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455" w:rsidRDefault="005B4D49" w:rsidP="00527B27">
      <w:pPr>
        <w:tabs>
          <w:tab w:val="left" w:pos="360"/>
        </w:tabs>
        <w:jc w:val="center"/>
        <w:rPr>
          <w:rFonts w:ascii="Verdana" w:hAnsi="Verdana"/>
          <w:b/>
          <w:caps/>
          <w:sz w:val="22"/>
          <w:lang w:val="nl-NL"/>
        </w:rPr>
      </w:pPr>
      <w:r w:rsidRPr="00527B27">
        <w:rPr>
          <w:rFonts w:ascii="Verdana" w:hAnsi="Verdana"/>
          <w:b/>
          <w:caps/>
          <w:sz w:val="22"/>
          <w:lang w:val="nl-NL"/>
        </w:rPr>
        <w:t>ALGEMENE informatiE EN Voorwaarden</w:t>
      </w:r>
    </w:p>
    <w:p w:rsidR="005B4D49" w:rsidRPr="00527B27" w:rsidRDefault="005B4D49" w:rsidP="00527B27">
      <w:pPr>
        <w:tabs>
          <w:tab w:val="left" w:pos="360"/>
        </w:tabs>
        <w:jc w:val="center"/>
        <w:rPr>
          <w:rFonts w:ascii="Verdana" w:hAnsi="Verdana"/>
          <w:b/>
          <w:caps/>
          <w:sz w:val="22"/>
          <w:lang w:val="nl-NL"/>
        </w:rPr>
      </w:pPr>
      <w:r w:rsidRPr="005B4D49">
        <w:rPr>
          <w:rFonts w:ascii="Verdana" w:hAnsi="Verdana"/>
          <w:b/>
          <w:caps/>
          <w:sz w:val="22"/>
          <w:lang w:val="nl-NL"/>
        </w:rPr>
        <w:t>Chemi</w:t>
      </w:r>
      <w:r>
        <w:rPr>
          <w:rFonts w:ascii="Verdana" w:hAnsi="Verdana"/>
          <w:b/>
          <w:caps/>
          <w:sz w:val="22"/>
          <w:lang w:val="nl-NL"/>
        </w:rPr>
        <w:t>sch</w:t>
      </w:r>
      <w:r w:rsidRPr="00527B27">
        <w:rPr>
          <w:rFonts w:ascii="Verdana" w:hAnsi="Verdana"/>
          <w:b/>
          <w:caps/>
          <w:sz w:val="22"/>
          <w:lang w:val="nl-NL"/>
        </w:rPr>
        <w:t xml:space="preserve"> Biologi</w:t>
      </w:r>
      <w:r>
        <w:rPr>
          <w:rFonts w:ascii="Verdana" w:hAnsi="Verdana"/>
          <w:b/>
          <w:caps/>
          <w:sz w:val="22"/>
          <w:lang w:val="nl-NL"/>
        </w:rPr>
        <w:t>s</w:t>
      </w:r>
      <w:r w:rsidRPr="00527B27">
        <w:rPr>
          <w:rFonts w:ascii="Verdana" w:hAnsi="Verdana"/>
          <w:b/>
          <w:caps/>
          <w:sz w:val="22"/>
          <w:lang w:val="nl-NL"/>
        </w:rPr>
        <w:t>c</w:t>
      </w:r>
      <w:r>
        <w:rPr>
          <w:rFonts w:ascii="Verdana" w:hAnsi="Verdana"/>
          <w:b/>
          <w:caps/>
          <w:sz w:val="22"/>
          <w:lang w:val="nl-NL"/>
        </w:rPr>
        <w:t>h</w:t>
      </w:r>
      <w:r w:rsidRPr="005B4D49">
        <w:rPr>
          <w:rFonts w:ascii="Verdana" w:hAnsi="Verdana"/>
          <w:b/>
          <w:caps/>
          <w:sz w:val="22"/>
          <w:lang w:val="nl-NL"/>
        </w:rPr>
        <w:t xml:space="preserve"> Laborator</w:t>
      </w:r>
      <w:r>
        <w:rPr>
          <w:rFonts w:ascii="Verdana" w:hAnsi="Verdana"/>
          <w:b/>
          <w:caps/>
          <w:sz w:val="22"/>
          <w:lang w:val="nl-NL"/>
        </w:rPr>
        <w:t>ium</w:t>
      </w:r>
      <w:r w:rsidRPr="00527B27">
        <w:rPr>
          <w:rFonts w:ascii="Verdana" w:hAnsi="Verdana"/>
          <w:b/>
          <w:caps/>
          <w:sz w:val="22"/>
          <w:lang w:val="nl-NL"/>
        </w:rPr>
        <w:t xml:space="preserve"> </w:t>
      </w:r>
      <w:r>
        <w:rPr>
          <w:rFonts w:ascii="Verdana" w:hAnsi="Verdana"/>
          <w:b/>
          <w:caps/>
          <w:sz w:val="22"/>
          <w:lang w:val="nl-NL"/>
        </w:rPr>
        <w:t>bodem</w:t>
      </w:r>
      <w:r w:rsidR="00947B0C">
        <w:rPr>
          <w:rFonts w:ascii="Verdana" w:hAnsi="Verdana"/>
          <w:b/>
          <w:caps/>
          <w:sz w:val="22"/>
          <w:lang w:val="nl-NL"/>
        </w:rPr>
        <w:t xml:space="preserve"> </w:t>
      </w:r>
      <w:r w:rsidRPr="00527B27">
        <w:rPr>
          <w:rFonts w:ascii="Verdana" w:hAnsi="Verdana"/>
          <w:b/>
          <w:caps/>
          <w:sz w:val="22"/>
          <w:lang w:val="nl-NL"/>
        </w:rPr>
        <w:t>(CBLB)</w:t>
      </w:r>
    </w:p>
    <w:p w:rsidR="005B4D49" w:rsidRDefault="005B4D49" w:rsidP="006278EE">
      <w:pPr>
        <w:tabs>
          <w:tab w:val="left" w:pos="360"/>
        </w:tabs>
        <w:rPr>
          <w:rFonts w:ascii="Arial" w:hAnsi="Arial" w:cs="Arial"/>
          <w:caps/>
          <w:sz w:val="22"/>
          <w:szCs w:val="22"/>
          <w:lang w:val="nl-NL"/>
        </w:rPr>
      </w:pPr>
    </w:p>
    <w:p w:rsidR="00E07D9C" w:rsidRPr="005B4D49" w:rsidRDefault="00E07D9C" w:rsidP="006278EE">
      <w:pPr>
        <w:tabs>
          <w:tab w:val="left" w:pos="360"/>
        </w:tabs>
        <w:rPr>
          <w:rFonts w:ascii="Arial" w:hAnsi="Arial" w:cs="Arial"/>
          <w:caps/>
          <w:sz w:val="22"/>
          <w:szCs w:val="22"/>
          <w:lang w:val="nl-NL"/>
        </w:rPr>
      </w:pPr>
    </w:p>
    <w:p w:rsidR="006278EE" w:rsidRPr="002C4E59" w:rsidRDefault="006278EE" w:rsidP="006278EE">
      <w:pPr>
        <w:tabs>
          <w:tab w:val="left" w:pos="360"/>
        </w:tabs>
        <w:rPr>
          <w:rFonts w:ascii="Verdana" w:hAnsi="Verdana"/>
          <w:caps/>
          <w:sz w:val="22"/>
          <w:szCs w:val="22"/>
          <w:lang w:val="nl-NL"/>
        </w:rPr>
      </w:pPr>
      <w:r w:rsidRPr="002C4E59">
        <w:rPr>
          <w:rFonts w:ascii="Arial" w:hAnsi="Arial" w:cs="Arial"/>
          <w:caps/>
          <w:sz w:val="22"/>
          <w:szCs w:val="22"/>
          <w:lang w:val="nl-NL"/>
        </w:rPr>
        <w:t>♦</w:t>
      </w:r>
      <w:r w:rsidRPr="002C4E59">
        <w:rPr>
          <w:rFonts w:ascii="Verdana" w:hAnsi="Verdana"/>
          <w:caps/>
          <w:sz w:val="22"/>
          <w:szCs w:val="22"/>
          <w:lang w:val="nl-NL"/>
        </w:rPr>
        <w:tab/>
      </w:r>
      <w:r w:rsidRPr="002C4E59">
        <w:rPr>
          <w:rFonts w:ascii="Verdana" w:hAnsi="Verdana"/>
          <w:b/>
          <w:sz w:val="22"/>
          <w:szCs w:val="22"/>
          <w:lang w:val="nl-NL"/>
        </w:rPr>
        <w:t>Organisatie / werkterrein</w:t>
      </w:r>
    </w:p>
    <w:p w:rsidR="006278EE" w:rsidRPr="002C4E59" w:rsidRDefault="006278EE" w:rsidP="006278EE">
      <w:pPr>
        <w:tabs>
          <w:tab w:val="left" w:pos="360"/>
        </w:tabs>
        <w:ind w:left="360"/>
        <w:rPr>
          <w:rFonts w:ascii="Verdana" w:hAnsi="Verdana"/>
          <w:sz w:val="22"/>
          <w:szCs w:val="22"/>
          <w:lang w:val="nl-NL"/>
        </w:rPr>
      </w:pPr>
      <w:r w:rsidRPr="002C4E59">
        <w:rPr>
          <w:rFonts w:ascii="Verdana" w:hAnsi="Verdana"/>
          <w:sz w:val="22"/>
          <w:szCs w:val="22"/>
          <w:lang w:val="nl-NL"/>
        </w:rPr>
        <w:t xml:space="preserve">Het Chemisch Biologisch Laboratorium Bodem maakt onderdeel uit van </w:t>
      </w:r>
      <w:r w:rsidR="00F25455">
        <w:rPr>
          <w:rFonts w:ascii="Verdana" w:hAnsi="Verdana"/>
          <w:sz w:val="22"/>
          <w:szCs w:val="22"/>
          <w:lang w:val="nl-NL"/>
        </w:rPr>
        <w:t>de</w:t>
      </w:r>
      <w:r w:rsidRPr="002C4E59">
        <w:rPr>
          <w:rFonts w:ascii="Verdana" w:hAnsi="Verdana"/>
          <w:sz w:val="22"/>
          <w:szCs w:val="22"/>
          <w:lang w:val="nl-NL"/>
        </w:rPr>
        <w:t xml:space="preserve">  </w:t>
      </w:r>
      <w:r w:rsidR="005B4D49">
        <w:rPr>
          <w:rFonts w:ascii="Verdana" w:hAnsi="Verdana"/>
          <w:sz w:val="22"/>
          <w:szCs w:val="22"/>
          <w:lang w:val="nl-NL"/>
        </w:rPr>
        <w:t>l</w:t>
      </w:r>
      <w:r w:rsidR="00F25455">
        <w:rPr>
          <w:rFonts w:ascii="Verdana" w:hAnsi="Verdana"/>
          <w:sz w:val="22"/>
          <w:szCs w:val="22"/>
          <w:lang w:val="nl-NL"/>
        </w:rPr>
        <w:t>eerstoelgroep Bodemscheikunde &amp;</w:t>
      </w:r>
      <w:r w:rsidR="005B4D49">
        <w:rPr>
          <w:rFonts w:ascii="Verdana" w:hAnsi="Verdana"/>
          <w:sz w:val="22"/>
          <w:szCs w:val="22"/>
          <w:lang w:val="nl-NL"/>
        </w:rPr>
        <w:t xml:space="preserve"> </w:t>
      </w:r>
      <w:r w:rsidR="00F25455">
        <w:rPr>
          <w:rFonts w:ascii="Verdana" w:hAnsi="Verdana"/>
          <w:sz w:val="22"/>
          <w:szCs w:val="22"/>
          <w:lang w:val="nl-NL"/>
        </w:rPr>
        <w:t>C</w:t>
      </w:r>
      <w:r w:rsidR="005B4D49">
        <w:rPr>
          <w:rFonts w:ascii="Verdana" w:hAnsi="Verdana"/>
          <w:sz w:val="22"/>
          <w:szCs w:val="22"/>
          <w:lang w:val="nl-NL"/>
        </w:rPr>
        <w:t xml:space="preserve">hemische </w:t>
      </w:r>
      <w:r w:rsidR="00F25455">
        <w:rPr>
          <w:rFonts w:ascii="Verdana" w:hAnsi="Verdana"/>
          <w:sz w:val="22"/>
          <w:szCs w:val="22"/>
          <w:lang w:val="nl-NL"/>
        </w:rPr>
        <w:t>B</w:t>
      </w:r>
      <w:r w:rsidR="005B4D49">
        <w:rPr>
          <w:rFonts w:ascii="Verdana" w:hAnsi="Verdana"/>
          <w:sz w:val="22"/>
          <w:szCs w:val="22"/>
          <w:lang w:val="nl-NL"/>
        </w:rPr>
        <w:t>odemkwaliteit</w:t>
      </w:r>
      <w:r w:rsidR="00F25455">
        <w:rPr>
          <w:rFonts w:ascii="Verdana" w:hAnsi="Verdana"/>
          <w:sz w:val="22"/>
          <w:szCs w:val="22"/>
          <w:lang w:val="nl-NL"/>
        </w:rPr>
        <w:t xml:space="preserve"> (Departement Omgevingswetenschappen)</w:t>
      </w:r>
      <w:r w:rsidR="005B4D49">
        <w:rPr>
          <w:rFonts w:ascii="Verdana" w:hAnsi="Verdana"/>
          <w:sz w:val="22"/>
          <w:szCs w:val="22"/>
          <w:lang w:val="nl-NL"/>
        </w:rPr>
        <w:t xml:space="preserve"> </w:t>
      </w:r>
      <w:r w:rsidRPr="002C4E59">
        <w:rPr>
          <w:rFonts w:ascii="Verdana" w:hAnsi="Verdana"/>
          <w:sz w:val="22"/>
          <w:szCs w:val="22"/>
          <w:lang w:val="nl-NL"/>
        </w:rPr>
        <w:t>van de Environmental Sciences Group</w:t>
      </w:r>
      <w:r w:rsidR="00E9233E">
        <w:rPr>
          <w:rFonts w:ascii="Verdana" w:hAnsi="Verdana"/>
          <w:sz w:val="22"/>
          <w:szCs w:val="22"/>
          <w:lang w:val="nl-NL"/>
        </w:rPr>
        <w:t>, onderdeel van Wageningen U</w:t>
      </w:r>
      <w:r w:rsidR="00E07D9C">
        <w:rPr>
          <w:rFonts w:ascii="Verdana" w:hAnsi="Verdana"/>
          <w:sz w:val="22"/>
          <w:szCs w:val="22"/>
          <w:lang w:val="nl-NL"/>
        </w:rPr>
        <w:t>niversity &amp; Research (WUR)</w:t>
      </w:r>
      <w:r w:rsidRPr="002C4E59">
        <w:rPr>
          <w:rFonts w:ascii="Verdana" w:hAnsi="Verdana"/>
          <w:sz w:val="22"/>
          <w:szCs w:val="22"/>
          <w:lang w:val="nl-NL"/>
        </w:rPr>
        <w:t xml:space="preserve">. </w:t>
      </w:r>
    </w:p>
    <w:p w:rsidR="003664D3" w:rsidRPr="002C4E59" w:rsidRDefault="006278EE" w:rsidP="006278EE">
      <w:pPr>
        <w:tabs>
          <w:tab w:val="left" w:pos="360"/>
        </w:tabs>
        <w:ind w:left="360"/>
        <w:rPr>
          <w:rFonts w:ascii="Verdana" w:hAnsi="Verdana"/>
          <w:sz w:val="22"/>
          <w:szCs w:val="22"/>
          <w:lang w:val="nl-NL"/>
        </w:rPr>
      </w:pPr>
      <w:r w:rsidRPr="002C4E59">
        <w:rPr>
          <w:rFonts w:ascii="Verdana" w:hAnsi="Verdana"/>
          <w:sz w:val="22"/>
          <w:szCs w:val="22"/>
          <w:lang w:val="nl-NL"/>
        </w:rPr>
        <w:t xml:space="preserve">Het Chemisch Biologisch Laboratorium Bodem </w:t>
      </w:r>
      <w:r w:rsidR="003664D3" w:rsidRPr="002C4E59">
        <w:rPr>
          <w:rFonts w:ascii="Verdana" w:hAnsi="Verdana"/>
          <w:sz w:val="22"/>
          <w:szCs w:val="22"/>
          <w:lang w:val="nl-NL"/>
        </w:rPr>
        <w:t>is</w:t>
      </w:r>
      <w:r w:rsidRPr="002C4E59">
        <w:rPr>
          <w:rFonts w:ascii="Verdana" w:hAnsi="Verdana"/>
          <w:sz w:val="22"/>
          <w:szCs w:val="22"/>
          <w:lang w:val="nl-NL"/>
        </w:rPr>
        <w:t xml:space="preserve"> een toonaangevend laboratorium </w:t>
      </w:r>
      <w:r w:rsidR="003664D3" w:rsidRPr="002C4E59">
        <w:rPr>
          <w:rFonts w:ascii="Verdana" w:hAnsi="Verdana"/>
          <w:sz w:val="22"/>
          <w:szCs w:val="22"/>
          <w:lang w:val="nl-NL"/>
        </w:rPr>
        <w:t xml:space="preserve">voor analyses in grond-, gewas- en watermonsters. </w:t>
      </w:r>
    </w:p>
    <w:p w:rsidR="006278EE" w:rsidRPr="002C4E59" w:rsidRDefault="006278EE" w:rsidP="006278EE">
      <w:pPr>
        <w:tabs>
          <w:tab w:val="left" w:pos="360"/>
        </w:tabs>
        <w:ind w:left="360"/>
        <w:rPr>
          <w:rFonts w:ascii="Verdana" w:hAnsi="Verdana"/>
          <w:sz w:val="22"/>
          <w:szCs w:val="22"/>
          <w:lang w:val="nl-NL"/>
        </w:rPr>
      </w:pPr>
      <w:r w:rsidRPr="002C4E59">
        <w:rPr>
          <w:rFonts w:ascii="Verdana" w:hAnsi="Verdana"/>
          <w:sz w:val="22"/>
          <w:szCs w:val="22"/>
          <w:lang w:val="nl-NL"/>
        </w:rPr>
        <w:t xml:space="preserve">Het is in de eerste plaats een service-eenheid die ondersteuning verleent bij </w:t>
      </w:r>
      <w:r w:rsidR="00622D84" w:rsidRPr="002C4E59">
        <w:rPr>
          <w:rFonts w:ascii="Verdana" w:hAnsi="Verdana"/>
          <w:sz w:val="22"/>
          <w:szCs w:val="22"/>
          <w:lang w:val="nl-NL"/>
        </w:rPr>
        <w:t>onderzoek</w:t>
      </w:r>
      <w:r w:rsidRPr="002C4E59">
        <w:rPr>
          <w:rFonts w:ascii="Verdana" w:hAnsi="Verdana"/>
          <w:sz w:val="22"/>
          <w:szCs w:val="22"/>
          <w:lang w:val="nl-NL"/>
        </w:rPr>
        <w:t xml:space="preserve">- en onderwijstaken van de Environmental Sciences Group van WUR op het onderstaande werkterrein. Daarnaast wil het laboratorium haar kennis inzetten voor andere onderzoeksgroepen binnen en buiten WUR. </w:t>
      </w:r>
    </w:p>
    <w:p w:rsidR="006278EE" w:rsidRPr="002C4E59" w:rsidRDefault="006278EE" w:rsidP="006278EE">
      <w:pPr>
        <w:tabs>
          <w:tab w:val="left" w:pos="360"/>
        </w:tabs>
        <w:rPr>
          <w:rFonts w:ascii="Verdana" w:hAnsi="Verdana"/>
          <w:caps/>
          <w:sz w:val="22"/>
          <w:szCs w:val="22"/>
          <w:lang w:val="nl-NL"/>
        </w:rPr>
      </w:pPr>
    </w:p>
    <w:p w:rsidR="006278EE" w:rsidRPr="002C4E59" w:rsidRDefault="006278EE" w:rsidP="006278EE">
      <w:pPr>
        <w:tabs>
          <w:tab w:val="left" w:pos="360"/>
        </w:tabs>
        <w:rPr>
          <w:rFonts w:ascii="Verdana" w:hAnsi="Verdana"/>
          <w:sz w:val="22"/>
          <w:szCs w:val="22"/>
          <w:lang w:val="nl-NL"/>
        </w:rPr>
      </w:pPr>
      <w:r w:rsidRPr="002C4E59">
        <w:rPr>
          <w:rFonts w:ascii="Verdana" w:hAnsi="Verdana"/>
          <w:caps/>
          <w:sz w:val="22"/>
          <w:szCs w:val="22"/>
          <w:lang w:val="nl-NL"/>
        </w:rPr>
        <w:tab/>
        <w:t>H</w:t>
      </w:r>
      <w:r w:rsidRPr="002C4E59">
        <w:rPr>
          <w:rFonts w:ascii="Verdana" w:hAnsi="Verdana"/>
          <w:sz w:val="22"/>
          <w:szCs w:val="22"/>
          <w:lang w:val="nl-NL"/>
        </w:rPr>
        <w:t>et werkterrein omvat:</w:t>
      </w:r>
    </w:p>
    <w:p w:rsidR="003664D3" w:rsidRPr="002C4E59" w:rsidRDefault="003664D3" w:rsidP="003664D3">
      <w:pPr>
        <w:tabs>
          <w:tab w:val="left" w:pos="360"/>
        </w:tabs>
        <w:ind w:left="720" w:hanging="720"/>
        <w:rPr>
          <w:rFonts w:ascii="Verdana" w:hAnsi="Verdana"/>
          <w:sz w:val="22"/>
          <w:szCs w:val="22"/>
          <w:lang w:val="nl-NL"/>
        </w:rPr>
      </w:pPr>
      <w:r w:rsidRPr="002C4E59">
        <w:rPr>
          <w:rFonts w:ascii="Verdana" w:hAnsi="Verdana"/>
          <w:sz w:val="22"/>
          <w:szCs w:val="22"/>
          <w:lang w:val="nl-NL"/>
        </w:rPr>
        <w:tab/>
        <w:t>-</w:t>
      </w:r>
      <w:r w:rsidRPr="002C4E59">
        <w:rPr>
          <w:rFonts w:ascii="Verdana" w:hAnsi="Verdana"/>
          <w:sz w:val="22"/>
          <w:szCs w:val="22"/>
          <w:lang w:val="nl-NL"/>
        </w:rPr>
        <w:tab/>
        <w:t>De analyse van anorganische componenten (totaalgehalten) in grond, gewas, compost, bodemvocht, drainwater, etc.</w:t>
      </w:r>
    </w:p>
    <w:p w:rsidR="003664D3" w:rsidRPr="002C4E59" w:rsidRDefault="003664D3" w:rsidP="003664D3">
      <w:pPr>
        <w:tabs>
          <w:tab w:val="left" w:pos="360"/>
        </w:tabs>
        <w:ind w:left="720" w:hanging="720"/>
        <w:rPr>
          <w:rFonts w:ascii="Verdana" w:hAnsi="Verdana"/>
          <w:sz w:val="22"/>
          <w:szCs w:val="22"/>
          <w:lang w:val="nl-NL"/>
        </w:rPr>
      </w:pPr>
      <w:r w:rsidRPr="002C4E59">
        <w:rPr>
          <w:rFonts w:ascii="Verdana" w:hAnsi="Verdana"/>
          <w:sz w:val="22"/>
          <w:szCs w:val="22"/>
          <w:lang w:val="nl-NL"/>
        </w:rPr>
        <w:tab/>
        <w:t>-</w:t>
      </w:r>
      <w:r w:rsidRPr="002C4E59">
        <w:rPr>
          <w:rFonts w:ascii="Verdana" w:hAnsi="Verdana"/>
          <w:sz w:val="22"/>
          <w:szCs w:val="22"/>
          <w:lang w:val="nl-NL"/>
        </w:rPr>
        <w:tab/>
        <w:t>De bepaling van biologisch beschikbare fracties van voedingselementen en zware metalen in grond (o.a. middels een 0.01M CaCl</w:t>
      </w:r>
      <w:r w:rsidRPr="002C4E59">
        <w:rPr>
          <w:rFonts w:ascii="Verdana" w:hAnsi="Verdana"/>
          <w:sz w:val="22"/>
          <w:szCs w:val="22"/>
          <w:vertAlign w:val="subscript"/>
          <w:lang w:val="nl-NL"/>
        </w:rPr>
        <w:t>2</w:t>
      </w:r>
      <w:r w:rsidRPr="002C4E59">
        <w:rPr>
          <w:rFonts w:ascii="Verdana" w:hAnsi="Verdana"/>
          <w:sz w:val="22"/>
          <w:szCs w:val="22"/>
          <w:lang w:val="nl-NL"/>
        </w:rPr>
        <w:t>-extractie)</w:t>
      </w:r>
      <w:r w:rsidR="00622D84" w:rsidRPr="002C4E59">
        <w:rPr>
          <w:rFonts w:ascii="Verdana" w:hAnsi="Verdana"/>
          <w:sz w:val="22"/>
          <w:szCs w:val="22"/>
          <w:lang w:val="nl-NL"/>
        </w:rPr>
        <w:t>.</w:t>
      </w:r>
    </w:p>
    <w:p w:rsidR="00E512C1" w:rsidRPr="002C4E59" w:rsidRDefault="00E512C1" w:rsidP="003664D3">
      <w:pPr>
        <w:tabs>
          <w:tab w:val="left" w:pos="360"/>
        </w:tabs>
        <w:ind w:left="720" w:hanging="720"/>
        <w:rPr>
          <w:rFonts w:ascii="Verdana" w:hAnsi="Verdana"/>
          <w:sz w:val="22"/>
          <w:szCs w:val="22"/>
          <w:lang w:val="nl-NL"/>
        </w:rPr>
      </w:pPr>
      <w:r w:rsidRPr="002C4E59">
        <w:rPr>
          <w:rFonts w:ascii="Verdana" w:hAnsi="Verdana"/>
          <w:sz w:val="22"/>
          <w:szCs w:val="22"/>
          <w:lang w:val="nl-NL"/>
        </w:rPr>
        <w:tab/>
        <w:t>-</w:t>
      </w:r>
      <w:r w:rsidRPr="002C4E59">
        <w:rPr>
          <w:rFonts w:ascii="Verdana" w:hAnsi="Verdana"/>
          <w:sz w:val="22"/>
          <w:szCs w:val="22"/>
          <w:lang w:val="nl-NL"/>
        </w:rPr>
        <w:tab/>
        <w:t xml:space="preserve">De bepaling van bodemkarakteristieke parameters als pH, granulaire samenstelling, organische stof, CEC, EC, Pw, </w:t>
      </w:r>
      <w:proofErr w:type="spellStart"/>
      <w:r w:rsidRPr="002C4E59">
        <w:rPr>
          <w:rFonts w:ascii="Verdana" w:hAnsi="Verdana"/>
          <w:sz w:val="22"/>
          <w:szCs w:val="22"/>
          <w:lang w:val="nl-NL"/>
        </w:rPr>
        <w:t>P-Al</w:t>
      </w:r>
      <w:proofErr w:type="spellEnd"/>
      <w:r w:rsidRPr="002C4E59">
        <w:rPr>
          <w:rFonts w:ascii="Verdana" w:hAnsi="Verdana"/>
          <w:sz w:val="22"/>
          <w:szCs w:val="22"/>
          <w:lang w:val="nl-NL"/>
        </w:rPr>
        <w:t>, C-totaal, etc.</w:t>
      </w:r>
    </w:p>
    <w:p w:rsidR="00622D84" w:rsidRPr="002C4E59" w:rsidRDefault="00622D84" w:rsidP="003664D3">
      <w:pPr>
        <w:tabs>
          <w:tab w:val="left" w:pos="360"/>
        </w:tabs>
        <w:ind w:left="720" w:hanging="720"/>
        <w:rPr>
          <w:rFonts w:ascii="Verdana" w:hAnsi="Verdana"/>
          <w:sz w:val="22"/>
          <w:szCs w:val="22"/>
          <w:lang w:val="nl-NL"/>
        </w:rPr>
      </w:pPr>
      <w:r w:rsidRPr="002C4E59">
        <w:rPr>
          <w:rFonts w:ascii="Verdana" w:hAnsi="Verdana"/>
          <w:sz w:val="22"/>
          <w:szCs w:val="22"/>
          <w:lang w:val="nl-NL"/>
        </w:rPr>
        <w:tab/>
        <w:t>-</w:t>
      </w:r>
      <w:r w:rsidRPr="002C4E59">
        <w:rPr>
          <w:rFonts w:ascii="Verdana" w:hAnsi="Verdana"/>
          <w:sz w:val="22"/>
          <w:szCs w:val="22"/>
          <w:lang w:val="nl-NL"/>
        </w:rPr>
        <w:tab/>
        <w:t>Ontwikkeling en verbetering van analysemethoden.</w:t>
      </w:r>
    </w:p>
    <w:p w:rsidR="00E512C1" w:rsidRPr="002C4E59" w:rsidRDefault="00E512C1" w:rsidP="003664D3">
      <w:pPr>
        <w:tabs>
          <w:tab w:val="left" w:pos="360"/>
        </w:tabs>
        <w:ind w:left="720" w:hanging="720"/>
        <w:rPr>
          <w:rFonts w:ascii="Verdana" w:hAnsi="Verdana"/>
          <w:sz w:val="22"/>
          <w:szCs w:val="22"/>
          <w:lang w:val="nl-NL"/>
        </w:rPr>
      </w:pPr>
      <w:r w:rsidRPr="002C4E59">
        <w:rPr>
          <w:rFonts w:ascii="Verdana" w:hAnsi="Verdana"/>
          <w:sz w:val="22"/>
          <w:szCs w:val="22"/>
          <w:lang w:val="nl-NL"/>
        </w:rPr>
        <w:tab/>
        <w:t>-</w:t>
      </w:r>
      <w:r w:rsidRPr="002C4E59">
        <w:rPr>
          <w:rFonts w:ascii="Verdana" w:hAnsi="Verdana"/>
          <w:sz w:val="22"/>
          <w:szCs w:val="22"/>
          <w:lang w:val="nl-NL"/>
        </w:rPr>
        <w:tab/>
        <w:t>Experimenteel labonderzoek op de aandachtsgebieden van bodembiologie, bodemvruchtbaarheid en bodemscheikunde. Soms in combinatie met kasproeven. Voorbeelden: respiratie- en emissiemetingen, denitrificatie-, mineralisatie- en ad-/desorptieproeven, kolom- en DMT-experimenten, kwantificeren en determineren van regen- en potwormen en nematoden.</w:t>
      </w:r>
    </w:p>
    <w:p w:rsidR="00E512C1" w:rsidRPr="002C4E59" w:rsidRDefault="00E512C1" w:rsidP="003664D3">
      <w:pPr>
        <w:tabs>
          <w:tab w:val="left" w:pos="360"/>
        </w:tabs>
        <w:ind w:left="720" w:hanging="720"/>
        <w:rPr>
          <w:rFonts w:ascii="Verdana" w:hAnsi="Verdana"/>
          <w:sz w:val="22"/>
          <w:szCs w:val="22"/>
          <w:lang w:val="nl-NL"/>
        </w:rPr>
      </w:pPr>
      <w:r w:rsidRPr="002C4E59">
        <w:rPr>
          <w:rFonts w:ascii="Verdana" w:hAnsi="Verdana"/>
          <w:sz w:val="22"/>
          <w:szCs w:val="22"/>
          <w:lang w:val="nl-NL"/>
        </w:rPr>
        <w:tab/>
        <w:t>-</w:t>
      </w:r>
      <w:r w:rsidRPr="002C4E59">
        <w:rPr>
          <w:rFonts w:ascii="Verdana" w:hAnsi="Verdana"/>
          <w:sz w:val="22"/>
          <w:szCs w:val="22"/>
          <w:lang w:val="nl-NL"/>
        </w:rPr>
        <w:tab/>
        <w:t>Drogen, (</w:t>
      </w:r>
      <w:r w:rsidR="00622D84" w:rsidRPr="002C4E59">
        <w:rPr>
          <w:rFonts w:ascii="Verdana" w:hAnsi="Verdana"/>
          <w:sz w:val="22"/>
          <w:szCs w:val="22"/>
          <w:lang w:val="nl-NL"/>
        </w:rPr>
        <w:t>colloïd</w:t>
      </w:r>
      <w:r w:rsidRPr="002C4E59">
        <w:rPr>
          <w:rFonts w:ascii="Verdana" w:hAnsi="Verdana"/>
          <w:sz w:val="22"/>
          <w:szCs w:val="22"/>
          <w:lang w:val="nl-NL"/>
        </w:rPr>
        <w:t>)malen en mengen van grond en gewas.</w:t>
      </w:r>
    </w:p>
    <w:p w:rsidR="00772202" w:rsidRDefault="00772202" w:rsidP="00622D84">
      <w:pPr>
        <w:tabs>
          <w:tab w:val="left" w:pos="360"/>
        </w:tabs>
        <w:ind w:left="720" w:hanging="720"/>
        <w:rPr>
          <w:rFonts w:ascii="Verdana" w:hAnsi="Verdana"/>
          <w:sz w:val="22"/>
          <w:szCs w:val="22"/>
          <w:lang w:val="nl-NL"/>
        </w:rPr>
      </w:pPr>
    </w:p>
    <w:p w:rsidR="00A26B58" w:rsidRPr="002C4E59" w:rsidRDefault="006278EE" w:rsidP="00622D84">
      <w:pPr>
        <w:tabs>
          <w:tab w:val="left" w:pos="360"/>
        </w:tabs>
        <w:ind w:left="720" w:hanging="720"/>
        <w:rPr>
          <w:rFonts w:ascii="Verdana" w:hAnsi="Verdana"/>
          <w:sz w:val="22"/>
          <w:szCs w:val="22"/>
          <w:lang w:val="nl-NL"/>
        </w:rPr>
      </w:pPr>
      <w:r w:rsidRPr="002C4E59">
        <w:rPr>
          <w:rFonts w:ascii="Verdana" w:hAnsi="Verdana"/>
          <w:sz w:val="22"/>
          <w:szCs w:val="22"/>
          <w:lang w:val="nl-NL"/>
        </w:rPr>
        <w:tab/>
      </w:r>
    </w:p>
    <w:p w:rsidR="006278EE" w:rsidRPr="002C4E59" w:rsidRDefault="006278EE" w:rsidP="006278EE">
      <w:pPr>
        <w:tabs>
          <w:tab w:val="left" w:pos="360"/>
        </w:tabs>
        <w:rPr>
          <w:rFonts w:ascii="Verdana" w:hAnsi="Verdana"/>
          <w:caps/>
          <w:sz w:val="22"/>
          <w:szCs w:val="22"/>
          <w:lang w:val="nl-NL"/>
        </w:rPr>
      </w:pPr>
      <w:r w:rsidRPr="002C4E59">
        <w:rPr>
          <w:rFonts w:ascii="Arial" w:hAnsi="Arial" w:cs="Arial"/>
          <w:caps/>
          <w:sz w:val="22"/>
          <w:szCs w:val="22"/>
          <w:lang w:val="nl-NL"/>
        </w:rPr>
        <w:t>♦</w:t>
      </w:r>
      <w:r w:rsidRPr="002C4E59">
        <w:rPr>
          <w:rFonts w:ascii="Verdana" w:hAnsi="Verdana"/>
          <w:caps/>
          <w:sz w:val="22"/>
          <w:szCs w:val="22"/>
          <w:lang w:val="nl-NL"/>
        </w:rPr>
        <w:tab/>
      </w:r>
      <w:r w:rsidRPr="002C4E59">
        <w:rPr>
          <w:rFonts w:ascii="Verdana" w:hAnsi="Verdana"/>
          <w:b/>
          <w:sz w:val="22"/>
          <w:szCs w:val="22"/>
          <w:lang w:val="nl-NL"/>
        </w:rPr>
        <w:t>Kwaliteitsborging</w:t>
      </w:r>
    </w:p>
    <w:p w:rsidR="00E07D9C" w:rsidRDefault="006278EE" w:rsidP="006278EE">
      <w:pPr>
        <w:tabs>
          <w:tab w:val="left" w:pos="0"/>
          <w:tab w:val="left" w:pos="360"/>
        </w:tabs>
        <w:ind w:left="360"/>
        <w:rPr>
          <w:rFonts w:ascii="Verdana" w:hAnsi="Verdana"/>
          <w:sz w:val="22"/>
          <w:szCs w:val="22"/>
          <w:lang w:val="nl-NL"/>
        </w:rPr>
      </w:pPr>
      <w:r w:rsidRPr="002C4E59">
        <w:rPr>
          <w:rFonts w:ascii="Verdana" w:hAnsi="Verdana"/>
          <w:sz w:val="22"/>
          <w:szCs w:val="22"/>
          <w:lang w:val="nl-NL"/>
        </w:rPr>
        <w:t>De procedures van het Chemisch Biologisch Laboratorium Bodem zijn gericht op tevreden opdrachtgevers / medewerkers en een klantgerichte bedrijfsvoering. Alle algemene voorschriften, formulieren, werkinstructies en bedieningsvoorschriften zijn vastgelegd in het Kwaliteitshandboek.</w:t>
      </w:r>
    </w:p>
    <w:p w:rsidR="006278EE" w:rsidRPr="002C4E59" w:rsidRDefault="006278EE" w:rsidP="006278EE">
      <w:pPr>
        <w:tabs>
          <w:tab w:val="left" w:pos="0"/>
          <w:tab w:val="left" w:pos="360"/>
        </w:tabs>
        <w:ind w:left="360"/>
        <w:rPr>
          <w:rFonts w:ascii="Verdana" w:hAnsi="Verdana"/>
          <w:sz w:val="22"/>
          <w:szCs w:val="22"/>
          <w:lang w:val="nl-NL"/>
        </w:rPr>
      </w:pPr>
      <w:r w:rsidRPr="002C4E59">
        <w:rPr>
          <w:rFonts w:ascii="Verdana" w:hAnsi="Verdana"/>
          <w:sz w:val="22"/>
          <w:szCs w:val="22"/>
          <w:lang w:val="nl-NL"/>
        </w:rPr>
        <w:t xml:space="preserve">Het </w:t>
      </w:r>
      <w:r w:rsidR="00622D84" w:rsidRPr="002C4E59">
        <w:rPr>
          <w:rFonts w:ascii="Verdana" w:hAnsi="Verdana"/>
          <w:sz w:val="22"/>
          <w:szCs w:val="22"/>
          <w:lang w:val="nl-NL"/>
        </w:rPr>
        <w:t xml:space="preserve">team Analyses van het </w:t>
      </w:r>
      <w:r w:rsidRPr="002C4E59">
        <w:rPr>
          <w:rFonts w:ascii="Verdana" w:hAnsi="Verdana"/>
          <w:sz w:val="22"/>
          <w:szCs w:val="22"/>
          <w:lang w:val="nl-NL"/>
        </w:rPr>
        <w:t xml:space="preserve">laboratorium heeft een </w:t>
      </w:r>
      <w:r w:rsidR="00E07D9C">
        <w:rPr>
          <w:rFonts w:ascii="Verdana" w:hAnsi="Verdana"/>
          <w:sz w:val="22"/>
          <w:szCs w:val="22"/>
          <w:lang w:val="nl-NL"/>
        </w:rPr>
        <w:t>kwaliteitssysteem gebaseerd op de ISO-17025 norm</w:t>
      </w:r>
      <w:r w:rsidRPr="002C4E59">
        <w:rPr>
          <w:rFonts w:ascii="Verdana" w:hAnsi="Verdana"/>
          <w:sz w:val="22"/>
          <w:szCs w:val="22"/>
          <w:lang w:val="nl-NL"/>
        </w:rPr>
        <w:t xml:space="preserve">. </w:t>
      </w:r>
      <w:r w:rsidR="00682297">
        <w:rPr>
          <w:rFonts w:ascii="Verdana" w:hAnsi="Verdana"/>
          <w:sz w:val="22"/>
          <w:szCs w:val="22"/>
          <w:lang w:val="nl-NL"/>
        </w:rPr>
        <w:t>H</w:t>
      </w:r>
      <w:r w:rsidR="00E07D9C">
        <w:rPr>
          <w:rFonts w:ascii="Verdana" w:hAnsi="Verdana"/>
          <w:sz w:val="22"/>
          <w:szCs w:val="22"/>
          <w:lang w:val="nl-NL"/>
        </w:rPr>
        <w:t xml:space="preserve">et </w:t>
      </w:r>
      <w:r w:rsidR="00682297">
        <w:rPr>
          <w:rFonts w:ascii="Verdana" w:hAnsi="Verdana"/>
          <w:sz w:val="22"/>
          <w:szCs w:val="22"/>
          <w:lang w:val="nl-NL"/>
        </w:rPr>
        <w:t>kwaliteits</w:t>
      </w:r>
      <w:bookmarkStart w:id="0" w:name="_GoBack"/>
      <w:bookmarkEnd w:id="0"/>
      <w:r w:rsidR="00E07D9C">
        <w:rPr>
          <w:rFonts w:ascii="Verdana" w:hAnsi="Verdana"/>
          <w:sz w:val="22"/>
          <w:szCs w:val="22"/>
          <w:lang w:val="nl-NL"/>
        </w:rPr>
        <w:t xml:space="preserve">systeem </w:t>
      </w:r>
      <w:r w:rsidR="00682297">
        <w:rPr>
          <w:rFonts w:ascii="Verdana" w:hAnsi="Verdana"/>
          <w:sz w:val="22"/>
          <w:szCs w:val="22"/>
          <w:lang w:val="nl-NL"/>
        </w:rPr>
        <w:t xml:space="preserve">valt niet onder </w:t>
      </w:r>
      <w:r w:rsidR="00E07D9C">
        <w:rPr>
          <w:rFonts w:ascii="Verdana" w:hAnsi="Verdana"/>
          <w:sz w:val="22"/>
          <w:szCs w:val="22"/>
          <w:lang w:val="nl-NL"/>
        </w:rPr>
        <w:t>een</w:t>
      </w:r>
      <w:r w:rsidR="00E07D9C" w:rsidRPr="002C4E59">
        <w:rPr>
          <w:rFonts w:ascii="Verdana" w:hAnsi="Verdana"/>
          <w:sz w:val="22"/>
          <w:szCs w:val="22"/>
          <w:lang w:val="nl-NL"/>
        </w:rPr>
        <w:t xml:space="preserve"> </w:t>
      </w:r>
      <w:r w:rsidRPr="002C4E59">
        <w:rPr>
          <w:rFonts w:ascii="Verdana" w:hAnsi="Verdana"/>
          <w:sz w:val="22"/>
          <w:szCs w:val="22"/>
          <w:lang w:val="nl-NL"/>
        </w:rPr>
        <w:t>accreditatie.</w:t>
      </w:r>
    </w:p>
    <w:p w:rsidR="006278EE" w:rsidRPr="002C4E59" w:rsidRDefault="006278EE" w:rsidP="006278EE">
      <w:pPr>
        <w:tabs>
          <w:tab w:val="left" w:pos="360"/>
        </w:tabs>
        <w:ind w:left="360"/>
        <w:rPr>
          <w:rFonts w:ascii="Verdana" w:hAnsi="Verdana"/>
          <w:sz w:val="22"/>
          <w:szCs w:val="22"/>
          <w:lang w:val="nl-NL"/>
        </w:rPr>
      </w:pPr>
      <w:r w:rsidRPr="002C4E59">
        <w:rPr>
          <w:rFonts w:ascii="Verdana" w:hAnsi="Verdana"/>
          <w:sz w:val="22"/>
          <w:szCs w:val="22"/>
          <w:lang w:val="nl-NL"/>
        </w:rPr>
        <w:t>Het laboratorium toets</w:t>
      </w:r>
      <w:r w:rsidR="003514ED" w:rsidRPr="002C4E59">
        <w:rPr>
          <w:rFonts w:ascii="Verdana" w:hAnsi="Verdana"/>
          <w:sz w:val="22"/>
          <w:szCs w:val="22"/>
          <w:lang w:val="nl-NL"/>
        </w:rPr>
        <w:t>t</w:t>
      </w:r>
      <w:r w:rsidRPr="002C4E59">
        <w:rPr>
          <w:rFonts w:ascii="Verdana" w:hAnsi="Verdana"/>
          <w:sz w:val="22"/>
          <w:szCs w:val="22"/>
          <w:lang w:val="nl-NL"/>
        </w:rPr>
        <w:t xml:space="preserve"> de kwalit</w:t>
      </w:r>
      <w:r w:rsidR="00622D84" w:rsidRPr="002C4E59">
        <w:rPr>
          <w:rFonts w:ascii="Verdana" w:hAnsi="Verdana"/>
          <w:sz w:val="22"/>
          <w:szCs w:val="22"/>
          <w:lang w:val="nl-NL"/>
        </w:rPr>
        <w:t>eit van de analyses door 1</w:t>
      </w:r>
      <w:r w:rsidR="00622D84" w:rsidRPr="002C4E59">
        <w:rPr>
          <w:rFonts w:ascii="Verdana" w:hAnsi="Verdana"/>
          <w:sz w:val="22"/>
          <w:szCs w:val="22"/>
          <w:vertAlign w:val="superscript"/>
          <w:lang w:val="nl-NL"/>
        </w:rPr>
        <w:t>e</w:t>
      </w:r>
      <w:r w:rsidR="00622D84" w:rsidRPr="002C4E59">
        <w:rPr>
          <w:rFonts w:ascii="Verdana" w:hAnsi="Verdana"/>
          <w:sz w:val="22"/>
          <w:szCs w:val="22"/>
          <w:lang w:val="nl-NL"/>
        </w:rPr>
        <w:t>-, 2</w:t>
      </w:r>
      <w:r w:rsidR="00622D84" w:rsidRPr="002C4E59">
        <w:rPr>
          <w:rFonts w:ascii="Verdana" w:hAnsi="Verdana"/>
          <w:sz w:val="22"/>
          <w:szCs w:val="22"/>
          <w:vertAlign w:val="superscript"/>
          <w:lang w:val="nl-NL"/>
        </w:rPr>
        <w:t>e</w:t>
      </w:r>
      <w:r w:rsidR="00622D84" w:rsidRPr="002C4E59">
        <w:rPr>
          <w:rFonts w:ascii="Verdana" w:hAnsi="Verdana"/>
          <w:sz w:val="22"/>
          <w:szCs w:val="22"/>
          <w:lang w:val="nl-NL"/>
        </w:rPr>
        <w:t>- en 3</w:t>
      </w:r>
      <w:r w:rsidR="00622D84" w:rsidRPr="002C4E59">
        <w:rPr>
          <w:rFonts w:ascii="Verdana" w:hAnsi="Verdana"/>
          <w:sz w:val="22"/>
          <w:szCs w:val="22"/>
          <w:vertAlign w:val="superscript"/>
          <w:lang w:val="nl-NL"/>
        </w:rPr>
        <w:t>e</w:t>
      </w:r>
      <w:r w:rsidR="00622D84" w:rsidRPr="002C4E59">
        <w:rPr>
          <w:rFonts w:ascii="Verdana" w:hAnsi="Verdana"/>
          <w:sz w:val="22"/>
          <w:szCs w:val="22"/>
          <w:lang w:val="nl-NL"/>
        </w:rPr>
        <w:t>-</w:t>
      </w:r>
      <w:r w:rsidRPr="002C4E59">
        <w:rPr>
          <w:rFonts w:ascii="Verdana" w:hAnsi="Verdana"/>
          <w:sz w:val="22"/>
          <w:szCs w:val="22"/>
          <w:lang w:val="nl-NL"/>
        </w:rPr>
        <w:t>lijnscontrole. De laatste door deelname aan verschillende ringonderzoeken.</w:t>
      </w:r>
    </w:p>
    <w:p w:rsidR="00A26B58" w:rsidRDefault="00A26B58" w:rsidP="006278EE">
      <w:pPr>
        <w:tabs>
          <w:tab w:val="left" w:pos="360"/>
        </w:tabs>
        <w:rPr>
          <w:rFonts w:ascii="Verdana" w:hAnsi="Verdana"/>
          <w:sz w:val="22"/>
          <w:szCs w:val="22"/>
          <w:lang w:val="nl-NL"/>
        </w:rPr>
      </w:pPr>
    </w:p>
    <w:p w:rsidR="00772202" w:rsidRPr="002C4E59" w:rsidRDefault="00772202" w:rsidP="006278EE">
      <w:pPr>
        <w:tabs>
          <w:tab w:val="left" w:pos="360"/>
        </w:tabs>
        <w:rPr>
          <w:rFonts w:ascii="Verdana" w:hAnsi="Verdana"/>
          <w:sz w:val="22"/>
          <w:szCs w:val="22"/>
          <w:lang w:val="nl-NL"/>
        </w:rPr>
      </w:pPr>
    </w:p>
    <w:p w:rsidR="006278EE" w:rsidRPr="002C4E59" w:rsidRDefault="006278EE" w:rsidP="006278EE">
      <w:pPr>
        <w:tabs>
          <w:tab w:val="left" w:pos="360"/>
        </w:tabs>
        <w:rPr>
          <w:rFonts w:ascii="Verdana" w:hAnsi="Verdana"/>
          <w:caps/>
          <w:sz w:val="22"/>
          <w:szCs w:val="22"/>
          <w:lang w:val="nl-NL"/>
        </w:rPr>
      </w:pPr>
      <w:r w:rsidRPr="002C4E59">
        <w:rPr>
          <w:rFonts w:ascii="Arial" w:hAnsi="Arial" w:cs="Arial"/>
          <w:caps/>
          <w:sz w:val="22"/>
          <w:szCs w:val="22"/>
          <w:lang w:val="nl-NL"/>
        </w:rPr>
        <w:t>♦</w:t>
      </w:r>
      <w:r w:rsidRPr="002C4E59">
        <w:rPr>
          <w:rFonts w:ascii="Verdana" w:hAnsi="Verdana"/>
          <w:caps/>
          <w:sz w:val="22"/>
          <w:szCs w:val="22"/>
          <w:lang w:val="nl-NL"/>
        </w:rPr>
        <w:tab/>
      </w:r>
      <w:r w:rsidRPr="002C4E59">
        <w:rPr>
          <w:rFonts w:ascii="Verdana" w:hAnsi="Verdana"/>
          <w:b/>
          <w:sz w:val="22"/>
          <w:szCs w:val="22"/>
          <w:lang w:val="nl-NL"/>
        </w:rPr>
        <w:t>Tarieven</w:t>
      </w:r>
    </w:p>
    <w:p w:rsidR="006278EE" w:rsidRPr="002C4E59" w:rsidRDefault="006278EE" w:rsidP="006278EE">
      <w:pPr>
        <w:tabs>
          <w:tab w:val="left" w:pos="360"/>
        </w:tabs>
        <w:ind w:left="360"/>
        <w:rPr>
          <w:rFonts w:ascii="Verdana" w:hAnsi="Verdana"/>
          <w:sz w:val="22"/>
          <w:szCs w:val="22"/>
          <w:lang w:val="nl-NL"/>
        </w:rPr>
      </w:pPr>
      <w:r w:rsidRPr="002C4E59">
        <w:rPr>
          <w:rFonts w:ascii="Verdana" w:hAnsi="Verdana"/>
          <w:sz w:val="22"/>
          <w:szCs w:val="22"/>
          <w:lang w:val="nl-NL"/>
        </w:rPr>
        <w:t xml:space="preserve">In de bijgevoegde prijslijst staan de tarieven van de standaardanalyses vermeld. De prijslijst is ook online beschikbaar op </w:t>
      </w:r>
      <w:hyperlink r:id="rId7" w:history="1">
        <w:r w:rsidR="00D7158C" w:rsidRPr="002C4E59">
          <w:rPr>
            <w:rStyle w:val="Hyperlink"/>
            <w:rFonts w:ascii="Verdana" w:hAnsi="Verdana"/>
            <w:sz w:val="22"/>
            <w:szCs w:val="22"/>
            <w:lang w:val="nl-NL"/>
          </w:rPr>
          <w:t>www.cblb.wur.nl</w:t>
        </w:r>
      </w:hyperlink>
      <w:r w:rsidRPr="002C4E59">
        <w:rPr>
          <w:rFonts w:ascii="Verdana" w:hAnsi="Verdana"/>
          <w:sz w:val="22"/>
          <w:szCs w:val="22"/>
          <w:lang w:val="nl-NL"/>
        </w:rPr>
        <w:t>.</w:t>
      </w:r>
    </w:p>
    <w:p w:rsidR="006278EE" w:rsidRDefault="006278EE" w:rsidP="006278EE">
      <w:pPr>
        <w:tabs>
          <w:tab w:val="left" w:pos="360"/>
        </w:tabs>
        <w:ind w:left="360"/>
        <w:rPr>
          <w:rFonts w:ascii="Verdana" w:hAnsi="Verdana"/>
          <w:sz w:val="22"/>
          <w:szCs w:val="22"/>
          <w:lang w:val="nl-NL"/>
        </w:rPr>
      </w:pPr>
      <w:r w:rsidRPr="002C4E59">
        <w:rPr>
          <w:rFonts w:ascii="Verdana" w:hAnsi="Verdana"/>
          <w:sz w:val="22"/>
          <w:szCs w:val="22"/>
          <w:lang w:val="nl-NL"/>
        </w:rPr>
        <w:t>Voor iedere opdracht wordt € 35,00 administratiekosten in rekening gebracht.</w:t>
      </w:r>
    </w:p>
    <w:p w:rsidR="00E9233E" w:rsidRDefault="006278EE" w:rsidP="006278EE">
      <w:pPr>
        <w:tabs>
          <w:tab w:val="left" w:pos="360"/>
        </w:tabs>
        <w:ind w:left="360"/>
        <w:rPr>
          <w:rFonts w:ascii="Verdana" w:hAnsi="Verdana"/>
          <w:sz w:val="22"/>
          <w:szCs w:val="22"/>
          <w:lang w:val="nl-NL"/>
        </w:rPr>
      </w:pPr>
      <w:r w:rsidRPr="002C4E59">
        <w:rPr>
          <w:rFonts w:ascii="Verdana" w:hAnsi="Verdana"/>
          <w:sz w:val="22"/>
          <w:szCs w:val="22"/>
          <w:lang w:val="nl-NL"/>
        </w:rPr>
        <w:t xml:space="preserve">Voor mogelijkheden en prijzen van niet vermelde analyses, laboratoriumonderzoek en monstervoorbehandeling kunt u contact opnemen met de manager van het laboratorium (tel. 0317 – </w:t>
      </w:r>
      <w:r w:rsidR="00E9233E" w:rsidRPr="002C4E59">
        <w:rPr>
          <w:rFonts w:ascii="Verdana" w:hAnsi="Verdana"/>
          <w:sz w:val="22"/>
          <w:szCs w:val="22"/>
          <w:lang w:val="nl-NL"/>
        </w:rPr>
        <w:t>48</w:t>
      </w:r>
      <w:r w:rsidR="00E9233E">
        <w:rPr>
          <w:rFonts w:ascii="Verdana" w:hAnsi="Verdana"/>
          <w:sz w:val="22"/>
          <w:szCs w:val="22"/>
          <w:lang w:val="nl-NL"/>
        </w:rPr>
        <w:t>2070</w:t>
      </w:r>
      <w:r w:rsidR="00E9233E" w:rsidRPr="002C4E59">
        <w:rPr>
          <w:rFonts w:ascii="Verdana" w:hAnsi="Verdana"/>
          <w:sz w:val="22"/>
          <w:szCs w:val="22"/>
          <w:lang w:val="nl-NL"/>
        </w:rPr>
        <w:t xml:space="preserve"> </w:t>
      </w:r>
      <w:r w:rsidRPr="002C4E59">
        <w:rPr>
          <w:rFonts w:ascii="Verdana" w:hAnsi="Verdana"/>
          <w:sz w:val="22"/>
          <w:szCs w:val="22"/>
          <w:lang w:val="nl-NL"/>
        </w:rPr>
        <w:t xml:space="preserve">of e-mail </w:t>
      </w:r>
    </w:p>
    <w:p w:rsidR="006278EE" w:rsidRDefault="00E07D9C" w:rsidP="006278EE">
      <w:pPr>
        <w:tabs>
          <w:tab w:val="left" w:pos="360"/>
        </w:tabs>
        <w:ind w:left="360"/>
        <w:rPr>
          <w:rFonts w:ascii="Verdana" w:hAnsi="Verdana"/>
          <w:sz w:val="22"/>
          <w:szCs w:val="22"/>
          <w:lang w:val="nl-NL"/>
        </w:rPr>
      </w:pPr>
      <w:hyperlink r:id="rId8" w:history="1">
        <w:r w:rsidR="00E9233E" w:rsidRPr="0043033E">
          <w:rPr>
            <w:rStyle w:val="Hyperlink"/>
            <w:rFonts w:ascii="Verdana" w:hAnsi="Verdana"/>
            <w:sz w:val="22"/>
            <w:szCs w:val="22"/>
            <w:lang w:val="nl-NL"/>
          </w:rPr>
          <w:t>andre.vanleeuwen@wur.nl</w:t>
        </w:r>
      </w:hyperlink>
      <w:r w:rsidR="006278EE" w:rsidRPr="002C4E59">
        <w:rPr>
          <w:rFonts w:ascii="Verdana" w:hAnsi="Verdana"/>
          <w:sz w:val="22"/>
          <w:szCs w:val="22"/>
          <w:lang w:val="nl-NL"/>
        </w:rPr>
        <w:t>). Offertes zijn vrijblijvend en hebben een geldigheidsduur van één maand.</w:t>
      </w:r>
    </w:p>
    <w:p w:rsidR="00E9233E" w:rsidRDefault="00E9233E" w:rsidP="006278EE">
      <w:pPr>
        <w:tabs>
          <w:tab w:val="left" w:pos="360"/>
        </w:tabs>
        <w:rPr>
          <w:rFonts w:ascii="Verdana" w:hAnsi="Verdana"/>
          <w:caps/>
          <w:sz w:val="22"/>
          <w:szCs w:val="22"/>
          <w:lang w:val="nl-NL"/>
        </w:rPr>
      </w:pPr>
    </w:p>
    <w:p w:rsidR="00772202" w:rsidRDefault="00772202" w:rsidP="006278EE">
      <w:pPr>
        <w:tabs>
          <w:tab w:val="left" w:pos="360"/>
        </w:tabs>
        <w:rPr>
          <w:rFonts w:ascii="Verdana" w:hAnsi="Verdana"/>
          <w:caps/>
          <w:sz w:val="22"/>
          <w:szCs w:val="22"/>
          <w:lang w:val="nl-NL"/>
        </w:rPr>
      </w:pPr>
    </w:p>
    <w:p w:rsidR="00E07D9C" w:rsidRPr="002C4E59" w:rsidRDefault="00E07D9C" w:rsidP="006278EE">
      <w:pPr>
        <w:tabs>
          <w:tab w:val="left" w:pos="360"/>
        </w:tabs>
        <w:rPr>
          <w:rFonts w:ascii="Verdana" w:hAnsi="Verdana"/>
          <w:caps/>
          <w:sz w:val="22"/>
          <w:szCs w:val="22"/>
          <w:lang w:val="nl-NL"/>
        </w:rPr>
      </w:pPr>
    </w:p>
    <w:p w:rsidR="006278EE" w:rsidRPr="002C4E59" w:rsidRDefault="006278EE" w:rsidP="006278EE">
      <w:pPr>
        <w:tabs>
          <w:tab w:val="left" w:pos="360"/>
        </w:tabs>
        <w:rPr>
          <w:rFonts w:ascii="Verdana" w:hAnsi="Verdana"/>
          <w:caps/>
          <w:sz w:val="22"/>
          <w:szCs w:val="22"/>
          <w:lang w:val="nl-NL"/>
        </w:rPr>
      </w:pPr>
      <w:r w:rsidRPr="002C4E59">
        <w:rPr>
          <w:rFonts w:ascii="Arial" w:hAnsi="Arial" w:cs="Arial"/>
          <w:caps/>
          <w:sz w:val="22"/>
          <w:szCs w:val="22"/>
          <w:lang w:val="nl-NL"/>
        </w:rPr>
        <w:t>♦</w:t>
      </w:r>
      <w:r w:rsidRPr="002C4E59">
        <w:rPr>
          <w:rFonts w:ascii="Verdana" w:hAnsi="Verdana"/>
          <w:caps/>
          <w:sz w:val="22"/>
          <w:szCs w:val="22"/>
          <w:lang w:val="nl-NL"/>
        </w:rPr>
        <w:tab/>
      </w:r>
      <w:r w:rsidRPr="002C4E59">
        <w:rPr>
          <w:rFonts w:ascii="Verdana" w:hAnsi="Verdana"/>
          <w:b/>
          <w:caps/>
          <w:sz w:val="22"/>
          <w:szCs w:val="22"/>
          <w:lang w:val="nl-NL"/>
        </w:rPr>
        <w:t>O</w:t>
      </w:r>
      <w:r w:rsidRPr="002C4E59">
        <w:rPr>
          <w:rFonts w:ascii="Verdana" w:hAnsi="Verdana"/>
          <w:b/>
          <w:sz w:val="22"/>
          <w:szCs w:val="22"/>
          <w:lang w:val="nl-NL"/>
        </w:rPr>
        <w:t>pdrachtverlening</w:t>
      </w:r>
    </w:p>
    <w:p w:rsidR="006278EE" w:rsidRPr="002C4E59" w:rsidRDefault="006278EE" w:rsidP="006278EE">
      <w:pPr>
        <w:tabs>
          <w:tab w:val="left" w:pos="360"/>
        </w:tabs>
        <w:ind w:left="360"/>
        <w:rPr>
          <w:rFonts w:ascii="Verdana" w:hAnsi="Verdana"/>
          <w:sz w:val="22"/>
          <w:szCs w:val="22"/>
          <w:lang w:val="nl-NL"/>
        </w:rPr>
      </w:pPr>
      <w:r w:rsidRPr="002C4E59">
        <w:rPr>
          <w:rFonts w:ascii="Verdana" w:hAnsi="Verdana"/>
          <w:sz w:val="22"/>
          <w:szCs w:val="22"/>
          <w:lang w:val="nl-NL"/>
        </w:rPr>
        <w:t xml:space="preserve">Opdrachten volgens de prijslijst moeten altijd verstrekt worden door middel van het volledig ingevulde ‘aanmeldingsformulier’ (F0139, F0140 of F0159). De </w:t>
      </w:r>
      <w:r w:rsidR="00D4189D">
        <w:rPr>
          <w:rFonts w:ascii="Verdana" w:hAnsi="Verdana"/>
          <w:sz w:val="22"/>
          <w:szCs w:val="22"/>
          <w:lang w:val="nl-NL"/>
        </w:rPr>
        <w:t xml:space="preserve">laatste versie van deze </w:t>
      </w:r>
      <w:r w:rsidRPr="002C4E59">
        <w:rPr>
          <w:rFonts w:ascii="Verdana" w:hAnsi="Verdana"/>
          <w:sz w:val="22"/>
          <w:szCs w:val="22"/>
          <w:lang w:val="nl-NL"/>
        </w:rPr>
        <w:t xml:space="preserve">formulieren zijn elektronisch beschikbaar en te downloaden van </w:t>
      </w:r>
      <w:hyperlink r:id="rId9" w:history="1">
        <w:r w:rsidR="00D7158C" w:rsidRPr="002C4E59">
          <w:rPr>
            <w:rStyle w:val="Hyperlink"/>
            <w:rFonts w:ascii="Verdana" w:hAnsi="Verdana"/>
            <w:sz w:val="22"/>
            <w:szCs w:val="22"/>
            <w:lang w:val="nl-NL"/>
          </w:rPr>
          <w:t>www.cblb.wur.nl</w:t>
        </w:r>
      </w:hyperlink>
      <w:r w:rsidRPr="002C4E59">
        <w:rPr>
          <w:rFonts w:ascii="Verdana" w:hAnsi="Verdana"/>
          <w:sz w:val="22"/>
          <w:szCs w:val="22"/>
          <w:lang w:val="nl-NL"/>
        </w:rPr>
        <w:t xml:space="preserve"> (link </w:t>
      </w:r>
      <w:r w:rsidR="00D7158C" w:rsidRPr="002C4E59">
        <w:rPr>
          <w:rFonts w:ascii="Verdana" w:hAnsi="Verdana"/>
          <w:i/>
          <w:sz w:val="22"/>
          <w:szCs w:val="22"/>
          <w:lang w:val="nl-NL"/>
        </w:rPr>
        <w:t>aanmeldingsformulieren</w:t>
      </w:r>
      <w:r w:rsidR="002C4E59" w:rsidRPr="002C4E59">
        <w:rPr>
          <w:rFonts w:ascii="Verdana" w:hAnsi="Verdana"/>
          <w:sz w:val="22"/>
          <w:szCs w:val="22"/>
          <w:lang w:val="nl-NL"/>
        </w:rPr>
        <w:t>)</w:t>
      </w:r>
      <w:r w:rsidRPr="002C4E59">
        <w:rPr>
          <w:rFonts w:ascii="Verdana" w:hAnsi="Verdana"/>
          <w:sz w:val="22"/>
          <w:szCs w:val="22"/>
          <w:lang w:val="nl-NL"/>
        </w:rPr>
        <w:t>.</w:t>
      </w:r>
    </w:p>
    <w:p w:rsidR="006278EE" w:rsidRPr="002C4E59" w:rsidRDefault="006278EE" w:rsidP="006278EE">
      <w:pPr>
        <w:tabs>
          <w:tab w:val="left" w:pos="360"/>
        </w:tabs>
        <w:ind w:left="360"/>
        <w:rPr>
          <w:rFonts w:ascii="Verdana" w:hAnsi="Verdana"/>
          <w:sz w:val="22"/>
          <w:szCs w:val="22"/>
          <w:lang w:val="nl-NL"/>
        </w:rPr>
      </w:pPr>
      <w:r w:rsidRPr="002C4E59">
        <w:rPr>
          <w:rFonts w:ascii="Verdana" w:hAnsi="Verdana"/>
          <w:sz w:val="22"/>
          <w:szCs w:val="22"/>
          <w:lang w:val="nl-NL"/>
        </w:rPr>
        <w:t xml:space="preserve">Het formulier moet tegelijkertijd met de monsters worden aangeleverd. </w:t>
      </w:r>
    </w:p>
    <w:p w:rsidR="001674AE" w:rsidRPr="002C4E59" w:rsidRDefault="001674AE" w:rsidP="006278EE">
      <w:pPr>
        <w:tabs>
          <w:tab w:val="left" w:pos="360"/>
        </w:tabs>
        <w:ind w:left="360"/>
        <w:rPr>
          <w:rFonts w:ascii="Verdana" w:hAnsi="Verdana"/>
          <w:sz w:val="22"/>
          <w:szCs w:val="22"/>
          <w:lang w:val="nl-NL"/>
        </w:rPr>
      </w:pPr>
      <w:r w:rsidRPr="002C4E59">
        <w:rPr>
          <w:rFonts w:ascii="Verdana" w:hAnsi="Verdana"/>
          <w:sz w:val="22"/>
          <w:szCs w:val="22"/>
          <w:lang w:val="nl-NL"/>
        </w:rPr>
        <w:t>Na de aanlevering van de monsters ontvangt u van ons een opdrachtbevest</w:t>
      </w:r>
      <w:r w:rsidR="00DF0BAD" w:rsidRPr="002C4E59">
        <w:rPr>
          <w:rFonts w:ascii="Verdana" w:hAnsi="Verdana"/>
          <w:sz w:val="22"/>
          <w:szCs w:val="22"/>
          <w:lang w:val="nl-NL"/>
        </w:rPr>
        <w:t>ig</w:t>
      </w:r>
      <w:r w:rsidRPr="002C4E59">
        <w:rPr>
          <w:rFonts w:ascii="Verdana" w:hAnsi="Verdana"/>
          <w:sz w:val="22"/>
          <w:szCs w:val="22"/>
          <w:lang w:val="nl-NL"/>
        </w:rPr>
        <w:t>ing met het opdrachtnummer en een inschatting van de kosten. Wij verzoeken u om op basis van deze gegevens de analyseopdracht te bevestigen door middel van een EBS-bestelling.</w:t>
      </w:r>
    </w:p>
    <w:p w:rsidR="00A26B58" w:rsidRDefault="00A26B58" w:rsidP="006278EE">
      <w:pPr>
        <w:tabs>
          <w:tab w:val="left" w:pos="360"/>
        </w:tabs>
        <w:rPr>
          <w:rFonts w:ascii="Verdana" w:hAnsi="Verdana"/>
          <w:sz w:val="22"/>
          <w:szCs w:val="22"/>
          <w:lang w:val="nl-NL"/>
        </w:rPr>
      </w:pPr>
    </w:p>
    <w:p w:rsidR="00772202" w:rsidRPr="002C4E59" w:rsidRDefault="00772202" w:rsidP="006278EE">
      <w:pPr>
        <w:tabs>
          <w:tab w:val="left" w:pos="360"/>
        </w:tabs>
        <w:rPr>
          <w:rFonts w:ascii="Verdana" w:hAnsi="Verdana"/>
          <w:sz w:val="22"/>
          <w:szCs w:val="22"/>
          <w:lang w:val="nl-NL"/>
        </w:rPr>
      </w:pPr>
    </w:p>
    <w:p w:rsidR="006278EE" w:rsidRPr="002C4E59" w:rsidRDefault="006278EE" w:rsidP="006278EE">
      <w:pPr>
        <w:tabs>
          <w:tab w:val="left" w:pos="360"/>
        </w:tabs>
        <w:rPr>
          <w:rFonts w:ascii="Verdana" w:hAnsi="Verdana"/>
          <w:caps/>
          <w:sz w:val="22"/>
          <w:szCs w:val="22"/>
          <w:lang w:val="nl-NL"/>
        </w:rPr>
      </w:pPr>
      <w:r w:rsidRPr="002C4E59">
        <w:rPr>
          <w:rFonts w:ascii="Arial" w:hAnsi="Arial" w:cs="Arial"/>
          <w:caps/>
          <w:sz w:val="22"/>
          <w:szCs w:val="22"/>
          <w:lang w:val="nl-NL"/>
        </w:rPr>
        <w:t>♦</w:t>
      </w:r>
      <w:r w:rsidRPr="002C4E59">
        <w:rPr>
          <w:rFonts w:ascii="Verdana" w:hAnsi="Verdana"/>
          <w:caps/>
          <w:sz w:val="22"/>
          <w:szCs w:val="22"/>
          <w:lang w:val="nl-NL"/>
        </w:rPr>
        <w:tab/>
      </w:r>
      <w:r w:rsidRPr="002C4E59">
        <w:rPr>
          <w:rFonts w:ascii="Verdana" w:hAnsi="Verdana"/>
          <w:b/>
          <w:sz w:val="22"/>
          <w:szCs w:val="22"/>
          <w:lang w:val="nl-NL"/>
        </w:rPr>
        <w:t>Aanlevering monsters</w:t>
      </w:r>
    </w:p>
    <w:p w:rsidR="006278EE" w:rsidRDefault="006278EE" w:rsidP="006278EE">
      <w:pPr>
        <w:tabs>
          <w:tab w:val="left" w:pos="360"/>
        </w:tabs>
        <w:ind w:left="360"/>
        <w:rPr>
          <w:rFonts w:ascii="Verdana" w:hAnsi="Verdana"/>
          <w:sz w:val="22"/>
          <w:szCs w:val="22"/>
          <w:lang w:val="nl-NL"/>
        </w:rPr>
      </w:pPr>
      <w:r w:rsidRPr="002C4E59">
        <w:rPr>
          <w:rFonts w:ascii="Verdana" w:hAnsi="Verdana"/>
          <w:sz w:val="22"/>
          <w:szCs w:val="22"/>
          <w:lang w:val="nl-NL"/>
        </w:rPr>
        <w:t>De monsters kunnen dagelijks bij het laboratorium worden aangeleverd tussen 08.00 en 16.00 uur.</w:t>
      </w:r>
    </w:p>
    <w:p w:rsidR="003C44EE" w:rsidRDefault="003C44EE" w:rsidP="006278EE">
      <w:pPr>
        <w:tabs>
          <w:tab w:val="left" w:pos="360"/>
        </w:tabs>
        <w:ind w:left="360"/>
        <w:rPr>
          <w:rFonts w:ascii="Verdana" w:hAnsi="Verdana"/>
          <w:sz w:val="22"/>
          <w:szCs w:val="22"/>
          <w:lang w:val="nl-NL"/>
        </w:rPr>
      </w:pPr>
      <w:r>
        <w:rPr>
          <w:rFonts w:ascii="Verdana" w:hAnsi="Verdana"/>
          <w:sz w:val="22"/>
          <w:szCs w:val="22"/>
          <w:lang w:val="nl-NL"/>
        </w:rPr>
        <w:t xml:space="preserve">Het laboratorium </w:t>
      </w:r>
      <w:r w:rsidR="006A0146">
        <w:rPr>
          <w:rFonts w:ascii="Verdana" w:hAnsi="Verdana"/>
          <w:sz w:val="22"/>
          <w:szCs w:val="22"/>
          <w:lang w:val="nl-NL"/>
        </w:rPr>
        <w:t>is verplicht</w:t>
      </w:r>
      <w:r w:rsidR="00C048D7">
        <w:rPr>
          <w:rFonts w:ascii="Verdana" w:hAnsi="Verdana"/>
          <w:sz w:val="22"/>
          <w:szCs w:val="22"/>
          <w:lang w:val="nl-NL"/>
        </w:rPr>
        <w:t xml:space="preserve"> (volgens</w:t>
      </w:r>
      <w:r w:rsidR="00B62FF8">
        <w:rPr>
          <w:rFonts w:ascii="Verdana" w:hAnsi="Verdana"/>
          <w:sz w:val="22"/>
          <w:szCs w:val="22"/>
          <w:lang w:val="nl-NL"/>
        </w:rPr>
        <w:t xml:space="preserve"> EU richtlijn 2008/61/EU</w:t>
      </w:r>
      <w:r w:rsidR="00C048D7">
        <w:rPr>
          <w:rFonts w:ascii="Verdana" w:hAnsi="Verdana"/>
          <w:sz w:val="22"/>
          <w:szCs w:val="22"/>
          <w:lang w:val="nl-NL"/>
        </w:rPr>
        <w:t>)</w:t>
      </w:r>
      <w:r>
        <w:rPr>
          <w:rFonts w:ascii="Verdana" w:hAnsi="Verdana"/>
          <w:sz w:val="22"/>
          <w:szCs w:val="22"/>
          <w:lang w:val="nl-NL"/>
        </w:rPr>
        <w:t xml:space="preserve"> onderscheid </w:t>
      </w:r>
      <w:r w:rsidR="00B62FF8">
        <w:rPr>
          <w:rFonts w:ascii="Verdana" w:hAnsi="Verdana"/>
          <w:sz w:val="22"/>
          <w:szCs w:val="22"/>
          <w:lang w:val="nl-NL"/>
        </w:rPr>
        <w:t xml:space="preserve">te </w:t>
      </w:r>
      <w:r>
        <w:rPr>
          <w:rFonts w:ascii="Verdana" w:hAnsi="Verdana"/>
          <w:sz w:val="22"/>
          <w:szCs w:val="22"/>
          <w:lang w:val="nl-NL"/>
        </w:rPr>
        <w:t xml:space="preserve">maken tussen monsters die direct van het lab komen dan wel dat het monsters zijn uit Nederland en andere EU landen (zie onder A) en monsters </w:t>
      </w:r>
      <w:r w:rsidR="00116284">
        <w:rPr>
          <w:rFonts w:ascii="Verdana" w:hAnsi="Verdana"/>
          <w:sz w:val="22"/>
          <w:szCs w:val="22"/>
          <w:lang w:val="nl-NL"/>
        </w:rPr>
        <w:t>komende uit niet EU landen (zie B).</w:t>
      </w:r>
    </w:p>
    <w:p w:rsidR="00116284" w:rsidRDefault="00116284" w:rsidP="006278EE">
      <w:pPr>
        <w:tabs>
          <w:tab w:val="left" w:pos="360"/>
        </w:tabs>
        <w:ind w:left="360"/>
        <w:rPr>
          <w:rFonts w:ascii="Verdana" w:hAnsi="Verdana"/>
          <w:sz w:val="22"/>
          <w:szCs w:val="22"/>
          <w:lang w:val="nl-NL"/>
        </w:rPr>
      </w:pPr>
    </w:p>
    <w:p w:rsidR="00116284" w:rsidRPr="00527B27" w:rsidRDefault="00116284" w:rsidP="00527B27">
      <w:pPr>
        <w:pStyle w:val="ListParagraph"/>
        <w:numPr>
          <w:ilvl w:val="0"/>
          <w:numId w:val="4"/>
        </w:numPr>
        <w:tabs>
          <w:tab w:val="left" w:pos="360"/>
        </w:tabs>
        <w:rPr>
          <w:rFonts w:ascii="Verdana" w:hAnsi="Verdana"/>
          <w:b/>
          <w:sz w:val="22"/>
          <w:szCs w:val="22"/>
          <w:u w:val="single"/>
          <w:lang w:val="nl-NL"/>
        </w:rPr>
      </w:pPr>
      <w:r w:rsidRPr="00527B27">
        <w:rPr>
          <w:rFonts w:ascii="Verdana" w:hAnsi="Verdana"/>
          <w:b/>
          <w:sz w:val="22"/>
          <w:szCs w:val="22"/>
          <w:u w:val="single"/>
          <w:lang w:val="nl-NL"/>
        </w:rPr>
        <w:t>Monsters uit Nederland en andere EU landen</w:t>
      </w:r>
    </w:p>
    <w:p w:rsidR="006278EE" w:rsidRPr="002C4E59" w:rsidRDefault="006278EE" w:rsidP="006278EE">
      <w:pPr>
        <w:tabs>
          <w:tab w:val="left" w:pos="360"/>
        </w:tabs>
        <w:ind w:left="360"/>
        <w:rPr>
          <w:rFonts w:ascii="Verdana" w:hAnsi="Verdana"/>
          <w:b/>
          <w:sz w:val="22"/>
          <w:szCs w:val="22"/>
          <w:lang w:val="nl-NL"/>
        </w:rPr>
      </w:pPr>
      <w:r w:rsidRPr="002C4E59">
        <w:rPr>
          <w:rFonts w:ascii="Verdana" w:hAnsi="Verdana"/>
          <w:sz w:val="22"/>
          <w:szCs w:val="22"/>
          <w:lang w:val="nl-NL"/>
        </w:rPr>
        <w:t>De monsters moeten deugdelijk verpakt en voorzien van een duidelijk leesbaar uniek volgnummer (1 t/m …) worden aangeleverd. Verpakking bij voorkeur in het (gratis verkrijgbaar) standaardverpakkingsmateriaal:</w:t>
      </w:r>
    </w:p>
    <w:p w:rsidR="006278EE" w:rsidRPr="002C4E59" w:rsidRDefault="006278EE" w:rsidP="006278EE">
      <w:pPr>
        <w:numPr>
          <w:ilvl w:val="0"/>
          <w:numId w:val="2"/>
        </w:numPr>
        <w:tabs>
          <w:tab w:val="clear" w:pos="900"/>
          <w:tab w:val="left" w:pos="360"/>
          <w:tab w:val="num" w:pos="720"/>
        </w:tabs>
        <w:ind w:hanging="540"/>
        <w:rPr>
          <w:rFonts w:ascii="Verdana" w:hAnsi="Verdana"/>
          <w:sz w:val="22"/>
          <w:szCs w:val="22"/>
          <w:lang w:val="nl-NL"/>
        </w:rPr>
      </w:pPr>
      <w:r w:rsidRPr="002C4E59">
        <w:rPr>
          <w:rFonts w:ascii="Verdana" w:hAnsi="Verdana"/>
          <w:sz w:val="22"/>
          <w:szCs w:val="22"/>
          <w:lang w:val="nl-NL"/>
        </w:rPr>
        <w:t>vloeistofmonsters in kunststof bekers (urinebeker) van 100 ml;</w:t>
      </w:r>
    </w:p>
    <w:p w:rsidR="006278EE" w:rsidRPr="002C4E59" w:rsidRDefault="006278EE" w:rsidP="006278EE">
      <w:pPr>
        <w:numPr>
          <w:ilvl w:val="0"/>
          <w:numId w:val="2"/>
        </w:numPr>
        <w:tabs>
          <w:tab w:val="clear" w:pos="900"/>
          <w:tab w:val="left" w:pos="360"/>
          <w:tab w:val="num" w:pos="720"/>
        </w:tabs>
        <w:ind w:hanging="540"/>
        <w:rPr>
          <w:rFonts w:ascii="Verdana" w:hAnsi="Verdana"/>
          <w:sz w:val="22"/>
          <w:szCs w:val="22"/>
          <w:lang w:val="nl-NL"/>
        </w:rPr>
      </w:pPr>
      <w:r w:rsidRPr="002C4E59">
        <w:rPr>
          <w:rFonts w:ascii="Verdana" w:hAnsi="Verdana"/>
          <w:sz w:val="22"/>
          <w:szCs w:val="22"/>
          <w:lang w:val="nl-NL"/>
        </w:rPr>
        <w:t>vochtige gewasmonsters in plasticzakken</w:t>
      </w:r>
      <w:r w:rsidR="00AA14BF" w:rsidRPr="002C4E59">
        <w:rPr>
          <w:rFonts w:ascii="Verdana" w:hAnsi="Verdana"/>
          <w:sz w:val="22"/>
          <w:szCs w:val="22"/>
          <w:lang w:val="nl-NL"/>
        </w:rPr>
        <w:t xml:space="preserve"> en vochtige grond in </w:t>
      </w:r>
      <w:r w:rsidR="003514ED" w:rsidRPr="002C4E59">
        <w:rPr>
          <w:rFonts w:ascii="Verdana" w:hAnsi="Verdana"/>
          <w:sz w:val="22"/>
          <w:szCs w:val="22"/>
          <w:lang w:val="nl-NL"/>
        </w:rPr>
        <w:t>grondmonsterzakken</w:t>
      </w:r>
      <w:r w:rsidRPr="002C4E59">
        <w:rPr>
          <w:rFonts w:ascii="Verdana" w:hAnsi="Verdana"/>
          <w:sz w:val="22"/>
          <w:szCs w:val="22"/>
          <w:lang w:val="nl-NL"/>
        </w:rPr>
        <w:t xml:space="preserve">; </w:t>
      </w:r>
    </w:p>
    <w:p w:rsidR="006278EE" w:rsidRPr="002C4E59" w:rsidRDefault="006278EE" w:rsidP="006278EE">
      <w:pPr>
        <w:numPr>
          <w:ilvl w:val="0"/>
          <w:numId w:val="2"/>
        </w:numPr>
        <w:tabs>
          <w:tab w:val="clear" w:pos="900"/>
          <w:tab w:val="left" w:pos="360"/>
          <w:tab w:val="num" w:pos="720"/>
        </w:tabs>
        <w:ind w:hanging="540"/>
        <w:rPr>
          <w:rFonts w:ascii="Verdana" w:hAnsi="Verdana"/>
          <w:sz w:val="22"/>
          <w:szCs w:val="22"/>
          <w:lang w:val="nl-NL"/>
        </w:rPr>
      </w:pPr>
      <w:r w:rsidRPr="002C4E59">
        <w:rPr>
          <w:rFonts w:ascii="Verdana" w:hAnsi="Verdana"/>
          <w:sz w:val="22"/>
          <w:szCs w:val="22"/>
          <w:lang w:val="nl-NL"/>
        </w:rPr>
        <w:t>droge en ge</w:t>
      </w:r>
      <w:r w:rsidR="00D4189D">
        <w:rPr>
          <w:rFonts w:ascii="Verdana" w:hAnsi="Verdana"/>
          <w:sz w:val="22"/>
          <w:szCs w:val="22"/>
          <w:lang w:val="nl-NL"/>
        </w:rPr>
        <w:t>zeefd</w:t>
      </w:r>
      <w:r w:rsidR="003F778F">
        <w:rPr>
          <w:rFonts w:ascii="Verdana" w:hAnsi="Verdana"/>
          <w:sz w:val="22"/>
          <w:szCs w:val="22"/>
          <w:lang w:val="nl-NL"/>
        </w:rPr>
        <w:t>e</w:t>
      </w:r>
      <w:r w:rsidRPr="002C4E59">
        <w:rPr>
          <w:rFonts w:ascii="Verdana" w:hAnsi="Verdana"/>
          <w:sz w:val="22"/>
          <w:szCs w:val="22"/>
          <w:lang w:val="nl-NL"/>
        </w:rPr>
        <w:t xml:space="preserve"> </w:t>
      </w:r>
      <w:r w:rsidR="00AA14BF" w:rsidRPr="002C4E59">
        <w:rPr>
          <w:rFonts w:ascii="Verdana" w:hAnsi="Verdana"/>
          <w:sz w:val="22"/>
          <w:szCs w:val="22"/>
          <w:lang w:val="nl-NL"/>
        </w:rPr>
        <w:t xml:space="preserve">(&lt; 2 mm) </w:t>
      </w:r>
      <w:r w:rsidRPr="002C4E59">
        <w:rPr>
          <w:rFonts w:ascii="Verdana" w:hAnsi="Verdana"/>
          <w:sz w:val="22"/>
          <w:szCs w:val="22"/>
          <w:lang w:val="nl-NL"/>
        </w:rPr>
        <w:t>grondmonsters in polypropyleen container van 180 ml;</w:t>
      </w:r>
    </w:p>
    <w:p w:rsidR="006278EE" w:rsidRDefault="006278EE" w:rsidP="006278EE">
      <w:pPr>
        <w:numPr>
          <w:ilvl w:val="0"/>
          <w:numId w:val="2"/>
        </w:numPr>
        <w:tabs>
          <w:tab w:val="clear" w:pos="900"/>
          <w:tab w:val="left" w:pos="360"/>
          <w:tab w:val="num" w:pos="720"/>
        </w:tabs>
        <w:ind w:hanging="540"/>
        <w:rPr>
          <w:rFonts w:ascii="Verdana" w:hAnsi="Verdana"/>
          <w:sz w:val="22"/>
          <w:szCs w:val="22"/>
          <w:lang w:val="nl-NL"/>
        </w:rPr>
      </w:pPr>
      <w:r w:rsidRPr="002C4E59">
        <w:rPr>
          <w:rFonts w:ascii="Verdana" w:hAnsi="Verdana"/>
          <w:sz w:val="22"/>
          <w:szCs w:val="22"/>
          <w:lang w:val="nl-NL"/>
        </w:rPr>
        <w:t xml:space="preserve">droge en gemalen </w:t>
      </w:r>
      <w:r w:rsidR="00AA14BF" w:rsidRPr="002C4E59">
        <w:rPr>
          <w:rFonts w:ascii="Verdana" w:hAnsi="Verdana"/>
          <w:sz w:val="22"/>
          <w:szCs w:val="22"/>
          <w:lang w:val="nl-NL"/>
        </w:rPr>
        <w:t xml:space="preserve">(&lt; 0.5 mm) </w:t>
      </w:r>
      <w:r w:rsidRPr="002C4E59">
        <w:rPr>
          <w:rFonts w:ascii="Verdana" w:hAnsi="Verdana"/>
          <w:sz w:val="22"/>
          <w:szCs w:val="22"/>
          <w:lang w:val="nl-NL"/>
        </w:rPr>
        <w:t>gewasmonsters in plastic zakjes (met gripsluiting).</w:t>
      </w:r>
    </w:p>
    <w:p w:rsidR="002C4E59" w:rsidRPr="002C4E59" w:rsidRDefault="002C4E59" w:rsidP="002C4E59">
      <w:pPr>
        <w:tabs>
          <w:tab w:val="left" w:pos="360"/>
        </w:tabs>
        <w:ind w:left="900"/>
        <w:rPr>
          <w:rFonts w:ascii="Verdana" w:hAnsi="Verdana"/>
          <w:sz w:val="22"/>
          <w:szCs w:val="22"/>
          <w:lang w:val="nl-NL"/>
        </w:rPr>
      </w:pPr>
    </w:p>
    <w:p w:rsidR="006278EE" w:rsidRPr="002C4E59" w:rsidRDefault="006278EE" w:rsidP="006278EE">
      <w:pPr>
        <w:tabs>
          <w:tab w:val="left" w:pos="360"/>
        </w:tabs>
        <w:ind w:left="360"/>
        <w:rPr>
          <w:rFonts w:ascii="Verdana" w:hAnsi="Verdana"/>
          <w:sz w:val="22"/>
          <w:szCs w:val="22"/>
          <w:lang w:val="nl-NL"/>
        </w:rPr>
      </w:pPr>
      <w:r w:rsidRPr="002C4E59">
        <w:rPr>
          <w:rFonts w:ascii="Verdana" w:hAnsi="Verdana"/>
          <w:sz w:val="22"/>
          <w:szCs w:val="22"/>
          <w:lang w:val="nl-NL"/>
        </w:rPr>
        <w:t xml:space="preserve">Vloeistofmonsters moeten </w:t>
      </w:r>
      <w:r w:rsidR="00ED54D5" w:rsidRPr="002C4E59">
        <w:rPr>
          <w:rFonts w:ascii="Verdana" w:hAnsi="Verdana"/>
          <w:sz w:val="22"/>
          <w:szCs w:val="22"/>
          <w:lang w:val="nl-NL"/>
        </w:rPr>
        <w:t xml:space="preserve">bij voorkeur direct na monstername in het veld worden </w:t>
      </w:r>
      <w:r w:rsidRPr="002C4E59">
        <w:rPr>
          <w:rFonts w:ascii="Verdana" w:hAnsi="Verdana"/>
          <w:sz w:val="22"/>
          <w:szCs w:val="22"/>
          <w:lang w:val="nl-NL"/>
        </w:rPr>
        <w:t xml:space="preserve">gefiltreerd over een 0.45 µm filter. </w:t>
      </w:r>
      <w:r w:rsidR="00ED54D5" w:rsidRPr="002C4E59">
        <w:rPr>
          <w:rFonts w:ascii="Verdana" w:hAnsi="Verdana"/>
          <w:sz w:val="22"/>
          <w:szCs w:val="22"/>
          <w:lang w:val="nl-NL"/>
        </w:rPr>
        <w:t>Eventueel kan het lab op verzoek de monsters filtreren.</w:t>
      </w:r>
      <w:r w:rsidRPr="002C4E59">
        <w:rPr>
          <w:rFonts w:ascii="Verdana" w:hAnsi="Verdana"/>
          <w:sz w:val="22"/>
          <w:szCs w:val="22"/>
          <w:lang w:val="nl-NL"/>
        </w:rPr>
        <w:t xml:space="preserve"> Bij vloeistofmonsters moet rekening gehouden worden met conservering en houdbaarheidstermijnen volgens de tabel</w:t>
      </w:r>
      <w:r w:rsidR="00772202">
        <w:rPr>
          <w:rFonts w:ascii="Verdana" w:hAnsi="Verdana"/>
          <w:sz w:val="22"/>
          <w:szCs w:val="22"/>
          <w:lang w:val="nl-NL"/>
        </w:rPr>
        <w:t xml:space="preserve"> op pagina 3</w:t>
      </w:r>
      <w:r w:rsidRPr="002C4E59">
        <w:rPr>
          <w:rFonts w:ascii="Verdana" w:hAnsi="Verdana"/>
          <w:sz w:val="22"/>
          <w:szCs w:val="22"/>
          <w:lang w:val="nl-NL"/>
        </w:rPr>
        <w:t>.</w:t>
      </w:r>
    </w:p>
    <w:p w:rsidR="00715F29" w:rsidRDefault="00715F29" w:rsidP="00A26B58">
      <w:pPr>
        <w:rPr>
          <w:rFonts w:ascii="Verdana" w:hAnsi="Verdana"/>
          <w:sz w:val="22"/>
          <w:szCs w:val="22"/>
          <w:lang w:val="nl-NL"/>
        </w:rPr>
      </w:pPr>
    </w:p>
    <w:p w:rsidR="00715F29" w:rsidRDefault="00715F29" w:rsidP="00A26B58">
      <w:pPr>
        <w:rPr>
          <w:rFonts w:ascii="Verdana" w:hAnsi="Verdana"/>
          <w:sz w:val="22"/>
          <w:szCs w:val="22"/>
          <w:lang w:val="nl-NL"/>
        </w:rPr>
      </w:pPr>
    </w:p>
    <w:p w:rsidR="00715F29" w:rsidRDefault="00715F29" w:rsidP="00A26B58">
      <w:pPr>
        <w:rPr>
          <w:rFonts w:ascii="Verdana" w:hAnsi="Verdana"/>
          <w:sz w:val="22"/>
          <w:szCs w:val="22"/>
          <w:lang w:val="nl-NL"/>
        </w:rPr>
      </w:pPr>
    </w:p>
    <w:p w:rsidR="00715F29" w:rsidRDefault="00715F29" w:rsidP="00A26B58">
      <w:pPr>
        <w:rPr>
          <w:rFonts w:ascii="Verdana" w:hAnsi="Verdana"/>
          <w:sz w:val="22"/>
          <w:szCs w:val="22"/>
          <w:lang w:val="nl-NL"/>
        </w:rPr>
      </w:pPr>
    </w:p>
    <w:p w:rsidR="00715F29" w:rsidRDefault="00715F29" w:rsidP="00A26B58">
      <w:pPr>
        <w:rPr>
          <w:rFonts w:ascii="Verdana" w:hAnsi="Verdana"/>
          <w:sz w:val="22"/>
          <w:szCs w:val="22"/>
          <w:lang w:val="nl-NL"/>
        </w:rPr>
      </w:pPr>
    </w:p>
    <w:p w:rsidR="00715F29" w:rsidRDefault="00715F29" w:rsidP="00A26B58">
      <w:pPr>
        <w:rPr>
          <w:rFonts w:ascii="Verdana" w:hAnsi="Verdana"/>
          <w:sz w:val="22"/>
          <w:szCs w:val="22"/>
          <w:lang w:val="nl-NL"/>
        </w:rPr>
      </w:pPr>
    </w:p>
    <w:p w:rsidR="00715F29" w:rsidRDefault="00715F29" w:rsidP="00A26B58">
      <w:pPr>
        <w:rPr>
          <w:rFonts w:ascii="Verdana" w:hAnsi="Verdana"/>
          <w:sz w:val="22"/>
          <w:szCs w:val="22"/>
          <w:lang w:val="nl-NL"/>
        </w:rPr>
      </w:pPr>
    </w:p>
    <w:p w:rsidR="00715F29" w:rsidRDefault="00715F29" w:rsidP="00A26B58">
      <w:pPr>
        <w:rPr>
          <w:rFonts w:ascii="Verdana" w:hAnsi="Verdana"/>
          <w:sz w:val="22"/>
          <w:szCs w:val="22"/>
          <w:lang w:val="nl-NL"/>
        </w:rPr>
      </w:pPr>
    </w:p>
    <w:p w:rsidR="00715F29" w:rsidRDefault="00715F29" w:rsidP="00A26B58">
      <w:pPr>
        <w:rPr>
          <w:rFonts w:ascii="Verdana" w:hAnsi="Verdana"/>
          <w:sz w:val="22"/>
          <w:szCs w:val="22"/>
          <w:lang w:val="nl-NL"/>
        </w:rPr>
      </w:pPr>
    </w:p>
    <w:p w:rsidR="00715F29" w:rsidRDefault="00715F29" w:rsidP="00A26B58">
      <w:pPr>
        <w:rPr>
          <w:rFonts w:ascii="Verdana" w:hAnsi="Verdana"/>
          <w:sz w:val="22"/>
          <w:szCs w:val="22"/>
          <w:lang w:val="nl-NL"/>
        </w:rPr>
      </w:pPr>
    </w:p>
    <w:p w:rsidR="00715F29" w:rsidRDefault="00715F29" w:rsidP="00A26B58">
      <w:pPr>
        <w:rPr>
          <w:rFonts w:ascii="Verdana" w:hAnsi="Verdana"/>
          <w:sz w:val="22"/>
          <w:szCs w:val="22"/>
          <w:lang w:val="nl-NL"/>
        </w:rPr>
      </w:pPr>
    </w:p>
    <w:p w:rsidR="00715F29" w:rsidRDefault="00715F29" w:rsidP="00A26B58">
      <w:pPr>
        <w:rPr>
          <w:rFonts w:ascii="Verdana" w:hAnsi="Verdana"/>
          <w:sz w:val="22"/>
          <w:szCs w:val="22"/>
          <w:lang w:val="nl-NL"/>
        </w:rPr>
      </w:pPr>
    </w:p>
    <w:p w:rsidR="00715F29" w:rsidRDefault="00715F29" w:rsidP="00A26B58">
      <w:pPr>
        <w:rPr>
          <w:rFonts w:ascii="Verdana" w:hAnsi="Verdana"/>
          <w:sz w:val="22"/>
          <w:szCs w:val="22"/>
          <w:lang w:val="nl-NL"/>
        </w:rPr>
      </w:pPr>
    </w:p>
    <w:p w:rsidR="00715F29" w:rsidRDefault="00715F29" w:rsidP="00A26B58">
      <w:pPr>
        <w:rPr>
          <w:rFonts w:ascii="Verdana" w:hAnsi="Verdana"/>
          <w:sz w:val="22"/>
          <w:szCs w:val="22"/>
          <w:lang w:val="nl-NL"/>
        </w:rPr>
      </w:pPr>
    </w:p>
    <w:p w:rsidR="00715F29" w:rsidRDefault="00715F29" w:rsidP="00A26B58">
      <w:pPr>
        <w:rPr>
          <w:rFonts w:ascii="Verdana" w:hAnsi="Verdana"/>
          <w:sz w:val="22"/>
          <w:szCs w:val="22"/>
          <w:lang w:val="nl-NL"/>
        </w:rPr>
      </w:pPr>
    </w:p>
    <w:p w:rsidR="00715F29" w:rsidRDefault="00715F29" w:rsidP="00A26B58">
      <w:pPr>
        <w:rPr>
          <w:rFonts w:ascii="Verdana" w:hAnsi="Verdana"/>
          <w:sz w:val="22"/>
          <w:szCs w:val="22"/>
          <w:lang w:val="nl-NL"/>
        </w:rPr>
      </w:pPr>
    </w:p>
    <w:p w:rsidR="00715F29" w:rsidRDefault="00715F29" w:rsidP="00A26B58">
      <w:pPr>
        <w:rPr>
          <w:rFonts w:ascii="Verdana" w:hAnsi="Verdana"/>
          <w:sz w:val="22"/>
          <w:szCs w:val="22"/>
          <w:lang w:val="nl-NL"/>
        </w:rPr>
      </w:pPr>
    </w:p>
    <w:p w:rsidR="00715F29" w:rsidRDefault="00715F29" w:rsidP="00A26B58">
      <w:pPr>
        <w:rPr>
          <w:rFonts w:ascii="Verdana" w:hAnsi="Verdana"/>
          <w:sz w:val="22"/>
          <w:szCs w:val="22"/>
          <w:lang w:val="nl-NL"/>
        </w:rPr>
      </w:pPr>
    </w:p>
    <w:p w:rsidR="00772202" w:rsidRPr="002C4E59" w:rsidRDefault="00772202" w:rsidP="00A26B58">
      <w:pPr>
        <w:rPr>
          <w:rFonts w:ascii="Verdana" w:hAnsi="Verdana"/>
          <w:sz w:val="22"/>
          <w:szCs w:val="22"/>
          <w:lang w:val="nl-NL"/>
        </w:rPr>
      </w:pPr>
    </w:p>
    <w:p w:rsidR="00E9233E" w:rsidRDefault="006278EE" w:rsidP="006278EE">
      <w:pPr>
        <w:pStyle w:val="Heading5"/>
        <w:numPr>
          <w:ilvl w:val="0"/>
          <w:numId w:val="0"/>
        </w:numPr>
        <w:tabs>
          <w:tab w:val="left" w:pos="360"/>
        </w:tabs>
        <w:ind w:left="360"/>
        <w:rPr>
          <w:rFonts w:ascii="Verdana" w:hAnsi="Verdana"/>
          <w:i w:val="0"/>
          <w:sz w:val="22"/>
          <w:szCs w:val="22"/>
        </w:rPr>
      </w:pPr>
      <w:r w:rsidRPr="002C4E59">
        <w:rPr>
          <w:rFonts w:ascii="Verdana" w:hAnsi="Verdana"/>
          <w:i w:val="0"/>
          <w:sz w:val="22"/>
          <w:szCs w:val="22"/>
        </w:rPr>
        <w:t>Tabel: Richtlijnen voor conservering van gefiltreerde (0.45 µm)</w:t>
      </w:r>
    </w:p>
    <w:p w:rsidR="006278EE" w:rsidRPr="002C4E59" w:rsidRDefault="00E9233E" w:rsidP="006278EE">
      <w:pPr>
        <w:pStyle w:val="Heading5"/>
        <w:numPr>
          <w:ilvl w:val="0"/>
          <w:numId w:val="0"/>
        </w:numPr>
        <w:tabs>
          <w:tab w:val="left" w:pos="360"/>
        </w:tabs>
        <w:ind w:left="360"/>
        <w:rPr>
          <w:rFonts w:ascii="Verdana" w:hAnsi="Verdana"/>
          <w:i w:val="0"/>
          <w:sz w:val="22"/>
          <w:szCs w:val="22"/>
        </w:rPr>
      </w:pPr>
      <w:r>
        <w:rPr>
          <w:rFonts w:ascii="Verdana" w:hAnsi="Verdana"/>
          <w:i w:val="0"/>
          <w:sz w:val="22"/>
          <w:szCs w:val="22"/>
        </w:rPr>
        <w:t xml:space="preserve">          </w:t>
      </w:r>
      <w:r w:rsidR="006278EE" w:rsidRPr="002C4E59">
        <w:rPr>
          <w:rFonts w:ascii="Verdana" w:hAnsi="Verdana"/>
          <w:i w:val="0"/>
          <w:sz w:val="22"/>
          <w:szCs w:val="22"/>
        </w:rPr>
        <w:t>watermonsters</w:t>
      </w:r>
    </w:p>
    <w:tbl>
      <w:tblPr>
        <w:tblW w:w="881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31"/>
        <w:gridCol w:w="1707"/>
        <w:gridCol w:w="1620"/>
        <w:gridCol w:w="3060"/>
      </w:tblGrid>
      <w:tr w:rsidR="006278EE" w:rsidRPr="00E9233E" w:rsidTr="00C944F0">
        <w:tc>
          <w:tcPr>
            <w:tcW w:w="2431" w:type="dxa"/>
            <w:tcBorders>
              <w:bottom w:val="nil"/>
            </w:tcBorders>
          </w:tcPr>
          <w:p w:rsidR="006278EE" w:rsidRPr="00E9233E" w:rsidRDefault="006278EE" w:rsidP="00DF0BAD">
            <w:pPr>
              <w:tabs>
                <w:tab w:val="left" w:pos="360"/>
              </w:tabs>
              <w:jc w:val="center"/>
              <w:rPr>
                <w:rFonts w:ascii="Verdana" w:hAnsi="Verdana"/>
                <w:i/>
                <w:sz w:val="20"/>
                <w:szCs w:val="22"/>
                <w:lang w:val="nl-NL"/>
              </w:rPr>
            </w:pPr>
            <w:r w:rsidRPr="00E9233E">
              <w:rPr>
                <w:rFonts w:ascii="Verdana" w:hAnsi="Verdana"/>
                <w:i/>
                <w:sz w:val="20"/>
                <w:szCs w:val="22"/>
                <w:lang w:val="nl-NL"/>
              </w:rPr>
              <w:t>Parameter</w:t>
            </w:r>
          </w:p>
        </w:tc>
        <w:tc>
          <w:tcPr>
            <w:tcW w:w="1707" w:type="dxa"/>
            <w:tcBorders>
              <w:bottom w:val="nil"/>
            </w:tcBorders>
          </w:tcPr>
          <w:p w:rsidR="006278EE" w:rsidRPr="00E9233E" w:rsidRDefault="006278EE" w:rsidP="00DF0BAD">
            <w:pPr>
              <w:tabs>
                <w:tab w:val="left" w:pos="360"/>
              </w:tabs>
              <w:jc w:val="center"/>
              <w:rPr>
                <w:rFonts w:ascii="Verdana" w:hAnsi="Verdana"/>
                <w:i/>
                <w:sz w:val="20"/>
                <w:szCs w:val="22"/>
                <w:lang w:val="nl-NL"/>
              </w:rPr>
            </w:pPr>
            <w:r w:rsidRPr="00E9233E">
              <w:rPr>
                <w:rFonts w:ascii="Verdana" w:hAnsi="Verdana"/>
                <w:i/>
                <w:sz w:val="20"/>
                <w:szCs w:val="22"/>
                <w:lang w:val="nl-NL"/>
              </w:rPr>
              <w:t>Type monstervat</w:t>
            </w:r>
          </w:p>
        </w:tc>
        <w:tc>
          <w:tcPr>
            <w:tcW w:w="1620" w:type="dxa"/>
            <w:tcBorders>
              <w:bottom w:val="nil"/>
            </w:tcBorders>
          </w:tcPr>
          <w:p w:rsidR="006278EE" w:rsidRPr="00E9233E" w:rsidRDefault="006278EE" w:rsidP="00DF0BAD">
            <w:pPr>
              <w:tabs>
                <w:tab w:val="left" w:pos="360"/>
              </w:tabs>
              <w:jc w:val="center"/>
              <w:rPr>
                <w:rFonts w:ascii="Verdana" w:hAnsi="Verdana"/>
                <w:i/>
                <w:sz w:val="20"/>
                <w:szCs w:val="22"/>
                <w:lang w:val="nl-NL"/>
              </w:rPr>
            </w:pPr>
            <w:r w:rsidRPr="00E9233E">
              <w:rPr>
                <w:rFonts w:ascii="Verdana" w:hAnsi="Verdana"/>
                <w:i/>
                <w:sz w:val="20"/>
                <w:szCs w:val="22"/>
                <w:lang w:val="nl-NL"/>
              </w:rPr>
              <w:t>Conserverings-techniek</w:t>
            </w:r>
          </w:p>
        </w:tc>
        <w:tc>
          <w:tcPr>
            <w:tcW w:w="3060" w:type="dxa"/>
            <w:tcBorders>
              <w:bottom w:val="nil"/>
            </w:tcBorders>
          </w:tcPr>
          <w:p w:rsidR="006278EE" w:rsidRPr="00E9233E" w:rsidRDefault="006278EE" w:rsidP="00DF0BAD">
            <w:pPr>
              <w:tabs>
                <w:tab w:val="left" w:pos="360"/>
              </w:tabs>
              <w:jc w:val="center"/>
              <w:rPr>
                <w:rFonts w:ascii="Verdana" w:hAnsi="Verdana"/>
                <w:i/>
                <w:sz w:val="20"/>
                <w:szCs w:val="22"/>
                <w:lang w:val="nl-NL"/>
              </w:rPr>
            </w:pPr>
            <w:r w:rsidRPr="00E9233E">
              <w:rPr>
                <w:rFonts w:ascii="Verdana" w:hAnsi="Verdana"/>
                <w:i/>
                <w:sz w:val="20"/>
                <w:szCs w:val="22"/>
                <w:lang w:val="nl-NL"/>
              </w:rPr>
              <w:t>Maximale conserveringstijd</w:t>
            </w:r>
          </w:p>
        </w:tc>
      </w:tr>
      <w:tr w:rsidR="006278EE" w:rsidRPr="00E9233E" w:rsidTr="00C944F0">
        <w:tc>
          <w:tcPr>
            <w:tcW w:w="2431" w:type="dxa"/>
            <w:vMerge w:val="restart"/>
          </w:tcPr>
          <w:p w:rsidR="006278EE" w:rsidRPr="00527B27" w:rsidRDefault="006278EE" w:rsidP="00323EF4">
            <w:pPr>
              <w:pStyle w:val="Footer"/>
              <w:tabs>
                <w:tab w:val="left" w:pos="360"/>
              </w:tabs>
              <w:rPr>
                <w:rFonts w:ascii="Verdana" w:hAnsi="Verdana"/>
                <w:sz w:val="20"/>
                <w:szCs w:val="22"/>
                <w:lang w:val="nl-NL"/>
              </w:rPr>
            </w:pPr>
            <w:r w:rsidRPr="00527B27">
              <w:rPr>
                <w:rFonts w:ascii="Verdana" w:hAnsi="Verdana"/>
                <w:sz w:val="20"/>
                <w:szCs w:val="22"/>
                <w:lang w:val="nl-NL"/>
              </w:rPr>
              <w:t>(zware) metalen</w:t>
            </w:r>
          </w:p>
        </w:tc>
        <w:tc>
          <w:tcPr>
            <w:tcW w:w="1707" w:type="dxa"/>
            <w:vMerge w:val="restart"/>
          </w:tcPr>
          <w:p w:rsidR="006278EE" w:rsidRPr="00E9233E" w:rsidRDefault="006278EE" w:rsidP="00323EF4">
            <w:pPr>
              <w:tabs>
                <w:tab w:val="left" w:pos="360"/>
              </w:tabs>
              <w:rPr>
                <w:rFonts w:ascii="Verdana" w:hAnsi="Verdana"/>
                <w:sz w:val="20"/>
                <w:szCs w:val="22"/>
                <w:lang w:val="nl-NL"/>
              </w:rPr>
            </w:pPr>
            <w:r w:rsidRPr="00E9233E">
              <w:rPr>
                <w:rFonts w:ascii="Verdana" w:hAnsi="Verdana"/>
                <w:sz w:val="20"/>
                <w:szCs w:val="22"/>
                <w:lang w:val="nl-NL"/>
              </w:rPr>
              <w:t>urinebeker</w:t>
            </w:r>
          </w:p>
        </w:tc>
        <w:tc>
          <w:tcPr>
            <w:tcW w:w="1620" w:type="dxa"/>
            <w:tcBorders>
              <w:bottom w:val="nil"/>
            </w:tcBorders>
          </w:tcPr>
          <w:p w:rsidR="006278EE" w:rsidRPr="00E9233E" w:rsidRDefault="006278EE" w:rsidP="00323EF4">
            <w:pPr>
              <w:tabs>
                <w:tab w:val="left" w:pos="360"/>
              </w:tabs>
              <w:rPr>
                <w:rFonts w:ascii="Verdana" w:hAnsi="Verdana"/>
                <w:sz w:val="20"/>
                <w:szCs w:val="22"/>
                <w:lang w:val="nl-NL"/>
              </w:rPr>
            </w:pPr>
            <w:r w:rsidRPr="00E9233E">
              <w:rPr>
                <w:rFonts w:ascii="Verdana" w:hAnsi="Verdana"/>
                <w:sz w:val="20"/>
                <w:szCs w:val="22"/>
                <w:lang w:val="nl-NL"/>
              </w:rPr>
              <w:t>koeling &lt; 5°C</w:t>
            </w:r>
          </w:p>
        </w:tc>
        <w:tc>
          <w:tcPr>
            <w:tcW w:w="3060" w:type="dxa"/>
            <w:tcBorders>
              <w:bottom w:val="nil"/>
            </w:tcBorders>
          </w:tcPr>
          <w:p w:rsidR="006278EE" w:rsidRPr="00E9233E" w:rsidRDefault="006278EE" w:rsidP="00323EF4">
            <w:pPr>
              <w:tabs>
                <w:tab w:val="left" w:pos="360"/>
              </w:tabs>
              <w:rPr>
                <w:rFonts w:ascii="Verdana" w:hAnsi="Verdana"/>
                <w:sz w:val="20"/>
                <w:szCs w:val="22"/>
                <w:lang w:val="nl-NL"/>
              </w:rPr>
            </w:pPr>
            <w:r w:rsidRPr="00E9233E">
              <w:rPr>
                <w:rFonts w:ascii="Verdana" w:hAnsi="Verdana"/>
                <w:sz w:val="20"/>
                <w:szCs w:val="22"/>
                <w:lang w:val="nl-NL"/>
              </w:rPr>
              <w:t>24 uur</w:t>
            </w:r>
          </w:p>
        </w:tc>
      </w:tr>
      <w:tr w:rsidR="006278EE" w:rsidRPr="00E9233E" w:rsidTr="00C944F0">
        <w:tc>
          <w:tcPr>
            <w:tcW w:w="2431" w:type="dxa"/>
            <w:vMerge/>
          </w:tcPr>
          <w:p w:rsidR="006278EE" w:rsidRPr="00E9233E" w:rsidRDefault="006278EE" w:rsidP="00323EF4">
            <w:pPr>
              <w:tabs>
                <w:tab w:val="left" w:pos="360"/>
              </w:tabs>
              <w:rPr>
                <w:rFonts w:ascii="Verdana" w:hAnsi="Verdana"/>
                <w:sz w:val="20"/>
                <w:szCs w:val="22"/>
                <w:lang w:val="nl-NL"/>
              </w:rPr>
            </w:pPr>
          </w:p>
        </w:tc>
        <w:tc>
          <w:tcPr>
            <w:tcW w:w="1707" w:type="dxa"/>
            <w:vMerge/>
          </w:tcPr>
          <w:p w:rsidR="006278EE" w:rsidRPr="00E9233E" w:rsidRDefault="006278EE" w:rsidP="00323EF4">
            <w:pPr>
              <w:tabs>
                <w:tab w:val="left" w:pos="360"/>
              </w:tabs>
              <w:rPr>
                <w:rFonts w:ascii="Verdana" w:hAnsi="Verdana"/>
                <w:sz w:val="20"/>
                <w:szCs w:val="22"/>
                <w:lang w:val="nl-NL"/>
              </w:rPr>
            </w:pPr>
          </w:p>
        </w:tc>
        <w:tc>
          <w:tcPr>
            <w:tcW w:w="1620" w:type="dxa"/>
            <w:tcBorders>
              <w:top w:val="single" w:sz="4" w:space="0" w:color="auto"/>
            </w:tcBorders>
          </w:tcPr>
          <w:p w:rsidR="006278EE" w:rsidRPr="00E9233E" w:rsidRDefault="006278EE" w:rsidP="00323EF4">
            <w:pPr>
              <w:tabs>
                <w:tab w:val="left" w:pos="360"/>
              </w:tabs>
              <w:rPr>
                <w:rFonts w:ascii="Verdana" w:hAnsi="Verdana"/>
                <w:sz w:val="20"/>
                <w:szCs w:val="22"/>
                <w:lang w:val="nl-NL"/>
              </w:rPr>
            </w:pPr>
            <w:r w:rsidRPr="00E9233E">
              <w:rPr>
                <w:rFonts w:ascii="Verdana" w:hAnsi="Verdana"/>
                <w:sz w:val="20"/>
                <w:szCs w:val="22"/>
                <w:lang w:val="nl-NL"/>
              </w:rPr>
              <w:t>0.14 M HNO</w:t>
            </w:r>
            <w:r w:rsidRPr="00E9233E">
              <w:rPr>
                <w:rFonts w:ascii="Verdana" w:hAnsi="Verdana"/>
                <w:sz w:val="20"/>
                <w:szCs w:val="22"/>
                <w:vertAlign w:val="subscript"/>
                <w:lang w:val="nl-NL"/>
              </w:rPr>
              <w:t>3</w:t>
            </w:r>
            <w:r w:rsidRPr="00E9233E">
              <w:rPr>
                <w:rFonts w:ascii="Verdana" w:hAnsi="Verdana"/>
                <w:sz w:val="20"/>
                <w:szCs w:val="22"/>
                <w:lang w:val="nl-NL"/>
              </w:rPr>
              <w:t>*</w:t>
            </w:r>
          </w:p>
        </w:tc>
        <w:tc>
          <w:tcPr>
            <w:tcW w:w="3060" w:type="dxa"/>
            <w:tcBorders>
              <w:top w:val="single" w:sz="4" w:space="0" w:color="auto"/>
            </w:tcBorders>
          </w:tcPr>
          <w:p w:rsidR="006278EE" w:rsidRPr="00E9233E" w:rsidRDefault="006278EE" w:rsidP="00323EF4">
            <w:pPr>
              <w:tabs>
                <w:tab w:val="left" w:pos="360"/>
              </w:tabs>
              <w:rPr>
                <w:rFonts w:ascii="Verdana" w:hAnsi="Verdana"/>
                <w:sz w:val="20"/>
                <w:szCs w:val="22"/>
                <w:lang w:val="nl-NL"/>
              </w:rPr>
            </w:pPr>
            <w:r w:rsidRPr="00E9233E">
              <w:rPr>
                <w:rFonts w:ascii="Verdana" w:hAnsi="Verdana"/>
                <w:sz w:val="20"/>
                <w:szCs w:val="22"/>
                <w:lang w:val="nl-NL"/>
              </w:rPr>
              <w:t>1 maand</w:t>
            </w:r>
          </w:p>
        </w:tc>
      </w:tr>
      <w:tr w:rsidR="00C944F0" w:rsidRPr="00E9233E" w:rsidTr="00241F00">
        <w:trPr>
          <w:cantSplit/>
          <w:trHeight w:val="245"/>
        </w:trPr>
        <w:tc>
          <w:tcPr>
            <w:tcW w:w="2431" w:type="dxa"/>
          </w:tcPr>
          <w:p w:rsidR="00C944F0" w:rsidRPr="00E9233E" w:rsidRDefault="00C944F0" w:rsidP="00241F00">
            <w:pPr>
              <w:tabs>
                <w:tab w:val="left" w:pos="360"/>
              </w:tabs>
              <w:rPr>
                <w:rFonts w:ascii="Verdana" w:hAnsi="Verdana"/>
                <w:sz w:val="20"/>
                <w:szCs w:val="22"/>
                <w:lang w:val="nl-NL"/>
              </w:rPr>
            </w:pPr>
            <w:r w:rsidRPr="00E9233E">
              <w:rPr>
                <w:rFonts w:ascii="Verdana" w:hAnsi="Verdana"/>
                <w:sz w:val="20"/>
                <w:szCs w:val="22"/>
                <w:lang w:val="nl-NL"/>
              </w:rPr>
              <w:t>Fosfor (totaal)</w:t>
            </w:r>
          </w:p>
        </w:tc>
        <w:tc>
          <w:tcPr>
            <w:tcW w:w="1707" w:type="dxa"/>
          </w:tcPr>
          <w:p w:rsidR="00C944F0" w:rsidRPr="00E9233E" w:rsidRDefault="00C944F0" w:rsidP="00241F00">
            <w:pPr>
              <w:tabs>
                <w:tab w:val="left" w:pos="360"/>
              </w:tabs>
              <w:rPr>
                <w:rFonts w:ascii="Verdana" w:hAnsi="Verdana"/>
                <w:sz w:val="20"/>
                <w:szCs w:val="22"/>
                <w:lang w:val="nl-NL"/>
              </w:rPr>
            </w:pPr>
            <w:r w:rsidRPr="00E9233E">
              <w:rPr>
                <w:rFonts w:ascii="Verdana" w:hAnsi="Verdana"/>
                <w:sz w:val="20"/>
                <w:szCs w:val="22"/>
                <w:lang w:val="nl-NL"/>
              </w:rPr>
              <w:t>urinebeker</w:t>
            </w:r>
          </w:p>
        </w:tc>
        <w:tc>
          <w:tcPr>
            <w:tcW w:w="1620" w:type="dxa"/>
          </w:tcPr>
          <w:p w:rsidR="00C944F0" w:rsidRPr="00E9233E" w:rsidRDefault="00C944F0" w:rsidP="00241F00">
            <w:pPr>
              <w:tabs>
                <w:tab w:val="left" w:pos="360"/>
              </w:tabs>
              <w:rPr>
                <w:rFonts w:ascii="Verdana" w:hAnsi="Verdana"/>
                <w:sz w:val="20"/>
                <w:szCs w:val="22"/>
                <w:lang w:val="nl-NL"/>
              </w:rPr>
            </w:pPr>
            <w:r w:rsidRPr="00E9233E">
              <w:rPr>
                <w:rFonts w:ascii="Verdana" w:hAnsi="Verdana"/>
                <w:sz w:val="20"/>
                <w:szCs w:val="22"/>
                <w:lang w:val="nl-NL"/>
              </w:rPr>
              <w:t>0.14 M HNO</w:t>
            </w:r>
            <w:r w:rsidRPr="00E9233E">
              <w:rPr>
                <w:rFonts w:ascii="Verdana" w:hAnsi="Verdana"/>
                <w:sz w:val="20"/>
                <w:szCs w:val="22"/>
                <w:vertAlign w:val="subscript"/>
                <w:lang w:val="nl-NL"/>
              </w:rPr>
              <w:t>3</w:t>
            </w:r>
            <w:r w:rsidRPr="00E9233E">
              <w:rPr>
                <w:rFonts w:ascii="Verdana" w:hAnsi="Verdana"/>
                <w:sz w:val="20"/>
                <w:szCs w:val="22"/>
                <w:lang w:val="nl-NL"/>
              </w:rPr>
              <w:t>*</w:t>
            </w:r>
          </w:p>
        </w:tc>
        <w:tc>
          <w:tcPr>
            <w:tcW w:w="3060" w:type="dxa"/>
          </w:tcPr>
          <w:p w:rsidR="00C944F0" w:rsidRPr="00E9233E" w:rsidRDefault="00C944F0" w:rsidP="00241F00">
            <w:pPr>
              <w:tabs>
                <w:tab w:val="left" w:pos="360"/>
              </w:tabs>
              <w:rPr>
                <w:rFonts w:ascii="Verdana" w:hAnsi="Verdana"/>
                <w:sz w:val="20"/>
                <w:szCs w:val="22"/>
                <w:lang w:val="nl-NL"/>
              </w:rPr>
            </w:pPr>
            <w:r w:rsidRPr="00E9233E">
              <w:rPr>
                <w:rFonts w:ascii="Verdana" w:hAnsi="Verdana"/>
                <w:sz w:val="20"/>
                <w:szCs w:val="22"/>
                <w:lang w:val="nl-NL"/>
              </w:rPr>
              <w:t>1 maand</w:t>
            </w:r>
          </w:p>
        </w:tc>
      </w:tr>
      <w:tr w:rsidR="006278EE" w:rsidRPr="00E9233E" w:rsidTr="00C944F0">
        <w:tc>
          <w:tcPr>
            <w:tcW w:w="2431" w:type="dxa"/>
          </w:tcPr>
          <w:p w:rsidR="006278EE" w:rsidRPr="00E9233E" w:rsidRDefault="006278EE" w:rsidP="00323EF4">
            <w:pPr>
              <w:tabs>
                <w:tab w:val="left" w:pos="360"/>
              </w:tabs>
              <w:rPr>
                <w:rFonts w:ascii="Verdana" w:hAnsi="Verdana"/>
                <w:sz w:val="20"/>
                <w:szCs w:val="22"/>
                <w:lang w:val="nl-NL"/>
              </w:rPr>
            </w:pPr>
            <w:r w:rsidRPr="00E9233E">
              <w:rPr>
                <w:rFonts w:ascii="Verdana" w:hAnsi="Verdana"/>
                <w:sz w:val="20"/>
                <w:szCs w:val="22"/>
                <w:lang w:val="nl-NL"/>
              </w:rPr>
              <w:t>Boor</w:t>
            </w:r>
          </w:p>
        </w:tc>
        <w:tc>
          <w:tcPr>
            <w:tcW w:w="1707" w:type="dxa"/>
          </w:tcPr>
          <w:p w:rsidR="006278EE" w:rsidRPr="00E9233E" w:rsidRDefault="006278EE" w:rsidP="00323EF4">
            <w:pPr>
              <w:tabs>
                <w:tab w:val="left" w:pos="360"/>
              </w:tabs>
              <w:rPr>
                <w:rFonts w:ascii="Verdana" w:hAnsi="Verdana"/>
                <w:sz w:val="20"/>
                <w:szCs w:val="22"/>
                <w:lang w:val="nl-NL"/>
              </w:rPr>
            </w:pPr>
            <w:r w:rsidRPr="00E9233E">
              <w:rPr>
                <w:rFonts w:ascii="Verdana" w:hAnsi="Verdana"/>
                <w:sz w:val="20"/>
                <w:szCs w:val="22"/>
                <w:lang w:val="nl-NL"/>
              </w:rPr>
              <w:t>urinebeker</w:t>
            </w:r>
          </w:p>
        </w:tc>
        <w:tc>
          <w:tcPr>
            <w:tcW w:w="1620" w:type="dxa"/>
          </w:tcPr>
          <w:p w:rsidR="006278EE" w:rsidRPr="00E9233E" w:rsidRDefault="006278EE" w:rsidP="00323EF4">
            <w:pPr>
              <w:tabs>
                <w:tab w:val="left" w:pos="360"/>
              </w:tabs>
              <w:rPr>
                <w:rFonts w:ascii="Verdana" w:hAnsi="Verdana"/>
                <w:sz w:val="20"/>
                <w:szCs w:val="22"/>
                <w:lang w:val="nl-NL"/>
              </w:rPr>
            </w:pPr>
            <w:r w:rsidRPr="00E9233E">
              <w:rPr>
                <w:rFonts w:ascii="Verdana" w:hAnsi="Verdana"/>
                <w:sz w:val="20"/>
                <w:szCs w:val="22"/>
                <w:lang w:val="nl-NL"/>
              </w:rPr>
              <w:t>n.v.t.</w:t>
            </w:r>
          </w:p>
        </w:tc>
        <w:tc>
          <w:tcPr>
            <w:tcW w:w="3060" w:type="dxa"/>
          </w:tcPr>
          <w:p w:rsidR="006278EE" w:rsidRPr="00E9233E" w:rsidRDefault="006278EE" w:rsidP="00323EF4">
            <w:pPr>
              <w:tabs>
                <w:tab w:val="left" w:pos="360"/>
              </w:tabs>
              <w:rPr>
                <w:rFonts w:ascii="Verdana" w:hAnsi="Verdana"/>
                <w:sz w:val="20"/>
                <w:szCs w:val="22"/>
                <w:lang w:val="nl-NL"/>
              </w:rPr>
            </w:pPr>
            <w:r w:rsidRPr="00E9233E">
              <w:rPr>
                <w:rFonts w:ascii="Verdana" w:hAnsi="Verdana"/>
                <w:sz w:val="20"/>
                <w:szCs w:val="22"/>
                <w:lang w:val="nl-NL"/>
              </w:rPr>
              <w:t>1 maand</w:t>
            </w:r>
          </w:p>
        </w:tc>
      </w:tr>
      <w:tr w:rsidR="006278EE" w:rsidRPr="00E07D9C" w:rsidTr="00C944F0">
        <w:tc>
          <w:tcPr>
            <w:tcW w:w="2431" w:type="dxa"/>
          </w:tcPr>
          <w:p w:rsidR="006278EE" w:rsidRPr="00E9233E" w:rsidRDefault="006278EE" w:rsidP="00323EF4">
            <w:pPr>
              <w:tabs>
                <w:tab w:val="left" w:pos="360"/>
              </w:tabs>
              <w:rPr>
                <w:rFonts w:ascii="Verdana" w:hAnsi="Verdana"/>
                <w:sz w:val="20"/>
                <w:szCs w:val="22"/>
                <w:lang w:val="nl-NL"/>
              </w:rPr>
            </w:pPr>
            <w:r w:rsidRPr="00E9233E">
              <w:rPr>
                <w:rFonts w:ascii="Verdana" w:hAnsi="Verdana"/>
                <w:sz w:val="20"/>
                <w:szCs w:val="22"/>
                <w:lang w:val="nl-NL"/>
              </w:rPr>
              <w:t>pH</w:t>
            </w:r>
          </w:p>
        </w:tc>
        <w:tc>
          <w:tcPr>
            <w:tcW w:w="1707" w:type="dxa"/>
          </w:tcPr>
          <w:p w:rsidR="006278EE" w:rsidRPr="00E9233E" w:rsidRDefault="006278EE" w:rsidP="00323EF4">
            <w:pPr>
              <w:tabs>
                <w:tab w:val="left" w:pos="360"/>
              </w:tabs>
              <w:rPr>
                <w:rFonts w:ascii="Verdana" w:hAnsi="Verdana"/>
                <w:sz w:val="20"/>
                <w:szCs w:val="22"/>
                <w:lang w:val="nl-NL"/>
              </w:rPr>
            </w:pPr>
            <w:r w:rsidRPr="00E9233E">
              <w:rPr>
                <w:rFonts w:ascii="Verdana" w:hAnsi="Verdana"/>
                <w:sz w:val="20"/>
                <w:szCs w:val="22"/>
                <w:lang w:val="nl-NL"/>
              </w:rPr>
              <w:t>urinebeker</w:t>
            </w:r>
            <w:r w:rsidR="00F97634" w:rsidRPr="00E9233E">
              <w:rPr>
                <w:rFonts w:ascii="Verdana" w:hAnsi="Verdana"/>
                <w:sz w:val="20"/>
                <w:szCs w:val="22"/>
                <w:lang w:val="nl-NL"/>
              </w:rPr>
              <w:t xml:space="preserve"> (vol</w:t>
            </w:r>
            <w:r w:rsidR="00622D84" w:rsidRPr="00E9233E">
              <w:rPr>
                <w:rFonts w:ascii="Verdana" w:hAnsi="Verdana"/>
                <w:sz w:val="20"/>
                <w:szCs w:val="22"/>
                <w:lang w:val="nl-NL"/>
              </w:rPr>
              <w:t>ledig afgevuld</w:t>
            </w:r>
            <w:r w:rsidR="00F97634" w:rsidRPr="00E9233E">
              <w:rPr>
                <w:rFonts w:ascii="Verdana" w:hAnsi="Verdana"/>
                <w:sz w:val="20"/>
                <w:szCs w:val="22"/>
                <w:lang w:val="nl-NL"/>
              </w:rPr>
              <w:t>)</w:t>
            </w:r>
          </w:p>
        </w:tc>
        <w:tc>
          <w:tcPr>
            <w:tcW w:w="1620" w:type="dxa"/>
          </w:tcPr>
          <w:p w:rsidR="006278EE" w:rsidRPr="00E9233E" w:rsidRDefault="006278EE" w:rsidP="00323EF4">
            <w:pPr>
              <w:tabs>
                <w:tab w:val="left" w:pos="360"/>
              </w:tabs>
              <w:rPr>
                <w:rFonts w:ascii="Verdana" w:hAnsi="Verdana"/>
                <w:sz w:val="20"/>
                <w:szCs w:val="22"/>
                <w:lang w:val="nl-NL"/>
              </w:rPr>
            </w:pPr>
            <w:r w:rsidRPr="00E9233E">
              <w:rPr>
                <w:rFonts w:ascii="Verdana" w:hAnsi="Verdana"/>
                <w:sz w:val="20"/>
                <w:szCs w:val="22"/>
                <w:lang w:val="nl-NL"/>
              </w:rPr>
              <w:t>koeling &lt; 5°C</w:t>
            </w:r>
          </w:p>
        </w:tc>
        <w:tc>
          <w:tcPr>
            <w:tcW w:w="3060" w:type="dxa"/>
          </w:tcPr>
          <w:p w:rsidR="006278EE" w:rsidRPr="00E9233E" w:rsidRDefault="006278EE" w:rsidP="00323EF4">
            <w:pPr>
              <w:tabs>
                <w:tab w:val="left" w:pos="360"/>
              </w:tabs>
              <w:rPr>
                <w:rFonts w:ascii="Verdana" w:hAnsi="Verdana"/>
                <w:sz w:val="20"/>
                <w:szCs w:val="22"/>
                <w:lang w:val="nl-NL"/>
              </w:rPr>
            </w:pPr>
            <w:r w:rsidRPr="00E9233E">
              <w:rPr>
                <w:rFonts w:ascii="Verdana" w:hAnsi="Verdana"/>
                <w:sz w:val="20"/>
                <w:szCs w:val="22"/>
                <w:lang w:val="nl-NL"/>
              </w:rPr>
              <w:t xml:space="preserve">bij voorkeur direct na monstername meten - anders binnen 24 uur </w:t>
            </w:r>
          </w:p>
        </w:tc>
      </w:tr>
      <w:tr w:rsidR="006278EE" w:rsidRPr="00E07D9C" w:rsidTr="00C944F0">
        <w:tc>
          <w:tcPr>
            <w:tcW w:w="2431" w:type="dxa"/>
          </w:tcPr>
          <w:p w:rsidR="006278EE" w:rsidRPr="00E9233E" w:rsidRDefault="006278EE" w:rsidP="00323EF4">
            <w:pPr>
              <w:tabs>
                <w:tab w:val="left" w:pos="360"/>
              </w:tabs>
              <w:rPr>
                <w:rFonts w:ascii="Verdana" w:hAnsi="Verdana"/>
                <w:sz w:val="20"/>
                <w:szCs w:val="22"/>
                <w:lang w:val="nl-NL"/>
              </w:rPr>
            </w:pPr>
            <w:r w:rsidRPr="00E9233E">
              <w:rPr>
                <w:rFonts w:ascii="Verdana" w:hAnsi="Verdana"/>
                <w:sz w:val="20"/>
                <w:szCs w:val="22"/>
                <w:lang w:val="nl-NL"/>
              </w:rPr>
              <w:t>Geleidbaarheid</w:t>
            </w:r>
          </w:p>
        </w:tc>
        <w:tc>
          <w:tcPr>
            <w:tcW w:w="1707" w:type="dxa"/>
          </w:tcPr>
          <w:p w:rsidR="006278EE" w:rsidRPr="00E9233E" w:rsidRDefault="006278EE" w:rsidP="00323EF4">
            <w:pPr>
              <w:tabs>
                <w:tab w:val="left" w:pos="360"/>
              </w:tabs>
              <w:rPr>
                <w:rFonts w:ascii="Verdana" w:hAnsi="Verdana"/>
                <w:sz w:val="20"/>
                <w:szCs w:val="22"/>
                <w:lang w:val="nl-NL"/>
              </w:rPr>
            </w:pPr>
            <w:r w:rsidRPr="00E9233E">
              <w:rPr>
                <w:rFonts w:ascii="Verdana" w:hAnsi="Verdana"/>
                <w:sz w:val="20"/>
                <w:szCs w:val="22"/>
                <w:lang w:val="nl-NL"/>
              </w:rPr>
              <w:t>urinebeker</w:t>
            </w:r>
            <w:r w:rsidR="00F97634" w:rsidRPr="00E9233E">
              <w:rPr>
                <w:rFonts w:ascii="Verdana" w:hAnsi="Verdana"/>
                <w:sz w:val="20"/>
                <w:szCs w:val="22"/>
                <w:lang w:val="nl-NL"/>
              </w:rPr>
              <w:t xml:space="preserve"> (vol</w:t>
            </w:r>
            <w:r w:rsidR="00622D84" w:rsidRPr="00E9233E">
              <w:rPr>
                <w:rFonts w:ascii="Verdana" w:hAnsi="Verdana"/>
                <w:sz w:val="20"/>
                <w:szCs w:val="22"/>
                <w:lang w:val="nl-NL"/>
              </w:rPr>
              <w:t>ledig afgevuld</w:t>
            </w:r>
            <w:r w:rsidR="00F97634" w:rsidRPr="00E9233E">
              <w:rPr>
                <w:rFonts w:ascii="Verdana" w:hAnsi="Verdana"/>
                <w:sz w:val="20"/>
                <w:szCs w:val="22"/>
                <w:lang w:val="nl-NL"/>
              </w:rPr>
              <w:t>)</w:t>
            </w:r>
          </w:p>
        </w:tc>
        <w:tc>
          <w:tcPr>
            <w:tcW w:w="1620" w:type="dxa"/>
          </w:tcPr>
          <w:p w:rsidR="006278EE" w:rsidRPr="00E9233E" w:rsidRDefault="006278EE" w:rsidP="00323EF4">
            <w:pPr>
              <w:tabs>
                <w:tab w:val="left" w:pos="360"/>
              </w:tabs>
              <w:rPr>
                <w:rFonts w:ascii="Verdana" w:hAnsi="Verdana"/>
                <w:sz w:val="20"/>
                <w:szCs w:val="22"/>
                <w:lang w:val="nl-NL"/>
              </w:rPr>
            </w:pPr>
            <w:r w:rsidRPr="00E9233E">
              <w:rPr>
                <w:rFonts w:ascii="Verdana" w:hAnsi="Verdana"/>
                <w:sz w:val="20"/>
                <w:szCs w:val="22"/>
                <w:lang w:val="nl-NL"/>
              </w:rPr>
              <w:t>koeling &lt; 5°C</w:t>
            </w:r>
          </w:p>
        </w:tc>
        <w:tc>
          <w:tcPr>
            <w:tcW w:w="3060" w:type="dxa"/>
          </w:tcPr>
          <w:p w:rsidR="006278EE" w:rsidRPr="00E9233E" w:rsidRDefault="006278EE" w:rsidP="00323EF4">
            <w:pPr>
              <w:tabs>
                <w:tab w:val="left" w:pos="360"/>
              </w:tabs>
              <w:rPr>
                <w:rFonts w:ascii="Verdana" w:hAnsi="Verdana"/>
                <w:sz w:val="20"/>
                <w:szCs w:val="22"/>
                <w:lang w:val="nl-NL"/>
              </w:rPr>
            </w:pPr>
            <w:r w:rsidRPr="00E9233E">
              <w:rPr>
                <w:rFonts w:ascii="Verdana" w:hAnsi="Verdana"/>
                <w:sz w:val="20"/>
                <w:szCs w:val="22"/>
                <w:lang w:val="nl-NL"/>
              </w:rPr>
              <w:t xml:space="preserve">bij voorkeur direct na monstername meten - anders binnen 24 uur </w:t>
            </w:r>
          </w:p>
        </w:tc>
      </w:tr>
      <w:tr w:rsidR="006278EE" w:rsidRPr="00E9233E" w:rsidTr="00C944F0">
        <w:tc>
          <w:tcPr>
            <w:tcW w:w="2431" w:type="dxa"/>
          </w:tcPr>
          <w:p w:rsidR="006278EE" w:rsidRPr="00E9233E" w:rsidRDefault="006278EE" w:rsidP="00323EF4">
            <w:pPr>
              <w:tabs>
                <w:tab w:val="left" w:pos="360"/>
              </w:tabs>
              <w:rPr>
                <w:rFonts w:ascii="Verdana" w:hAnsi="Verdana"/>
                <w:sz w:val="20"/>
                <w:szCs w:val="22"/>
                <w:lang w:val="nl-NL"/>
              </w:rPr>
            </w:pPr>
            <w:r w:rsidRPr="00E9233E">
              <w:rPr>
                <w:rFonts w:ascii="Verdana" w:hAnsi="Verdana"/>
                <w:sz w:val="20"/>
                <w:szCs w:val="22"/>
                <w:lang w:val="nl-NL"/>
              </w:rPr>
              <w:t>Chloride</w:t>
            </w:r>
          </w:p>
        </w:tc>
        <w:tc>
          <w:tcPr>
            <w:tcW w:w="1707" w:type="dxa"/>
          </w:tcPr>
          <w:p w:rsidR="006278EE" w:rsidRPr="00E9233E" w:rsidRDefault="006278EE" w:rsidP="00323EF4">
            <w:pPr>
              <w:tabs>
                <w:tab w:val="left" w:pos="360"/>
              </w:tabs>
              <w:rPr>
                <w:rFonts w:ascii="Verdana" w:hAnsi="Verdana"/>
                <w:sz w:val="20"/>
                <w:szCs w:val="22"/>
                <w:lang w:val="nl-NL"/>
              </w:rPr>
            </w:pPr>
            <w:r w:rsidRPr="00E9233E">
              <w:rPr>
                <w:rFonts w:ascii="Verdana" w:hAnsi="Verdana"/>
                <w:sz w:val="20"/>
                <w:szCs w:val="22"/>
                <w:lang w:val="nl-NL"/>
              </w:rPr>
              <w:t>urinebeker</w:t>
            </w:r>
          </w:p>
        </w:tc>
        <w:tc>
          <w:tcPr>
            <w:tcW w:w="1620" w:type="dxa"/>
          </w:tcPr>
          <w:p w:rsidR="006278EE" w:rsidRPr="00E9233E" w:rsidRDefault="006278EE" w:rsidP="00323EF4">
            <w:pPr>
              <w:tabs>
                <w:tab w:val="left" w:pos="360"/>
              </w:tabs>
              <w:rPr>
                <w:rFonts w:ascii="Verdana" w:hAnsi="Verdana"/>
                <w:sz w:val="20"/>
                <w:szCs w:val="22"/>
                <w:lang w:val="nl-NL"/>
              </w:rPr>
            </w:pPr>
            <w:r w:rsidRPr="00E9233E">
              <w:rPr>
                <w:rFonts w:ascii="Verdana" w:hAnsi="Verdana"/>
                <w:sz w:val="20"/>
                <w:szCs w:val="22"/>
                <w:lang w:val="nl-NL"/>
              </w:rPr>
              <w:t>n.v.t.</w:t>
            </w:r>
          </w:p>
        </w:tc>
        <w:tc>
          <w:tcPr>
            <w:tcW w:w="3060" w:type="dxa"/>
          </w:tcPr>
          <w:p w:rsidR="006278EE" w:rsidRPr="00E9233E" w:rsidRDefault="006278EE" w:rsidP="00323EF4">
            <w:pPr>
              <w:tabs>
                <w:tab w:val="left" w:pos="360"/>
              </w:tabs>
              <w:rPr>
                <w:rFonts w:ascii="Verdana" w:hAnsi="Verdana"/>
                <w:sz w:val="20"/>
                <w:szCs w:val="22"/>
                <w:lang w:val="nl-NL"/>
              </w:rPr>
            </w:pPr>
            <w:r w:rsidRPr="00E9233E">
              <w:rPr>
                <w:rFonts w:ascii="Verdana" w:hAnsi="Verdana"/>
                <w:sz w:val="20"/>
                <w:szCs w:val="22"/>
                <w:lang w:val="nl-NL"/>
              </w:rPr>
              <w:t>1 maand</w:t>
            </w:r>
          </w:p>
        </w:tc>
      </w:tr>
      <w:tr w:rsidR="006278EE" w:rsidRPr="00E9233E" w:rsidTr="00C944F0">
        <w:trPr>
          <w:cantSplit/>
        </w:trPr>
        <w:tc>
          <w:tcPr>
            <w:tcW w:w="2431" w:type="dxa"/>
          </w:tcPr>
          <w:p w:rsidR="006278EE" w:rsidRPr="00E9233E" w:rsidRDefault="00776726" w:rsidP="00323EF4">
            <w:pPr>
              <w:tabs>
                <w:tab w:val="left" w:pos="360"/>
              </w:tabs>
              <w:rPr>
                <w:rFonts w:ascii="Verdana" w:hAnsi="Verdana"/>
                <w:sz w:val="20"/>
                <w:szCs w:val="22"/>
                <w:lang w:val="nl-NL"/>
              </w:rPr>
            </w:pPr>
            <w:r w:rsidRPr="00E9233E">
              <w:rPr>
                <w:rFonts w:ascii="Verdana" w:hAnsi="Verdana"/>
                <w:sz w:val="20"/>
                <w:szCs w:val="22"/>
                <w:lang w:val="nl-NL"/>
              </w:rPr>
              <w:t>Som (n</w:t>
            </w:r>
            <w:r w:rsidR="006278EE" w:rsidRPr="00E9233E">
              <w:rPr>
                <w:rFonts w:ascii="Verdana" w:hAnsi="Verdana"/>
                <w:sz w:val="20"/>
                <w:szCs w:val="22"/>
                <w:lang w:val="nl-NL"/>
              </w:rPr>
              <w:t>itraat</w:t>
            </w:r>
            <w:r w:rsidR="00E9233E">
              <w:rPr>
                <w:rFonts w:ascii="Verdana" w:hAnsi="Verdana"/>
                <w:sz w:val="20"/>
                <w:szCs w:val="22"/>
                <w:lang w:val="nl-NL"/>
              </w:rPr>
              <w:t xml:space="preserve"> </w:t>
            </w:r>
            <w:r w:rsidRPr="00E9233E">
              <w:rPr>
                <w:rFonts w:ascii="Verdana" w:hAnsi="Verdana"/>
                <w:sz w:val="20"/>
                <w:szCs w:val="22"/>
                <w:lang w:val="nl-NL"/>
              </w:rPr>
              <w:t>+</w:t>
            </w:r>
            <w:r w:rsidR="00E9233E">
              <w:rPr>
                <w:rFonts w:ascii="Verdana" w:hAnsi="Verdana"/>
                <w:sz w:val="20"/>
                <w:szCs w:val="22"/>
                <w:lang w:val="nl-NL"/>
              </w:rPr>
              <w:t xml:space="preserve"> </w:t>
            </w:r>
            <w:r w:rsidRPr="00E9233E">
              <w:rPr>
                <w:rFonts w:ascii="Verdana" w:hAnsi="Verdana"/>
                <w:sz w:val="20"/>
                <w:szCs w:val="22"/>
                <w:lang w:val="nl-NL"/>
              </w:rPr>
              <w:t>n</w:t>
            </w:r>
            <w:r w:rsidR="006278EE" w:rsidRPr="00E9233E">
              <w:rPr>
                <w:rFonts w:ascii="Verdana" w:hAnsi="Verdana"/>
                <w:sz w:val="20"/>
                <w:szCs w:val="22"/>
                <w:lang w:val="nl-NL"/>
              </w:rPr>
              <w:t>itriet</w:t>
            </w:r>
            <w:r w:rsidRPr="00E9233E">
              <w:rPr>
                <w:rFonts w:ascii="Verdana" w:hAnsi="Verdana"/>
                <w:sz w:val="20"/>
                <w:szCs w:val="22"/>
                <w:lang w:val="nl-NL"/>
              </w:rPr>
              <w:t>)</w:t>
            </w:r>
          </w:p>
        </w:tc>
        <w:tc>
          <w:tcPr>
            <w:tcW w:w="1707" w:type="dxa"/>
          </w:tcPr>
          <w:p w:rsidR="006278EE" w:rsidRPr="00E9233E" w:rsidRDefault="006278EE" w:rsidP="00323EF4">
            <w:pPr>
              <w:tabs>
                <w:tab w:val="left" w:pos="360"/>
              </w:tabs>
              <w:rPr>
                <w:rFonts w:ascii="Verdana" w:hAnsi="Verdana"/>
                <w:sz w:val="20"/>
                <w:szCs w:val="22"/>
                <w:lang w:val="nl-NL"/>
              </w:rPr>
            </w:pPr>
            <w:r w:rsidRPr="00E9233E">
              <w:rPr>
                <w:rFonts w:ascii="Verdana" w:hAnsi="Verdana"/>
                <w:sz w:val="20"/>
                <w:szCs w:val="22"/>
                <w:lang w:val="nl-NL"/>
              </w:rPr>
              <w:t>urinebeker</w:t>
            </w:r>
          </w:p>
        </w:tc>
        <w:tc>
          <w:tcPr>
            <w:tcW w:w="1620" w:type="dxa"/>
            <w:tcBorders>
              <w:bottom w:val="single" w:sz="4" w:space="0" w:color="auto"/>
            </w:tcBorders>
          </w:tcPr>
          <w:p w:rsidR="006278EE" w:rsidRPr="00E9233E" w:rsidRDefault="006278EE" w:rsidP="00323EF4">
            <w:pPr>
              <w:tabs>
                <w:tab w:val="left" w:pos="360"/>
              </w:tabs>
              <w:rPr>
                <w:rFonts w:ascii="Verdana" w:hAnsi="Verdana"/>
                <w:sz w:val="20"/>
                <w:szCs w:val="22"/>
                <w:lang w:val="nl-NL"/>
              </w:rPr>
            </w:pPr>
            <w:r w:rsidRPr="00E9233E">
              <w:rPr>
                <w:rFonts w:ascii="Verdana" w:hAnsi="Verdana"/>
                <w:sz w:val="20"/>
                <w:szCs w:val="22"/>
                <w:lang w:val="nl-NL"/>
              </w:rPr>
              <w:t>koeling &lt; 5°C</w:t>
            </w:r>
          </w:p>
        </w:tc>
        <w:tc>
          <w:tcPr>
            <w:tcW w:w="3060" w:type="dxa"/>
            <w:tcBorders>
              <w:bottom w:val="single" w:sz="4" w:space="0" w:color="auto"/>
            </w:tcBorders>
          </w:tcPr>
          <w:p w:rsidR="006278EE" w:rsidRPr="00E9233E" w:rsidRDefault="006278EE" w:rsidP="00323EF4">
            <w:pPr>
              <w:tabs>
                <w:tab w:val="left" w:pos="360"/>
              </w:tabs>
              <w:rPr>
                <w:rFonts w:ascii="Verdana" w:hAnsi="Verdana"/>
                <w:sz w:val="20"/>
                <w:szCs w:val="22"/>
                <w:lang w:val="nl-NL"/>
              </w:rPr>
            </w:pPr>
            <w:r w:rsidRPr="00E9233E">
              <w:rPr>
                <w:rFonts w:ascii="Verdana" w:hAnsi="Verdana"/>
                <w:sz w:val="20"/>
                <w:szCs w:val="22"/>
                <w:lang w:val="nl-NL"/>
              </w:rPr>
              <w:t>48 uur</w:t>
            </w:r>
          </w:p>
        </w:tc>
      </w:tr>
      <w:tr w:rsidR="006278EE" w:rsidRPr="00E9233E" w:rsidTr="00C944F0">
        <w:trPr>
          <w:cantSplit/>
          <w:trHeight w:val="234"/>
        </w:trPr>
        <w:tc>
          <w:tcPr>
            <w:tcW w:w="2431" w:type="dxa"/>
          </w:tcPr>
          <w:p w:rsidR="006278EE" w:rsidRPr="00E9233E" w:rsidRDefault="006278EE" w:rsidP="00323EF4">
            <w:pPr>
              <w:tabs>
                <w:tab w:val="left" w:pos="360"/>
              </w:tabs>
              <w:rPr>
                <w:rFonts w:ascii="Verdana" w:hAnsi="Verdana"/>
                <w:sz w:val="20"/>
                <w:szCs w:val="22"/>
                <w:lang w:val="nl-NL"/>
              </w:rPr>
            </w:pPr>
            <w:r w:rsidRPr="00E9233E">
              <w:rPr>
                <w:rFonts w:ascii="Verdana" w:hAnsi="Verdana"/>
                <w:sz w:val="20"/>
                <w:szCs w:val="22"/>
                <w:lang w:val="nl-NL"/>
              </w:rPr>
              <w:t>Ammonium</w:t>
            </w:r>
          </w:p>
        </w:tc>
        <w:tc>
          <w:tcPr>
            <w:tcW w:w="1707" w:type="dxa"/>
          </w:tcPr>
          <w:p w:rsidR="006278EE" w:rsidRPr="00E9233E" w:rsidRDefault="006278EE" w:rsidP="00323EF4">
            <w:pPr>
              <w:tabs>
                <w:tab w:val="left" w:pos="360"/>
              </w:tabs>
              <w:rPr>
                <w:rFonts w:ascii="Verdana" w:hAnsi="Verdana"/>
                <w:sz w:val="20"/>
                <w:szCs w:val="22"/>
                <w:lang w:val="nl-NL"/>
              </w:rPr>
            </w:pPr>
            <w:r w:rsidRPr="00E9233E">
              <w:rPr>
                <w:rFonts w:ascii="Verdana" w:hAnsi="Verdana"/>
                <w:sz w:val="20"/>
                <w:szCs w:val="22"/>
                <w:lang w:val="nl-NL"/>
              </w:rPr>
              <w:t>urinebeker</w:t>
            </w:r>
          </w:p>
        </w:tc>
        <w:tc>
          <w:tcPr>
            <w:tcW w:w="1620" w:type="dxa"/>
          </w:tcPr>
          <w:p w:rsidR="006278EE" w:rsidRPr="00E9233E" w:rsidRDefault="006278EE" w:rsidP="00323EF4">
            <w:pPr>
              <w:tabs>
                <w:tab w:val="left" w:pos="360"/>
              </w:tabs>
              <w:rPr>
                <w:rFonts w:ascii="Verdana" w:hAnsi="Verdana"/>
                <w:sz w:val="20"/>
                <w:szCs w:val="22"/>
                <w:lang w:val="nl-NL"/>
              </w:rPr>
            </w:pPr>
            <w:r w:rsidRPr="00E9233E">
              <w:rPr>
                <w:rFonts w:ascii="Verdana" w:hAnsi="Verdana"/>
                <w:sz w:val="20"/>
                <w:szCs w:val="22"/>
                <w:lang w:val="nl-NL"/>
              </w:rPr>
              <w:t>koeling &lt; 5°C</w:t>
            </w:r>
          </w:p>
        </w:tc>
        <w:tc>
          <w:tcPr>
            <w:tcW w:w="3060" w:type="dxa"/>
          </w:tcPr>
          <w:p w:rsidR="006278EE" w:rsidRPr="00E9233E" w:rsidRDefault="006278EE" w:rsidP="00323EF4">
            <w:pPr>
              <w:tabs>
                <w:tab w:val="left" w:pos="360"/>
              </w:tabs>
              <w:rPr>
                <w:rFonts w:ascii="Verdana" w:hAnsi="Verdana"/>
                <w:sz w:val="20"/>
                <w:szCs w:val="22"/>
                <w:lang w:val="nl-NL"/>
              </w:rPr>
            </w:pPr>
            <w:r w:rsidRPr="00E9233E">
              <w:rPr>
                <w:rFonts w:ascii="Verdana" w:hAnsi="Verdana"/>
                <w:sz w:val="20"/>
                <w:szCs w:val="22"/>
                <w:lang w:val="nl-NL"/>
              </w:rPr>
              <w:t>48 uur</w:t>
            </w:r>
          </w:p>
        </w:tc>
      </w:tr>
      <w:tr w:rsidR="00C944F0" w:rsidRPr="00E9233E" w:rsidTr="00C944F0">
        <w:trPr>
          <w:cantSplit/>
        </w:trPr>
        <w:tc>
          <w:tcPr>
            <w:tcW w:w="2431" w:type="dxa"/>
          </w:tcPr>
          <w:p w:rsidR="00C944F0" w:rsidRPr="00E9233E" w:rsidRDefault="00C944F0" w:rsidP="00323EF4">
            <w:pPr>
              <w:tabs>
                <w:tab w:val="left" w:pos="360"/>
              </w:tabs>
              <w:rPr>
                <w:rFonts w:ascii="Verdana" w:hAnsi="Verdana"/>
                <w:sz w:val="20"/>
                <w:szCs w:val="22"/>
                <w:lang w:val="nl-NL"/>
              </w:rPr>
            </w:pPr>
            <w:r w:rsidRPr="00E9233E">
              <w:rPr>
                <w:rFonts w:ascii="Verdana" w:hAnsi="Verdana"/>
                <w:sz w:val="20"/>
                <w:szCs w:val="22"/>
                <w:lang w:val="nl-NL"/>
              </w:rPr>
              <w:t>Nts</w:t>
            </w:r>
          </w:p>
        </w:tc>
        <w:tc>
          <w:tcPr>
            <w:tcW w:w="1707" w:type="dxa"/>
          </w:tcPr>
          <w:p w:rsidR="00C944F0" w:rsidRPr="00E9233E" w:rsidRDefault="00C944F0" w:rsidP="00323EF4">
            <w:pPr>
              <w:tabs>
                <w:tab w:val="left" w:pos="360"/>
              </w:tabs>
              <w:rPr>
                <w:rFonts w:ascii="Verdana" w:hAnsi="Verdana"/>
                <w:sz w:val="20"/>
                <w:szCs w:val="22"/>
                <w:lang w:val="nl-NL"/>
              </w:rPr>
            </w:pPr>
            <w:r w:rsidRPr="00E9233E">
              <w:rPr>
                <w:rFonts w:ascii="Verdana" w:hAnsi="Verdana"/>
                <w:sz w:val="20"/>
                <w:szCs w:val="22"/>
                <w:lang w:val="nl-NL"/>
              </w:rPr>
              <w:t>urinebeker</w:t>
            </w:r>
          </w:p>
        </w:tc>
        <w:tc>
          <w:tcPr>
            <w:tcW w:w="1620" w:type="dxa"/>
          </w:tcPr>
          <w:p w:rsidR="00C944F0" w:rsidRPr="00E9233E" w:rsidRDefault="00C944F0" w:rsidP="00323EF4">
            <w:pPr>
              <w:tabs>
                <w:tab w:val="left" w:pos="360"/>
              </w:tabs>
              <w:rPr>
                <w:rFonts w:ascii="Verdana" w:hAnsi="Verdana"/>
                <w:sz w:val="20"/>
                <w:szCs w:val="22"/>
                <w:lang w:val="nl-NL"/>
              </w:rPr>
            </w:pPr>
            <w:r w:rsidRPr="00E9233E">
              <w:rPr>
                <w:rFonts w:ascii="Verdana" w:hAnsi="Verdana"/>
                <w:sz w:val="20"/>
                <w:szCs w:val="22"/>
                <w:lang w:val="nl-NL"/>
              </w:rPr>
              <w:t>koeling &lt; 5°C</w:t>
            </w:r>
          </w:p>
        </w:tc>
        <w:tc>
          <w:tcPr>
            <w:tcW w:w="3060" w:type="dxa"/>
          </w:tcPr>
          <w:p w:rsidR="00C944F0" w:rsidRPr="00E9233E" w:rsidRDefault="00C944F0" w:rsidP="00323EF4">
            <w:pPr>
              <w:tabs>
                <w:tab w:val="left" w:pos="360"/>
              </w:tabs>
              <w:rPr>
                <w:rFonts w:ascii="Verdana" w:hAnsi="Verdana"/>
                <w:sz w:val="20"/>
                <w:szCs w:val="22"/>
                <w:lang w:val="nl-NL"/>
              </w:rPr>
            </w:pPr>
            <w:r w:rsidRPr="00E9233E">
              <w:rPr>
                <w:rFonts w:ascii="Verdana" w:hAnsi="Verdana"/>
                <w:sz w:val="20"/>
                <w:szCs w:val="22"/>
                <w:lang w:val="nl-NL"/>
              </w:rPr>
              <w:t>48 uur</w:t>
            </w:r>
          </w:p>
        </w:tc>
      </w:tr>
      <w:tr w:rsidR="00C944F0" w:rsidRPr="00E9233E" w:rsidTr="00241F00">
        <w:trPr>
          <w:cantSplit/>
          <w:trHeight w:val="92"/>
        </w:trPr>
        <w:tc>
          <w:tcPr>
            <w:tcW w:w="2431" w:type="dxa"/>
          </w:tcPr>
          <w:p w:rsidR="00C944F0" w:rsidRPr="00E9233E" w:rsidRDefault="00C944F0" w:rsidP="00241F00">
            <w:pPr>
              <w:tabs>
                <w:tab w:val="left" w:pos="360"/>
              </w:tabs>
              <w:rPr>
                <w:rFonts w:ascii="Verdana" w:hAnsi="Verdana"/>
                <w:sz w:val="20"/>
                <w:szCs w:val="22"/>
                <w:lang w:val="nl-NL"/>
              </w:rPr>
            </w:pPr>
            <w:r w:rsidRPr="00E9233E">
              <w:rPr>
                <w:rFonts w:ascii="Verdana" w:hAnsi="Verdana"/>
                <w:sz w:val="20"/>
                <w:szCs w:val="22"/>
                <w:lang w:val="nl-NL"/>
              </w:rPr>
              <w:t>Fosfaat (opgelost PO</w:t>
            </w:r>
            <w:r w:rsidRPr="00E9233E">
              <w:rPr>
                <w:rFonts w:ascii="Verdana" w:hAnsi="Verdana"/>
                <w:sz w:val="20"/>
                <w:szCs w:val="22"/>
                <w:vertAlign w:val="subscript"/>
                <w:lang w:val="nl-NL"/>
              </w:rPr>
              <w:t>4</w:t>
            </w:r>
            <w:r w:rsidRPr="00E9233E">
              <w:rPr>
                <w:rFonts w:ascii="Verdana" w:hAnsi="Verdana"/>
                <w:sz w:val="20"/>
                <w:szCs w:val="22"/>
                <w:lang w:val="nl-NL"/>
              </w:rPr>
              <w:t>)</w:t>
            </w:r>
          </w:p>
        </w:tc>
        <w:tc>
          <w:tcPr>
            <w:tcW w:w="1707" w:type="dxa"/>
          </w:tcPr>
          <w:p w:rsidR="00C944F0" w:rsidRPr="00E9233E" w:rsidRDefault="00C944F0" w:rsidP="00241F00">
            <w:pPr>
              <w:tabs>
                <w:tab w:val="left" w:pos="360"/>
              </w:tabs>
              <w:rPr>
                <w:rFonts w:ascii="Verdana" w:hAnsi="Verdana"/>
                <w:sz w:val="20"/>
                <w:szCs w:val="22"/>
                <w:lang w:val="nl-NL"/>
              </w:rPr>
            </w:pPr>
            <w:r w:rsidRPr="00E9233E">
              <w:rPr>
                <w:rFonts w:ascii="Verdana" w:hAnsi="Verdana"/>
                <w:sz w:val="20"/>
                <w:szCs w:val="22"/>
                <w:lang w:val="nl-NL"/>
              </w:rPr>
              <w:t>urinebeker</w:t>
            </w:r>
          </w:p>
        </w:tc>
        <w:tc>
          <w:tcPr>
            <w:tcW w:w="1620" w:type="dxa"/>
          </w:tcPr>
          <w:p w:rsidR="00C944F0" w:rsidRPr="00E9233E" w:rsidRDefault="00C944F0" w:rsidP="00241F00">
            <w:pPr>
              <w:tabs>
                <w:tab w:val="left" w:pos="360"/>
              </w:tabs>
              <w:rPr>
                <w:rFonts w:ascii="Verdana" w:hAnsi="Verdana"/>
                <w:sz w:val="20"/>
                <w:szCs w:val="22"/>
                <w:lang w:val="nl-NL"/>
              </w:rPr>
            </w:pPr>
            <w:r w:rsidRPr="00E9233E">
              <w:rPr>
                <w:rFonts w:ascii="Verdana" w:hAnsi="Verdana"/>
                <w:sz w:val="20"/>
                <w:szCs w:val="22"/>
                <w:lang w:val="nl-NL"/>
              </w:rPr>
              <w:t>koeling &lt; 5°C</w:t>
            </w:r>
          </w:p>
        </w:tc>
        <w:tc>
          <w:tcPr>
            <w:tcW w:w="3060" w:type="dxa"/>
          </w:tcPr>
          <w:p w:rsidR="00C944F0" w:rsidRPr="00E9233E" w:rsidRDefault="00C944F0" w:rsidP="00241F00">
            <w:pPr>
              <w:tabs>
                <w:tab w:val="left" w:pos="360"/>
              </w:tabs>
              <w:rPr>
                <w:rFonts w:ascii="Verdana" w:hAnsi="Verdana"/>
                <w:sz w:val="20"/>
                <w:szCs w:val="22"/>
                <w:lang w:val="nl-NL"/>
              </w:rPr>
            </w:pPr>
            <w:r w:rsidRPr="00E9233E">
              <w:rPr>
                <w:rFonts w:ascii="Verdana" w:hAnsi="Verdana"/>
                <w:sz w:val="20"/>
                <w:szCs w:val="22"/>
                <w:lang w:val="nl-NL"/>
              </w:rPr>
              <w:t>48 uur</w:t>
            </w:r>
          </w:p>
        </w:tc>
      </w:tr>
      <w:tr w:rsidR="00C944F0" w:rsidRPr="00E9233E" w:rsidTr="00C944F0">
        <w:trPr>
          <w:cantSplit/>
        </w:trPr>
        <w:tc>
          <w:tcPr>
            <w:tcW w:w="2431" w:type="dxa"/>
          </w:tcPr>
          <w:p w:rsidR="00C944F0" w:rsidRPr="00E9233E" w:rsidRDefault="00C944F0" w:rsidP="00323EF4">
            <w:pPr>
              <w:tabs>
                <w:tab w:val="left" w:pos="360"/>
              </w:tabs>
              <w:rPr>
                <w:rFonts w:ascii="Verdana" w:hAnsi="Verdana"/>
                <w:sz w:val="20"/>
                <w:szCs w:val="22"/>
                <w:lang w:val="nl-NL"/>
              </w:rPr>
            </w:pPr>
            <w:r w:rsidRPr="00E9233E">
              <w:rPr>
                <w:rFonts w:ascii="Verdana" w:hAnsi="Verdana"/>
                <w:sz w:val="20"/>
                <w:szCs w:val="22"/>
                <w:lang w:val="nl-NL"/>
              </w:rPr>
              <w:t>TOC/DOC</w:t>
            </w:r>
          </w:p>
        </w:tc>
        <w:tc>
          <w:tcPr>
            <w:tcW w:w="1707" w:type="dxa"/>
          </w:tcPr>
          <w:p w:rsidR="00C944F0" w:rsidRPr="00E9233E" w:rsidRDefault="00C944F0" w:rsidP="00323EF4">
            <w:pPr>
              <w:tabs>
                <w:tab w:val="left" w:pos="360"/>
              </w:tabs>
              <w:rPr>
                <w:rFonts w:ascii="Verdana" w:hAnsi="Verdana"/>
                <w:sz w:val="20"/>
                <w:szCs w:val="22"/>
                <w:lang w:val="nl-NL"/>
              </w:rPr>
            </w:pPr>
            <w:r w:rsidRPr="00E9233E">
              <w:rPr>
                <w:rFonts w:ascii="Verdana" w:hAnsi="Verdana"/>
                <w:sz w:val="20"/>
                <w:szCs w:val="22"/>
                <w:lang w:val="nl-NL"/>
              </w:rPr>
              <w:t>urinebeker</w:t>
            </w:r>
          </w:p>
        </w:tc>
        <w:tc>
          <w:tcPr>
            <w:tcW w:w="1620" w:type="dxa"/>
          </w:tcPr>
          <w:p w:rsidR="00C944F0" w:rsidRPr="00E9233E" w:rsidRDefault="00C944F0" w:rsidP="00323EF4">
            <w:pPr>
              <w:tabs>
                <w:tab w:val="left" w:pos="360"/>
              </w:tabs>
              <w:rPr>
                <w:rFonts w:ascii="Verdana" w:hAnsi="Verdana"/>
                <w:sz w:val="20"/>
                <w:szCs w:val="22"/>
                <w:lang w:val="nl-NL"/>
              </w:rPr>
            </w:pPr>
            <w:r w:rsidRPr="00E9233E">
              <w:rPr>
                <w:rFonts w:ascii="Verdana" w:hAnsi="Verdana"/>
                <w:sz w:val="20"/>
                <w:szCs w:val="22"/>
                <w:lang w:val="nl-NL"/>
              </w:rPr>
              <w:t>koeling &lt; 5°C</w:t>
            </w:r>
          </w:p>
        </w:tc>
        <w:tc>
          <w:tcPr>
            <w:tcW w:w="3060" w:type="dxa"/>
          </w:tcPr>
          <w:p w:rsidR="00C944F0" w:rsidRPr="00E9233E" w:rsidRDefault="00C944F0" w:rsidP="00323EF4">
            <w:pPr>
              <w:tabs>
                <w:tab w:val="left" w:pos="360"/>
              </w:tabs>
              <w:rPr>
                <w:rFonts w:ascii="Verdana" w:hAnsi="Verdana"/>
                <w:sz w:val="20"/>
                <w:szCs w:val="22"/>
                <w:lang w:val="nl-NL"/>
              </w:rPr>
            </w:pPr>
            <w:r w:rsidRPr="00E9233E">
              <w:rPr>
                <w:rFonts w:ascii="Verdana" w:hAnsi="Verdana"/>
                <w:sz w:val="20"/>
                <w:szCs w:val="22"/>
                <w:lang w:val="nl-NL"/>
              </w:rPr>
              <w:t>24 uur</w:t>
            </w:r>
          </w:p>
        </w:tc>
      </w:tr>
    </w:tbl>
    <w:p w:rsidR="006278EE" w:rsidRDefault="006278EE" w:rsidP="006278EE">
      <w:pPr>
        <w:tabs>
          <w:tab w:val="left" w:pos="360"/>
        </w:tabs>
        <w:ind w:left="360"/>
        <w:rPr>
          <w:rFonts w:ascii="Verdana" w:hAnsi="Verdana"/>
          <w:sz w:val="22"/>
          <w:szCs w:val="22"/>
          <w:lang w:val="nl-NL"/>
        </w:rPr>
      </w:pPr>
      <w:r w:rsidRPr="002C4E59">
        <w:rPr>
          <w:rFonts w:ascii="Verdana" w:hAnsi="Verdana"/>
          <w:sz w:val="22"/>
          <w:szCs w:val="22"/>
          <w:lang w:val="nl-NL"/>
        </w:rPr>
        <w:t xml:space="preserve">*) In organisch rijke monsters en extracten met EDTA kan aanzuren aanleiding geven tot het vormen van neerslagen. </w:t>
      </w:r>
    </w:p>
    <w:p w:rsidR="00E9233E" w:rsidRDefault="00E9233E" w:rsidP="00A26B58">
      <w:pPr>
        <w:tabs>
          <w:tab w:val="left" w:pos="360"/>
        </w:tabs>
        <w:rPr>
          <w:rFonts w:ascii="Verdana" w:hAnsi="Verdana"/>
          <w:sz w:val="22"/>
          <w:szCs w:val="22"/>
          <w:lang w:val="nl-NL"/>
        </w:rPr>
      </w:pPr>
    </w:p>
    <w:p w:rsidR="00116284" w:rsidRPr="00804C25" w:rsidRDefault="00116284" w:rsidP="00116284">
      <w:pPr>
        <w:pStyle w:val="ListParagraph"/>
        <w:numPr>
          <w:ilvl w:val="0"/>
          <w:numId w:val="4"/>
        </w:numPr>
        <w:tabs>
          <w:tab w:val="left" w:pos="360"/>
        </w:tabs>
        <w:rPr>
          <w:rFonts w:ascii="Verdana" w:hAnsi="Verdana"/>
          <w:b/>
          <w:sz w:val="22"/>
          <w:szCs w:val="22"/>
          <w:u w:val="single"/>
          <w:lang w:val="nl-NL"/>
        </w:rPr>
      </w:pPr>
      <w:r w:rsidRPr="00804C25">
        <w:rPr>
          <w:rFonts w:ascii="Verdana" w:hAnsi="Verdana"/>
          <w:b/>
          <w:sz w:val="22"/>
          <w:szCs w:val="22"/>
          <w:u w:val="single"/>
          <w:lang w:val="nl-NL"/>
        </w:rPr>
        <w:t xml:space="preserve">Monsters uit </w:t>
      </w:r>
      <w:r>
        <w:rPr>
          <w:rFonts w:ascii="Verdana" w:hAnsi="Verdana"/>
          <w:b/>
          <w:sz w:val="22"/>
          <w:szCs w:val="22"/>
          <w:u w:val="single"/>
          <w:lang w:val="nl-NL"/>
        </w:rPr>
        <w:t>niet</w:t>
      </w:r>
      <w:r w:rsidRPr="00804C25">
        <w:rPr>
          <w:rFonts w:ascii="Verdana" w:hAnsi="Verdana"/>
          <w:b/>
          <w:sz w:val="22"/>
          <w:szCs w:val="22"/>
          <w:u w:val="single"/>
          <w:lang w:val="nl-NL"/>
        </w:rPr>
        <w:t xml:space="preserve"> EU landen</w:t>
      </w:r>
    </w:p>
    <w:p w:rsidR="00E9233E" w:rsidRDefault="00116284" w:rsidP="00527B27">
      <w:pPr>
        <w:tabs>
          <w:tab w:val="left" w:pos="360"/>
        </w:tabs>
        <w:ind w:left="360"/>
        <w:rPr>
          <w:rFonts w:ascii="Verdana" w:hAnsi="Verdana"/>
          <w:sz w:val="22"/>
          <w:szCs w:val="22"/>
          <w:lang w:val="nl-NL"/>
        </w:rPr>
      </w:pPr>
      <w:r>
        <w:rPr>
          <w:rFonts w:ascii="Verdana" w:hAnsi="Verdana"/>
          <w:sz w:val="22"/>
          <w:szCs w:val="22"/>
          <w:lang w:val="nl-NL"/>
        </w:rPr>
        <w:t>M</w:t>
      </w:r>
      <w:r w:rsidRPr="002C4E59">
        <w:rPr>
          <w:rFonts w:ascii="Verdana" w:hAnsi="Verdana"/>
          <w:sz w:val="22"/>
          <w:szCs w:val="22"/>
          <w:lang w:val="nl-NL"/>
        </w:rPr>
        <w:t xml:space="preserve">onsters </w:t>
      </w:r>
      <w:r>
        <w:rPr>
          <w:rFonts w:ascii="Verdana" w:hAnsi="Verdana"/>
          <w:sz w:val="22"/>
          <w:szCs w:val="22"/>
          <w:lang w:val="nl-NL"/>
        </w:rPr>
        <w:t>uit niet EU landen worden standaard als Quarantaine materiaal aangeduid</w:t>
      </w:r>
      <w:r w:rsidR="00B62FF8">
        <w:rPr>
          <w:rFonts w:ascii="Verdana" w:hAnsi="Verdana"/>
          <w:sz w:val="22"/>
          <w:szCs w:val="22"/>
          <w:lang w:val="nl-NL"/>
        </w:rPr>
        <w:t xml:space="preserve"> (volgens EU richtlijn 2008/61/EU)</w:t>
      </w:r>
      <w:r>
        <w:rPr>
          <w:rFonts w:ascii="Verdana" w:hAnsi="Verdana"/>
          <w:sz w:val="22"/>
          <w:szCs w:val="22"/>
          <w:lang w:val="nl-NL"/>
        </w:rPr>
        <w:t>.</w:t>
      </w:r>
    </w:p>
    <w:p w:rsidR="00116284" w:rsidRDefault="00116284" w:rsidP="00527B27">
      <w:pPr>
        <w:tabs>
          <w:tab w:val="left" w:pos="360"/>
        </w:tabs>
        <w:ind w:left="360"/>
        <w:rPr>
          <w:rFonts w:ascii="Verdana" w:hAnsi="Verdana"/>
          <w:sz w:val="22"/>
          <w:szCs w:val="22"/>
          <w:lang w:val="nl-NL"/>
        </w:rPr>
      </w:pPr>
      <w:r>
        <w:rPr>
          <w:rFonts w:ascii="Verdana" w:hAnsi="Verdana"/>
          <w:sz w:val="22"/>
          <w:szCs w:val="22"/>
          <w:lang w:val="nl-NL"/>
        </w:rPr>
        <w:t xml:space="preserve">Voor deze monsters is een import vergunning vereist. De procedure hoe deze monsters ingevoerd moeten worden staat beschreven in een werkinstructie WI-0028, verkrijgbaar bij </w:t>
      </w:r>
      <w:r w:rsidR="003C7139">
        <w:rPr>
          <w:rFonts w:ascii="Verdana" w:hAnsi="Verdana"/>
          <w:sz w:val="22"/>
          <w:szCs w:val="22"/>
          <w:lang w:val="nl-NL"/>
        </w:rPr>
        <w:t xml:space="preserve">het KAM-team </w:t>
      </w:r>
      <w:r w:rsidR="00715F29">
        <w:rPr>
          <w:rFonts w:ascii="Verdana" w:hAnsi="Verdana"/>
          <w:sz w:val="22"/>
          <w:szCs w:val="22"/>
          <w:lang w:val="nl-NL"/>
        </w:rPr>
        <w:t xml:space="preserve">(biologisch veiligheidsfunctionaris B. Diekema) </w:t>
      </w:r>
      <w:r w:rsidR="003C7139">
        <w:rPr>
          <w:rFonts w:ascii="Verdana" w:hAnsi="Verdana"/>
          <w:sz w:val="22"/>
          <w:szCs w:val="22"/>
          <w:lang w:val="nl-NL"/>
        </w:rPr>
        <w:t>van ESG.</w:t>
      </w:r>
    </w:p>
    <w:p w:rsidR="003C7139" w:rsidRDefault="003C7139" w:rsidP="00527B27">
      <w:pPr>
        <w:tabs>
          <w:tab w:val="left" w:pos="360"/>
        </w:tabs>
        <w:ind w:left="360"/>
        <w:rPr>
          <w:rFonts w:ascii="Verdana" w:hAnsi="Verdana"/>
          <w:sz w:val="22"/>
          <w:szCs w:val="22"/>
          <w:lang w:val="nl-NL"/>
        </w:rPr>
      </w:pPr>
      <w:r>
        <w:rPr>
          <w:rFonts w:ascii="Verdana" w:hAnsi="Verdana"/>
          <w:sz w:val="22"/>
          <w:szCs w:val="22"/>
          <w:lang w:val="nl-NL"/>
        </w:rPr>
        <w:t xml:space="preserve">Het CBLB </w:t>
      </w:r>
      <w:r w:rsidR="00B62FF8">
        <w:rPr>
          <w:rFonts w:ascii="Verdana" w:hAnsi="Verdana"/>
          <w:sz w:val="22"/>
          <w:szCs w:val="22"/>
          <w:lang w:val="nl-NL"/>
        </w:rPr>
        <w:t>mag</w:t>
      </w:r>
      <w:r>
        <w:rPr>
          <w:rFonts w:ascii="Verdana" w:hAnsi="Verdana"/>
          <w:sz w:val="22"/>
          <w:szCs w:val="22"/>
          <w:lang w:val="nl-NL"/>
        </w:rPr>
        <w:t xml:space="preserve"> geen monsters aannemen zonder de daarbij behorende Import License.</w:t>
      </w:r>
      <w:r w:rsidR="005C1BC7">
        <w:rPr>
          <w:rFonts w:ascii="Verdana" w:hAnsi="Verdana"/>
          <w:sz w:val="22"/>
          <w:szCs w:val="22"/>
          <w:lang w:val="nl-NL"/>
        </w:rPr>
        <w:t xml:space="preserve"> Een kopie van deze Import License dient samen met het aanmeldingsformulier bij de monsters aangeleverd te worden.</w:t>
      </w:r>
    </w:p>
    <w:p w:rsidR="003C7139" w:rsidRDefault="003C7139" w:rsidP="00772202">
      <w:pPr>
        <w:tabs>
          <w:tab w:val="left" w:pos="360"/>
        </w:tabs>
        <w:rPr>
          <w:rFonts w:ascii="Verdana" w:hAnsi="Verdana"/>
          <w:sz w:val="22"/>
          <w:szCs w:val="22"/>
          <w:lang w:val="nl-NL"/>
        </w:rPr>
      </w:pPr>
    </w:p>
    <w:p w:rsidR="00E9233E" w:rsidRPr="002C4E59" w:rsidRDefault="00E9233E" w:rsidP="00A26B58">
      <w:pPr>
        <w:tabs>
          <w:tab w:val="left" w:pos="360"/>
        </w:tabs>
        <w:rPr>
          <w:rFonts w:ascii="Verdana" w:hAnsi="Verdana"/>
          <w:sz w:val="22"/>
          <w:szCs w:val="22"/>
          <w:lang w:val="nl-NL"/>
        </w:rPr>
      </w:pPr>
    </w:p>
    <w:p w:rsidR="006278EE" w:rsidRPr="002C4E59" w:rsidRDefault="006278EE" w:rsidP="006278EE">
      <w:pPr>
        <w:tabs>
          <w:tab w:val="left" w:pos="360"/>
        </w:tabs>
        <w:rPr>
          <w:rFonts w:ascii="Verdana" w:hAnsi="Verdana"/>
          <w:b/>
          <w:sz w:val="22"/>
          <w:szCs w:val="22"/>
          <w:lang w:val="nl-NL"/>
        </w:rPr>
      </w:pPr>
      <w:r w:rsidRPr="002C4E59">
        <w:rPr>
          <w:rFonts w:ascii="Arial" w:hAnsi="Arial" w:cs="Arial"/>
          <w:caps/>
          <w:sz w:val="22"/>
          <w:szCs w:val="22"/>
          <w:lang w:val="nl-NL"/>
        </w:rPr>
        <w:t>♦</w:t>
      </w:r>
      <w:r w:rsidRPr="002C4E59">
        <w:rPr>
          <w:rFonts w:ascii="Verdana" w:hAnsi="Verdana"/>
          <w:caps/>
          <w:sz w:val="22"/>
          <w:szCs w:val="22"/>
          <w:lang w:val="nl-NL"/>
        </w:rPr>
        <w:tab/>
      </w:r>
      <w:r w:rsidR="00622D84" w:rsidRPr="002C4E59">
        <w:rPr>
          <w:rFonts w:ascii="Verdana" w:hAnsi="Verdana"/>
          <w:b/>
          <w:caps/>
          <w:sz w:val="22"/>
          <w:szCs w:val="22"/>
          <w:lang w:val="nl-NL"/>
        </w:rPr>
        <w:t>O</w:t>
      </w:r>
      <w:r w:rsidR="00622D84" w:rsidRPr="002C4E59">
        <w:rPr>
          <w:rFonts w:ascii="Verdana" w:hAnsi="Verdana"/>
          <w:b/>
          <w:sz w:val="22"/>
          <w:szCs w:val="22"/>
          <w:lang w:val="nl-NL"/>
        </w:rPr>
        <w:t>pdrachtafhandeling</w:t>
      </w:r>
    </w:p>
    <w:p w:rsidR="006278EE" w:rsidRPr="002C4E59" w:rsidRDefault="006278EE" w:rsidP="006278EE">
      <w:pPr>
        <w:tabs>
          <w:tab w:val="left" w:pos="360"/>
        </w:tabs>
        <w:ind w:left="360"/>
        <w:rPr>
          <w:rFonts w:ascii="Verdana" w:hAnsi="Verdana"/>
          <w:sz w:val="22"/>
          <w:szCs w:val="22"/>
          <w:lang w:val="nl-NL"/>
        </w:rPr>
      </w:pPr>
      <w:r w:rsidRPr="002C4E59">
        <w:rPr>
          <w:rFonts w:ascii="Verdana" w:hAnsi="Verdana"/>
          <w:sz w:val="22"/>
          <w:szCs w:val="22"/>
          <w:lang w:val="nl-NL"/>
        </w:rPr>
        <w:t xml:space="preserve">Het Chemisch Biologisch Laboratorium Bodem streeft er naar om de standaardanalyses in grond- en gewasmonsters binnen </w:t>
      </w:r>
      <w:r w:rsidR="001674AE" w:rsidRPr="002C4E59">
        <w:rPr>
          <w:rFonts w:ascii="Verdana" w:hAnsi="Verdana"/>
          <w:sz w:val="22"/>
          <w:szCs w:val="22"/>
          <w:lang w:val="nl-NL"/>
        </w:rPr>
        <w:t xml:space="preserve">6 - </w:t>
      </w:r>
      <w:r w:rsidRPr="002C4E59">
        <w:rPr>
          <w:rFonts w:ascii="Verdana" w:hAnsi="Verdana"/>
          <w:sz w:val="22"/>
          <w:szCs w:val="22"/>
          <w:lang w:val="nl-NL"/>
        </w:rPr>
        <w:t xml:space="preserve">8 weken af te handelen. </w:t>
      </w:r>
    </w:p>
    <w:p w:rsidR="006278EE" w:rsidRPr="002C4E59" w:rsidRDefault="00D4189D" w:rsidP="006278EE">
      <w:pPr>
        <w:tabs>
          <w:tab w:val="left" w:pos="360"/>
        </w:tabs>
        <w:ind w:left="360"/>
        <w:rPr>
          <w:rFonts w:ascii="Verdana" w:hAnsi="Verdana"/>
          <w:sz w:val="22"/>
          <w:szCs w:val="22"/>
          <w:lang w:val="nl-NL"/>
        </w:rPr>
      </w:pPr>
      <w:r>
        <w:rPr>
          <w:rFonts w:ascii="Verdana" w:hAnsi="Verdana"/>
          <w:sz w:val="22"/>
          <w:szCs w:val="22"/>
          <w:lang w:val="nl-NL"/>
        </w:rPr>
        <w:t>Wij streven er naar om de analy</w:t>
      </w:r>
      <w:r w:rsidR="006278EE" w:rsidRPr="002C4E59">
        <w:rPr>
          <w:rFonts w:ascii="Verdana" w:hAnsi="Verdana"/>
          <w:sz w:val="22"/>
          <w:szCs w:val="22"/>
          <w:lang w:val="nl-NL"/>
        </w:rPr>
        <w:t xml:space="preserve">ses in watermonsters </w:t>
      </w:r>
      <w:r>
        <w:rPr>
          <w:rFonts w:ascii="Verdana" w:hAnsi="Verdana"/>
          <w:sz w:val="22"/>
          <w:szCs w:val="22"/>
          <w:lang w:val="nl-NL"/>
        </w:rPr>
        <w:t>binnen 2 weken af te ronden.</w:t>
      </w:r>
    </w:p>
    <w:p w:rsidR="00A26B58" w:rsidRDefault="00A26B58" w:rsidP="006278EE">
      <w:pPr>
        <w:tabs>
          <w:tab w:val="left" w:pos="360"/>
        </w:tabs>
        <w:rPr>
          <w:rFonts w:ascii="Verdana" w:hAnsi="Verdana"/>
          <w:sz w:val="22"/>
          <w:szCs w:val="22"/>
          <w:lang w:val="nl-NL"/>
        </w:rPr>
      </w:pPr>
    </w:p>
    <w:p w:rsidR="00650D25" w:rsidRPr="002C4E59" w:rsidRDefault="00650D25" w:rsidP="006278EE">
      <w:pPr>
        <w:tabs>
          <w:tab w:val="left" w:pos="360"/>
        </w:tabs>
        <w:rPr>
          <w:rFonts w:ascii="Verdana" w:hAnsi="Verdana"/>
          <w:sz w:val="22"/>
          <w:szCs w:val="22"/>
          <w:lang w:val="nl-NL"/>
        </w:rPr>
      </w:pPr>
    </w:p>
    <w:p w:rsidR="006278EE" w:rsidRPr="002C4E59" w:rsidRDefault="006278EE" w:rsidP="006278EE">
      <w:pPr>
        <w:tabs>
          <w:tab w:val="left" w:pos="360"/>
        </w:tabs>
        <w:rPr>
          <w:rFonts w:ascii="Verdana" w:hAnsi="Verdana"/>
          <w:b/>
          <w:sz w:val="22"/>
          <w:szCs w:val="22"/>
          <w:lang w:val="nl-NL"/>
        </w:rPr>
      </w:pPr>
      <w:r w:rsidRPr="002C4E59">
        <w:rPr>
          <w:rFonts w:ascii="Arial" w:hAnsi="Arial" w:cs="Arial"/>
          <w:caps/>
          <w:sz w:val="22"/>
          <w:szCs w:val="22"/>
          <w:lang w:val="nl-NL"/>
        </w:rPr>
        <w:t>♦</w:t>
      </w:r>
      <w:r w:rsidRPr="002C4E59">
        <w:rPr>
          <w:rFonts w:ascii="Verdana" w:hAnsi="Verdana"/>
          <w:caps/>
          <w:sz w:val="22"/>
          <w:szCs w:val="22"/>
          <w:lang w:val="nl-NL"/>
        </w:rPr>
        <w:tab/>
      </w:r>
      <w:r w:rsidRPr="002C4E59">
        <w:rPr>
          <w:rFonts w:ascii="Verdana" w:hAnsi="Verdana"/>
          <w:b/>
          <w:sz w:val="22"/>
          <w:szCs w:val="22"/>
          <w:lang w:val="nl-NL"/>
        </w:rPr>
        <w:t>Rapportage</w:t>
      </w:r>
    </w:p>
    <w:p w:rsidR="006278EE" w:rsidRPr="002C4E59" w:rsidRDefault="006278EE" w:rsidP="006278EE">
      <w:pPr>
        <w:tabs>
          <w:tab w:val="left" w:pos="360"/>
        </w:tabs>
        <w:ind w:left="360"/>
        <w:rPr>
          <w:rFonts w:ascii="Verdana" w:hAnsi="Verdana"/>
          <w:sz w:val="22"/>
          <w:szCs w:val="22"/>
          <w:lang w:val="nl-NL"/>
        </w:rPr>
      </w:pPr>
      <w:r w:rsidRPr="002C4E59">
        <w:rPr>
          <w:rFonts w:ascii="Verdana" w:hAnsi="Verdana"/>
          <w:sz w:val="22"/>
          <w:szCs w:val="22"/>
          <w:lang w:val="nl-NL"/>
        </w:rPr>
        <w:t>De resultaten worden altijd schriftelijk gerapporteerd aan de opdrachtgever. Daarnaast worden de resultaten ook elektronisch in een Excel-file doorgegeven.</w:t>
      </w:r>
    </w:p>
    <w:p w:rsidR="006278EE" w:rsidRPr="002C4E59" w:rsidRDefault="006278EE" w:rsidP="006278EE">
      <w:pPr>
        <w:tabs>
          <w:tab w:val="left" w:pos="360"/>
        </w:tabs>
        <w:ind w:left="360"/>
        <w:rPr>
          <w:rFonts w:ascii="Verdana" w:hAnsi="Verdana"/>
          <w:sz w:val="22"/>
          <w:szCs w:val="22"/>
          <w:lang w:val="nl-NL"/>
        </w:rPr>
      </w:pPr>
      <w:r w:rsidRPr="002C4E59">
        <w:rPr>
          <w:rFonts w:ascii="Verdana" w:hAnsi="Verdana"/>
          <w:sz w:val="22"/>
          <w:szCs w:val="22"/>
          <w:lang w:val="nl-NL"/>
        </w:rPr>
        <w:t>Voor aanvullende informatie kan altijd contact worden opgenomen met de afdeling Klantenservice (tel. 0317 – 4820</w:t>
      </w:r>
      <w:r w:rsidR="004D3EA7">
        <w:rPr>
          <w:rFonts w:ascii="Verdana" w:hAnsi="Verdana"/>
          <w:sz w:val="22"/>
          <w:szCs w:val="22"/>
          <w:lang w:val="nl-NL"/>
        </w:rPr>
        <w:t>70</w:t>
      </w:r>
      <w:r w:rsidRPr="002C4E59">
        <w:rPr>
          <w:rFonts w:ascii="Verdana" w:hAnsi="Verdana"/>
          <w:sz w:val="22"/>
          <w:szCs w:val="22"/>
          <w:lang w:val="nl-NL"/>
        </w:rPr>
        <w:t xml:space="preserve"> of CBLB.Klantenservice@wur.nl).</w:t>
      </w:r>
    </w:p>
    <w:p w:rsidR="00A26B58" w:rsidRDefault="00A26B58" w:rsidP="006278EE">
      <w:pPr>
        <w:tabs>
          <w:tab w:val="left" w:pos="360"/>
        </w:tabs>
        <w:rPr>
          <w:rFonts w:ascii="Verdana" w:hAnsi="Verdana"/>
          <w:sz w:val="22"/>
          <w:szCs w:val="22"/>
          <w:lang w:val="nl-NL"/>
        </w:rPr>
      </w:pPr>
    </w:p>
    <w:p w:rsidR="00650D25" w:rsidRPr="002C4E59" w:rsidRDefault="00650D25" w:rsidP="006278EE">
      <w:pPr>
        <w:tabs>
          <w:tab w:val="left" w:pos="360"/>
        </w:tabs>
        <w:rPr>
          <w:rFonts w:ascii="Verdana" w:hAnsi="Verdana"/>
          <w:sz w:val="22"/>
          <w:szCs w:val="22"/>
          <w:lang w:val="nl-NL"/>
        </w:rPr>
      </w:pPr>
    </w:p>
    <w:p w:rsidR="006278EE" w:rsidRPr="002C4E59" w:rsidRDefault="006278EE" w:rsidP="006278EE">
      <w:pPr>
        <w:tabs>
          <w:tab w:val="left" w:pos="360"/>
        </w:tabs>
        <w:rPr>
          <w:rFonts w:ascii="Verdana" w:hAnsi="Verdana"/>
          <w:b/>
          <w:sz w:val="22"/>
          <w:szCs w:val="22"/>
          <w:lang w:val="nl-NL"/>
        </w:rPr>
      </w:pPr>
      <w:r w:rsidRPr="002C4E59">
        <w:rPr>
          <w:rFonts w:ascii="Arial" w:hAnsi="Arial" w:cs="Arial"/>
          <w:caps/>
          <w:sz w:val="22"/>
          <w:szCs w:val="22"/>
          <w:lang w:val="nl-NL"/>
        </w:rPr>
        <w:t>♦</w:t>
      </w:r>
      <w:r w:rsidRPr="002C4E59">
        <w:rPr>
          <w:rFonts w:ascii="Verdana" w:hAnsi="Verdana"/>
          <w:caps/>
          <w:sz w:val="22"/>
          <w:szCs w:val="22"/>
          <w:lang w:val="nl-NL"/>
        </w:rPr>
        <w:tab/>
      </w:r>
      <w:r w:rsidRPr="002C4E59">
        <w:rPr>
          <w:rFonts w:ascii="Verdana" w:hAnsi="Verdana"/>
          <w:b/>
          <w:sz w:val="22"/>
          <w:szCs w:val="22"/>
          <w:lang w:val="nl-NL"/>
        </w:rPr>
        <w:t>Bewaartermijnen</w:t>
      </w:r>
    </w:p>
    <w:p w:rsidR="006278EE" w:rsidRPr="002C4E59" w:rsidRDefault="006278EE" w:rsidP="006278EE">
      <w:pPr>
        <w:tabs>
          <w:tab w:val="left" w:pos="360"/>
        </w:tabs>
        <w:ind w:left="360"/>
        <w:rPr>
          <w:rFonts w:ascii="Verdana" w:hAnsi="Verdana"/>
          <w:sz w:val="22"/>
          <w:szCs w:val="22"/>
          <w:lang w:val="nl-NL"/>
        </w:rPr>
      </w:pPr>
      <w:r w:rsidRPr="002C4E59">
        <w:rPr>
          <w:rFonts w:ascii="Verdana" w:hAnsi="Verdana"/>
          <w:sz w:val="22"/>
          <w:szCs w:val="22"/>
          <w:lang w:val="nl-NL"/>
        </w:rPr>
        <w:t>Na schriftelijke rapportage worden de watermonsters maximaal één week bewaard en daarna afgevoerd.</w:t>
      </w:r>
    </w:p>
    <w:p w:rsidR="006278EE" w:rsidRDefault="006278EE" w:rsidP="006278EE">
      <w:pPr>
        <w:tabs>
          <w:tab w:val="left" w:pos="360"/>
        </w:tabs>
        <w:ind w:left="360"/>
        <w:rPr>
          <w:rFonts w:ascii="Verdana" w:hAnsi="Verdana"/>
          <w:sz w:val="22"/>
          <w:szCs w:val="22"/>
          <w:lang w:val="nl-NL"/>
        </w:rPr>
      </w:pPr>
      <w:r w:rsidRPr="002C4E59">
        <w:rPr>
          <w:rFonts w:ascii="Verdana" w:hAnsi="Verdana"/>
          <w:sz w:val="22"/>
          <w:szCs w:val="22"/>
          <w:lang w:val="nl-NL"/>
        </w:rPr>
        <w:lastRenderedPageBreak/>
        <w:t>Grond- en gewasmonsters worden tot uiterlijk 2 maanden na schriftelijke rapportage bewaard. Monsters die daarna niet door de opdrachtgever zijn opgehaald, worden door ons afgevoerd. De eventuele kosten die hieraan verbonden zijn, komen voor rekening van de opdrachtgever.</w:t>
      </w:r>
    </w:p>
    <w:p w:rsidR="00D4189D" w:rsidRPr="002C4E59" w:rsidRDefault="00D4189D" w:rsidP="006278EE">
      <w:pPr>
        <w:tabs>
          <w:tab w:val="left" w:pos="360"/>
        </w:tabs>
        <w:ind w:left="360"/>
        <w:rPr>
          <w:rFonts w:ascii="Verdana" w:hAnsi="Verdana"/>
          <w:sz w:val="22"/>
          <w:szCs w:val="22"/>
          <w:lang w:val="nl-NL"/>
        </w:rPr>
      </w:pPr>
      <w:r>
        <w:rPr>
          <w:rFonts w:ascii="Verdana" w:hAnsi="Verdana"/>
          <w:sz w:val="22"/>
          <w:szCs w:val="22"/>
          <w:lang w:val="nl-NL"/>
        </w:rPr>
        <w:t>De resultaten van de ana</w:t>
      </w:r>
      <w:r w:rsidR="007C42DD">
        <w:rPr>
          <w:rFonts w:ascii="Verdana" w:hAnsi="Verdana"/>
          <w:sz w:val="22"/>
          <w:szCs w:val="22"/>
          <w:lang w:val="nl-NL"/>
        </w:rPr>
        <w:t>lyses worden 5 jaar bewaard.</w:t>
      </w:r>
    </w:p>
    <w:p w:rsidR="00A26B58" w:rsidRDefault="00A26B58" w:rsidP="006278EE">
      <w:pPr>
        <w:tabs>
          <w:tab w:val="left" w:pos="360"/>
        </w:tabs>
        <w:rPr>
          <w:rFonts w:ascii="Verdana" w:hAnsi="Verdana"/>
          <w:sz w:val="22"/>
          <w:szCs w:val="22"/>
          <w:lang w:val="nl-NL"/>
        </w:rPr>
      </w:pPr>
    </w:p>
    <w:p w:rsidR="00650D25" w:rsidRPr="002C4E59" w:rsidRDefault="00650D25" w:rsidP="006278EE">
      <w:pPr>
        <w:tabs>
          <w:tab w:val="left" w:pos="360"/>
        </w:tabs>
        <w:rPr>
          <w:rFonts w:ascii="Verdana" w:hAnsi="Verdana"/>
          <w:sz w:val="22"/>
          <w:szCs w:val="22"/>
          <w:lang w:val="nl-NL"/>
        </w:rPr>
      </w:pPr>
    </w:p>
    <w:p w:rsidR="006278EE" w:rsidRPr="002C4E59" w:rsidRDefault="006278EE" w:rsidP="006278EE">
      <w:pPr>
        <w:tabs>
          <w:tab w:val="left" w:pos="360"/>
        </w:tabs>
        <w:rPr>
          <w:rFonts w:ascii="Verdana" w:hAnsi="Verdana"/>
          <w:b/>
          <w:sz w:val="22"/>
          <w:szCs w:val="22"/>
          <w:lang w:val="nl-NL"/>
        </w:rPr>
      </w:pPr>
      <w:r w:rsidRPr="002C4E59">
        <w:rPr>
          <w:rFonts w:ascii="Arial" w:hAnsi="Arial" w:cs="Arial"/>
          <w:caps/>
          <w:sz w:val="22"/>
          <w:szCs w:val="22"/>
          <w:lang w:val="nl-NL"/>
        </w:rPr>
        <w:t>♦</w:t>
      </w:r>
      <w:r w:rsidRPr="002C4E59">
        <w:rPr>
          <w:rFonts w:ascii="Verdana" w:hAnsi="Verdana"/>
          <w:caps/>
          <w:sz w:val="22"/>
          <w:szCs w:val="22"/>
          <w:lang w:val="nl-NL"/>
        </w:rPr>
        <w:tab/>
      </w:r>
      <w:r w:rsidRPr="002C4E59">
        <w:rPr>
          <w:rFonts w:ascii="Verdana" w:hAnsi="Verdana"/>
          <w:b/>
          <w:sz w:val="22"/>
          <w:szCs w:val="22"/>
          <w:lang w:val="nl-NL"/>
        </w:rPr>
        <w:t>Betaling</w:t>
      </w:r>
    </w:p>
    <w:p w:rsidR="006278EE" w:rsidRPr="002C4E59" w:rsidRDefault="006278EE" w:rsidP="006278EE">
      <w:pPr>
        <w:tabs>
          <w:tab w:val="left" w:pos="360"/>
        </w:tabs>
        <w:ind w:left="360"/>
        <w:rPr>
          <w:rFonts w:ascii="Verdana" w:hAnsi="Verdana"/>
          <w:sz w:val="22"/>
          <w:szCs w:val="22"/>
          <w:lang w:val="nl-NL"/>
        </w:rPr>
      </w:pPr>
      <w:r w:rsidRPr="002C4E59">
        <w:rPr>
          <w:rFonts w:ascii="Verdana" w:hAnsi="Verdana"/>
          <w:sz w:val="22"/>
          <w:szCs w:val="22"/>
          <w:lang w:val="nl-NL"/>
        </w:rPr>
        <w:t xml:space="preserve">De </w:t>
      </w:r>
      <w:r w:rsidR="001674AE" w:rsidRPr="002C4E59">
        <w:rPr>
          <w:rFonts w:ascii="Verdana" w:hAnsi="Verdana"/>
          <w:sz w:val="22"/>
          <w:szCs w:val="22"/>
          <w:lang w:val="nl-NL"/>
        </w:rPr>
        <w:t>kosten van de analyseopdracht worden vastgesteld</w:t>
      </w:r>
      <w:r w:rsidRPr="002C4E59">
        <w:rPr>
          <w:rFonts w:ascii="Verdana" w:hAnsi="Verdana"/>
          <w:sz w:val="22"/>
          <w:szCs w:val="22"/>
          <w:lang w:val="nl-NL"/>
        </w:rPr>
        <w:t xml:space="preserve"> volgens de werkelijk uitgevoerde verrichtingen, conform de in de geldende prijslijst genoemde tarieven. </w:t>
      </w:r>
      <w:r w:rsidR="001674AE" w:rsidRPr="002C4E59">
        <w:rPr>
          <w:rFonts w:ascii="Verdana" w:hAnsi="Verdana"/>
          <w:sz w:val="22"/>
          <w:szCs w:val="22"/>
          <w:lang w:val="nl-NL"/>
        </w:rPr>
        <w:t>De rekening wordt direct na rapportage via EBS aan u doorberekend. Wij verzoeken u deze doorberekening binnen 14 dagen goed te keuren.</w:t>
      </w:r>
    </w:p>
    <w:p w:rsidR="00A26B58" w:rsidRDefault="00A26B58" w:rsidP="006278EE">
      <w:pPr>
        <w:tabs>
          <w:tab w:val="left" w:pos="360"/>
        </w:tabs>
        <w:rPr>
          <w:rFonts w:ascii="Verdana" w:hAnsi="Verdana"/>
          <w:sz w:val="22"/>
          <w:szCs w:val="22"/>
          <w:lang w:val="nl-NL"/>
        </w:rPr>
      </w:pPr>
    </w:p>
    <w:p w:rsidR="00650D25" w:rsidRPr="002C4E59" w:rsidRDefault="00650D25" w:rsidP="006278EE">
      <w:pPr>
        <w:tabs>
          <w:tab w:val="left" w:pos="360"/>
        </w:tabs>
        <w:rPr>
          <w:rFonts w:ascii="Verdana" w:hAnsi="Verdana"/>
          <w:sz w:val="22"/>
          <w:szCs w:val="22"/>
          <w:lang w:val="nl-NL"/>
        </w:rPr>
      </w:pPr>
    </w:p>
    <w:p w:rsidR="006278EE" w:rsidRPr="002C4E59" w:rsidRDefault="006278EE" w:rsidP="006278EE">
      <w:pPr>
        <w:tabs>
          <w:tab w:val="left" w:pos="360"/>
        </w:tabs>
        <w:rPr>
          <w:rFonts w:ascii="Verdana" w:hAnsi="Verdana"/>
          <w:caps/>
          <w:sz w:val="22"/>
          <w:szCs w:val="22"/>
          <w:lang w:val="nl-NL"/>
        </w:rPr>
      </w:pPr>
      <w:r w:rsidRPr="002C4E59">
        <w:rPr>
          <w:rFonts w:ascii="Arial" w:hAnsi="Arial" w:cs="Arial"/>
          <w:caps/>
          <w:sz w:val="22"/>
          <w:szCs w:val="22"/>
          <w:lang w:val="nl-NL"/>
        </w:rPr>
        <w:t>♦</w:t>
      </w:r>
      <w:r w:rsidRPr="002C4E59">
        <w:rPr>
          <w:rFonts w:ascii="Verdana" w:hAnsi="Verdana"/>
          <w:caps/>
          <w:sz w:val="22"/>
          <w:szCs w:val="22"/>
          <w:lang w:val="nl-NL"/>
        </w:rPr>
        <w:tab/>
      </w:r>
      <w:r w:rsidR="002C4E59">
        <w:rPr>
          <w:rFonts w:ascii="Verdana" w:hAnsi="Verdana"/>
          <w:b/>
          <w:sz w:val="22"/>
          <w:szCs w:val="22"/>
          <w:lang w:val="nl-NL"/>
        </w:rPr>
        <w:t>Opmerkingen / k</w:t>
      </w:r>
      <w:r w:rsidRPr="002C4E59">
        <w:rPr>
          <w:rFonts w:ascii="Verdana" w:hAnsi="Verdana"/>
          <w:b/>
          <w:sz w:val="22"/>
          <w:szCs w:val="22"/>
          <w:lang w:val="nl-NL"/>
        </w:rPr>
        <w:t>lachten</w:t>
      </w:r>
    </w:p>
    <w:p w:rsidR="006278EE" w:rsidRDefault="006278EE" w:rsidP="006278EE">
      <w:pPr>
        <w:tabs>
          <w:tab w:val="left" w:pos="360"/>
        </w:tabs>
        <w:ind w:left="360"/>
        <w:rPr>
          <w:rFonts w:ascii="Verdana" w:hAnsi="Verdana"/>
          <w:sz w:val="22"/>
          <w:szCs w:val="22"/>
          <w:lang w:val="nl-NL"/>
        </w:rPr>
      </w:pPr>
      <w:r w:rsidRPr="002C4E59">
        <w:rPr>
          <w:rFonts w:ascii="Verdana" w:hAnsi="Verdana"/>
          <w:sz w:val="22"/>
          <w:szCs w:val="22"/>
          <w:lang w:val="nl-NL"/>
        </w:rPr>
        <w:t>Een</w:t>
      </w:r>
      <w:r w:rsidR="002C4E59">
        <w:rPr>
          <w:rFonts w:ascii="Verdana" w:hAnsi="Verdana"/>
          <w:sz w:val="22"/>
          <w:szCs w:val="22"/>
          <w:lang w:val="nl-NL"/>
        </w:rPr>
        <w:t xml:space="preserve"> opmerking/</w:t>
      </w:r>
      <w:r w:rsidRPr="002C4E59">
        <w:rPr>
          <w:rFonts w:ascii="Verdana" w:hAnsi="Verdana"/>
          <w:sz w:val="22"/>
          <w:szCs w:val="22"/>
          <w:lang w:val="nl-NL"/>
        </w:rPr>
        <w:t xml:space="preserve">klacht wordt door ons opgevat als een signaal om een verbetering aan te brengen. Een </w:t>
      </w:r>
      <w:r w:rsidR="002C4E59">
        <w:rPr>
          <w:rFonts w:ascii="Verdana" w:hAnsi="Verdana"/>
          <w:sz w:val="22"/>
          <w:szCs w:val="22"/>
          <w:lang w:val="nl-NL"/>
        </w:rPr>
        <w:t>opmerking/</w:t>
      </w:r>
      <w:r w:rsidRPr="002C4E59">
        <w:rPr>
          <w:rFonts w:ascii="Verdana" w:hAnsi="Verdana"/>
          <w:sz w:val="22"/>
          <w:szCs w:val="22"/>
          <w:lang w:val="nl-NL"/>
        </w:rPr>
        <w:t xml:space="preserve">klacht </w:t>
      </w:r>
      <w:r w:rsidR="007C42DD">
        <w:rPr>
          <w:rFonts w:ascii="Verdana" w:hAnsi="Verdana"/>
          <w:sz w:val="22"/>
          <w:szCs w:val="22"/>
          <w:lang w:val="nl-NL"/>
        </w:rPr>
        <w:t>(liefst) schriftelijk (</w:t>
      </w:r>
      <w:r w:rsidR="00E9233E">
        <w:rPr>
          <w:rFonts w:ascii="Verdana" w:hAnsi="Verdana"/>
          <w:sz w:val="22"/>
          <w:szCs w:val="22"/>
          <w:lang w:val="nl-NL"/>
        </w:rPr>
        <w:t>andre</w:t>
      </w:r>
      <w:r w:rsidR="007C42DD">
        <w:rPr>
          <w:rFonts w:ascii="Verdana" w:hAnsi="Verdana"/>
          <w:sz w:val="22"/>
          <w:szCs w:val="22"/>
          <w:lang w:val="nl-NL"/>
        </w:rPr>
        <w:t>.</w:t>
      </w:r>
      <w:r w:rsidR="00E9233E">
        <w:rPr>
          <w:rFonts w:ascii="Verdana" w:hAnsi="Verdana"/>
          <w:sz w:val="22"/>
          <w:szCs w:val="22"/>
          <w:lang w:val="nl-NL"/>
        </w:rPr>
        <w:t>vanleeuwen</w:t>
      </w:r>
      <w:r w:rsidR="007C42DD">
        <w:rPr>
          <w:rFonts w:ascii="Verdana" w:hAnsi="Verdana"/>
          <w:sz w:val="22"/>
          <w:szCs w:val="22"/>
          <w:lang w:val="nl-NL"/>
        </w:rPr>
        <w:t>@wur.nl)</w:t>
      </w:r>
      <w:r w:rsidRPr="002C4E59">
        <w:rPr>
          <w:rFonts w:ascii="Verdana" w:hAnsi="Verdana"/>
          <w:sz w:val="22"/>
          <w:szCs w:val="22"/>
          <w:lang w:val="nl-NL"/>
        </w:rPr>
        <w:t xml:space="preserve"> of telefonisch </w:t>
      </w:r>
      <w:r w:rsidR="007C42DD">
        <w:rPr>
          <w:rFonts w:ascii="Verdana" w:hAnsi="Verdana"/>
          <w:sz w:val="22"/>
          <w:szCs w:val="22"/>
          <w:lang w:val="nl-NL"/>
        </w:rPr>
        <w:t xml:space="preserve">(tel 0317 – </w:t>
      </w:r>
      <w:r w:rsidR="00E9233E">
        <w:rPr>
          <w:rFonts w:ascii="Verdana" w:hAnsi="Verdana"/>
          <w:sz w:val="22"/>
          <w:szCs w:val="22"/>
          <w:lang w:val="nl-NL"/>
        </w:rPr>
        <w:t>482070</w:t>
      </w:r>
      <w:r w:rsidR="007C42DD">
        <w:rPr>
          <w:rFonts w:ascii="Verdana" w:hAnsi="Verdana"/>
          <w:sz w:val="22"/>
          <w:szCs w:val="22"/>
          <w:lang w:val="nl-NL"/>
        </w:rPr>
        <w:t xml:space="preserve">) </w:t>
      </w:r>
      <w:r w:rsidRPr="002C4E59">
        <w:rPr>
          <w:rFonts w:ascii="Verdana" w:hAnsi="Verdana"/>
          <w:sz w:val="22"/>
          <w:szCs w:val="22"/>
          <w:lang w:val="nl-NL"/>
        </w:rPr>
        <w:t>in</w:t>
      </w:r>
      <w:r w:rsidR="007C42DD">
        <w:rPr>
          <w:rFonts w:ascii="Verdana" w:hAnsi="Verdana"/>
          <w:sz w:val="22"/>
          <w:szCs w:val="22"/>
          <w:lang w:val="nl-NL"/>
        </w:rPr>
        <w:t>dienen</w:t>
      </w:r>
      <w:r w:rsidRPr="002C4E59">
        <w:rPr>
          <w:rFonts w:ascii="Verdana" w:hAnsi="Verdana"/>
          <w:sz w:val="22"/>
          <w:szCs w:val="22"/>
          <w:lang w:val="nl-NL"/>
        </w:rPr>
        <w:t xml:space="preserve"> bij de labmanager. </w:t>
      </w:r>
      <w:r w:rsidR="002C4E59">
        <w:rPr>
          <w:rFonts w:ascii="Verdana" w:hAnsi="Verdana"/>
          <w:sz w:val="22"/>
          <w:szCs w:val="22"/>
          <w:lang w:val="nl-NL"/>
        </w:rPr>
        <w:t>Deze</w:t>
      </w:r>
      <w:r w:rsidRPr="002C4E59">
        <w:rPr>
          <w:rFonts w:ascii="Verdana" w:hAnsi="Verdana"/>
          <w:sz w:val="22"/>
          <w:szCs w:val="22"/>
          <w:lang w:val="nl-NL"/>
        </w:rPr>
        <w:t xml:space="preserve"> wordt dan geregistreerd en u krijgt een ontvangstbevestiging. De </w:t>
      </w:r>
      <w:r w:rsidR="002C4E59">
        <w:rPr>
          <w:rFonts w:ascii="Verdana" w:hAnsi="Verdana"/>
          <w:sz w:val="22"/>
          <w:szCs w:val="22"/>
          <w:lang w:val="nl-NL"/>
        </w:rPr>
        <w:t>opmerking/</w:t>
      </w:r>
      <w:r w:rsidRPr="002C4E59">
        <w:rPr>
          <w:rFonts w:ascii="Verdana" w:hAnsi="Verdana"/>
          <w:sz w:val="22"/>
          <w:szCs w:val="22"/>
          <w:lang w:val="nl-NL"/>
        </w:rPr>
        <w:t xml:space="preserve">klacht wordt </w:t>
      </w:r>
      <w:r w:rsidR="007C42DD">
        <w:rPr>
          <w:rFonts w:ascii="Verdana" w:hAnsi="Verdana"/>
          <w:sz w:val="22"/>
          <w:szCs w:val="22"/>
          <w:lang w:val="nl-NL"/>
        </w:rPr>
        <w:t xml:space="preserve">zo snel mogelijk (uiterlijk </w:t>
      </w:r>
      <w:r w:rsidRPr="002C4E59">
        <w:rPr>
          <w:rFonts w:ascii="Verdana" w:hAnsi="Verdana"/>
          <w:sz w:val="22"/>
          <w:szCs w:val="22"/>
          <w:lang w:val="nl-NL"/>
        </w:rPr>
        <w:t>binnen twee weken</w:t>
      </w:r>
      <w:r w:rsidR="007C42DD">
        <w:rPr>
          <w:rFonts w:ascii="Verdana" w:hAnsi="Verdana"/>
          <w:sz w:val="22"/>
          <w:szCs w:val="22"/>
          <w:lang w:val="nl-NL"/>
        </w:rPr>
        <w:t>)</w:t>
      </w:r>
      <w:r w:rsidRPr="002C4E59">
        <w:rPr>
          <w:rFonts w:ascii="Verdana" w:hAnsi="Verdana"/>
          <w:sz w:val="22"/>
          <w:szCs w:val="22"/>
          <w:lang w:val="nl-NL"/>
        </w:rPr>
        <w:t xml:space="preserve"> in behandeling genomen.</w:t>
      </w:r>
    </w:p>
    <w:p w:rsidR="002C4E59" w:rsidRDefault="002C4E59" w:rsidP="002C4E59">
      <w:pPr>
        <w:tabs>
          <w:tab w:val="left" w:pos="360"/>
        </w:tabs>
        <w:rPr>
          <w:rFonts w:ascii="Verdana" w:hAnsi="Verdana"/>
          <w:sz w:val="22"/>
          <w:szCs w:val="22"/>
          <w:lang w:val="nl-NL"/>
        </w:rPr>
      </w:pPr>
    </w:p>
    <w:sectPr w:rsidR="002C4E59" w:rsidSect="00F023AA">
      <w:footerReference w:type="default" r:id="rId10"/>
      <w:footerReference w:type="first" r:id="rId11"/>
      <w:pgSz w:w="11907" w:h="16840" w:code="9"/>
      <w:pgMar w:top="964" w:right="1418" w:bottom="964" w:left="1418" w:header="720" w:footer="720"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D9C" w:rsidRDefault="00E07D9C">
      <w:pPr>
        <w:pStyle w:val="BalloonText"/>
      </w:pPr>
      <w:r>
        <w:separator/>
      </w:r>
    </w:p>
  </w:endnote>
  <w:endnote w:type="continuationSeparator" w:id="0">
    <w:p w:rsidR="00E07D9C" w:rsidRDefault="00E07D9C">
      <w:pPr>
        <w:pStyle w:val="Balloo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w:panose1 w:val="020B0500000000000000"/>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D9C" w:rsidRPr="004913CE" w:rsidRDefault="00E07D9C" w:rsidP="008E092A">
    <w:pPr>
      <w:pStyle w:val="BalloonText"/>
      <w:jc w:val="center"/>
      <w:rPr>
        <w:rFonts w:ascii="News Gothic" w:hAnsi="News Gothic"/>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D9C" w:rsidRPr="003F759F" w:rsidRDefault="00E07D9C" w:rsidP="003F759F">
    <w:pPr>
      <w:pStyle w:val="BalloonText"/>
      <w:jc w:val="center"/>
      <w:rPr>
        <w:vanish/>
      </w:rPr>
    </w:pPr>
    <w:r w:rsidRPr="003F759F">
      <w:rPr>
        <w:vanish/>
      </w:rPr>
      <w:t xml:space="preserve">Pagina </w:t>
    </w:r>
    <w:r w:rsidRPr="003F759F">
      <w:rPr>
        <w:vanish/>
      </w:rPr>
      <w:fldChar w:fldCharType="begin"/>
    </w:r>
    <w:r w:rsidRPr="003F759F">
      <w:rPr>
        <w:vanish/>
      </w:rPr>
      <w:instrText xml:space="preserve"> PAGE </w:instrText>
    </w:r>
    <w:r w:rsidRPr="003F759F">
      <w:rPr>
        <w:vanish/>
      </w:rPr>
      <w:fldChar w:fldCharType="separate"/>
    </w:r>
    <w:r>
      <w:rPr>
        <w:noProof/>
        <w:vanish/>
      </w:rPr>
      <w:t>7</w:t>
    </w:r>
    <w:r w:rsidRPr="003F759F">
      <w:rPr>
        <w:vanish/>
      </w:rPr>
      <w:fldChar w:fldCharType="end"/>
    </w:r>
    <w:r w:rsidRPr="003F759F">
      <w:rPr>
        <w:vanish/>
      </w:rPr>
      <w:t xml:space="preserve"> van  </w:t>
    </w:r>
    <w:r w:rsidRPr="003F759F">
      <w:rPr>
        <w:vanish/>
      </w:rPr>
      <w:fldChar w:fldCharType="begin"/>
    </w:r>
    <w:r w:rsidRPr="003F759F">
      <w:rPr>
        <w:vanish/>
      </w:rPr>
      <w:instrText xml:space="preserve"> NUMPAGES </w:instrText>
    </w:r>
    <w:r w:rsidRPr="003F759F">
      <w:rPr>
        <w:vanish/>
      </w:rPr>
      <w:fldChar w:fldCharType="separate"/>
    </w:r>
    <w:r>
      <w:rPr>
        <w:noProof/>
        <w:vanish/>
      </w:rPr>
      <w:t>4</w:t>
    </w:r>
    <w:r w:rsidRPr="003F759F">
      <w:rPr>
        <w:vanish/>
      </w:rPr>
      <w:fldChar w:fldCharType="end"/>
    </w:r>
  </w:p>
  <w:p w:rsidR="00E07D9C" w:rsidRPr="00030655" w:rsidRDefault="00E07D9C" w:rsidP="00030655">
    <w:pPr>
      <w:pStyle w:val="BalloonText"/>
      <w:jc w:val="center"/>
    </w:pPr>
    <w:r w:rsidRPr="00A03D80">
      <w:rPr>
        <w:color w:val="FFFFFF"/>
      </w:rPr>
      <w:t xml:space="preserve"> van  </w:t>
    </w:r>
    <w:r w:rsidRPr="00A03D80">
      <w:rPr>
        <w:color w:val="FFFFFF"/>
      </w:rPr>
      <w:fldChar w:fldCharType="begin"/>
    </w:r>
    <w:r w:rsidRPr="00A03D80">
      <w:rPr>
        <w:color w:val="FFFFFF"/>
      </w:rPr>
      <w:instrText xml:space="preserve"> NUMPAGES </w:instrText>
    </w:r>
    <w:r w:rsidRPr="00A03D80">
      <w:rPr>
        <w:color w:val="FFFFFF"/>
      </w:rPr>
      <w:fldChar w:fldCharType="separate"/>
    </w:r>
    <w:r>
      <w:rPr>
        <w:noProof/>
        <w:color w:val="FFFFFF"/>
      </w:rPr>
      <w:t>4</w:t>
    </w:r>
    <w:r w:rsidRPr="00A03D80">
      <w:rPr>
        <w:color w:val="FFFFFF"/>
      </w:rPr>
      <w:fldChar w:fldCharType="end"/>
    </w:r>
  </w:p>
  <w:p w:rsidR="00E07D9C" w:rsidRDefault="00E07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D9C" w:rsidRDefault="00E07D9C">
      <w:pPr>
        <w:pStyle w:val="BalloonText"/>
      </w:pPr>
      <w:r>
        <w:separator/>
      </w:r>
    </w:p>
  </w:footnote>
  <w:footnote w:type="continuationSeparator" w:id="0">
    <w:p w:rsidR="00E07D9C" w:rsidRDefault="00E07D9C">
      <w:pPr>
        <w:pStyle w:val="Balloon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A7B62"/>
    <w:multiLevelType w:val="hybridMultilevel"/>
    <w:tmpl w:val="162ABA6E"/>
    <w:lvl w:ilvl="0" w:tplc="0D606ADC">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A1C1E9D"/>
    <w:multiLevelType w:val="multilevel"/>
    <w:tmpl w:val="952E87B6"/>
    <w:lvl w:ilvl="0">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54D41D76"/>
    <w:multiLevelType w:val="singleLevel"/>
    <w:tmpl w:val="C2B65DB6"/>
    <w:lvl w:ilvl="0">
      <w:start w:val="1"/>
      <w:numFmt w:val="bullet"/>
      <w:pStyle w:val="Inspring1"/>
      <w:lvlText w:val=""/>
      <w:lvlJc w:val="left"/>
      <w:pPr>
        <w:tabs>
          <w:tab w:val="num" w:pos="360"/>
        </w:tabs>
        <w:ind w:left="340" w:hanging="340"/>
      </w:pPr>
      <w:rPr>
        <w:rFonts w:ascii="Wingdings" w:hAnsi="Wingdings" w:hint="default"/>
        <w:sz w:val="16"/>
      </w:rPr>
    </w:lvl>
  </w:abstractNum>
  <w:abstractNum w:abstractNumId="3" w15:restartNumberingAfterBreak="0">
    <w:nsid w:val="772F0C00"/>
    <w:multiLevelType w:val="hybridMultilevel"/>
    <w:tmpl w:val="5A24714C"/>
    <w:lvl w:ilvl="0" w:tplc="F53CC084">
      <w:start w:val="1"/>
      <w:numFmt w:val="bullet"/>
      <w:lvlText w:val="-"/>
      <w:lvlJc w:val="left"/>
      <w:pPr>
        <w:tabs>
          <w:tab w:val="num" w:pos="900"/>
        </w:tabs>
        <w:ind w:left="90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46F"/>
    <w:rsid w:val="00027A7C"/>
    <w:rsid w:val="00030655"/>
    <w:rsid w:val="0003145B"/>
    <w:rsid w:val="00053B38"/>
    <w:rsid w:val="0005693C"/>
    <w:rsid w:val="000631AE"/>
    <w:rsid w:val="000B5BA4"/>
    <w:rsid w:val="000E1116"/>
    <w:rsid w:val="00101AF2"/>
    <w:rsid w:val="001127C2"/>
    <w:rsid w:val="00115421"/>
    <w:rsid w:val="00116284"/>
    <w:rsid w:val="001252E6"/>
    <w:rsid w:val="001410C6"/>
    <w:rsid w:val="00155DF3"/>
    <w:rsid w:val="001674AE"/>
    <w:rsid w:val="00177ACB"/>
    <w:rsid w:val="0019310D"/>
    <w:rsid w:val="00196C73"/>
    <w:rsid w:val="001E5BAB"/>
    <w:rsid w:val="001F65F1"/>
    <w:rsid w:val="00202D68"/>
    <w:rsid w:val="00241F00"/>
    <w:rsid w:val="00245995"/>
    <w:rsid w:val="002703E7"/>
    <w:rsid w:val="002C4E59"/>
    <w:rsid w:val="002D1902"/>
    <w:rsid w:val="0031604C"/>
    <w:rsid w:val="00323EF4"/>
    <w:rsid w:val="00337245"/>
    <w:rsid w:val="003514ED"/>
    <w:rsid w:val="003664D3"/>
    <w:rsid w:val="00382029"/>
    <w:rsid w:val="003C44EE"/>
    <w:rsid w:val="003C7139"/>
    <w:rsid w:val="003F759F"/>
    <w:rsid w:val="003F778F"/>
    <w:rsid w:val="00433A7B"/>
    <w:rsid w:val="0044173B"/>
    <w:rsid w:val="00443202"/>
    <w:rsid w:val="00480999"/>
    <w:rsid w:val="00487684"/>
    <w:rsid w:val="004913CE"/>
    <w:rsid w:val="004D2020"/>
    <w:rsid w:val="004D3EA7"/>
    <w:rsid w:val="004E2563"/>
    <w:rsid w:val="004F46A4"/>
    <w:rsid w:val="004F597A"/>
    <w:rsid w:val="00505C05"/>
    <w:rsid w:val="0052547F"/>
    <w:rsid w:val="00527B27"/>
    <w:rsid w:val="005953F0"/>
    <w:rsid w:val="005B4D49"/>
    <w:rsid w:val="005C1BC7"/>
    <w:rsid w:val="005E3264"/>
    <w:rsid w:val="005E5E0A"/>
    <w:rsid w:val="00622D84"/>
    <w:rsid w:val="006278EE"/>
    <w:rsid w:val="00647301"/>
    <w:rsid w:val="00650C64"/>
    <w:rsid w:val="00650D25"/>
    <w:rsid w:val="006547FA"/>
    <w:rsid w:val="00682297"/>
    <w:rsid w:val="006A0146"/>
    <w:rsid w:val="006A7591"/>
    <w:rsid w:val="006E28F7"/>
    <w:rsid w:val="006F746F"/>
    <w:rsid w:val="00715F29"/>
    <w:rsid w:val="00742A39"/>
    <w:rsid w:val="00772202"/>
    <w:rsid w:val="00776726"/>
    <w:rsid w:val="007A09EE"/>
    <w:rsid w:val="007A5E58"/>
    <w:rsid w:val="007C258A"/>
    <w:rsid w:val="007C42DD"/>
    <w:rsid w:val="007E2BED"/>
    <w:rsid w:val="007E6D74"/>
    <w:rsid w:val="008B42BA"/>
    <w:rsid w:val="008C621D"/>
    <w:rsid w:val="008C6B2D"/>
    <w:rsid w:val="008E092A"/>
    <w:rsid w:val="008E2609"/>
    <w:rsid w:val="00920819"/>
    <w:rsid w:val="00934431"/>
    <w:rsid w:val="00947B0C"/>
    <w:rsid w:val="00967B59"/>
    <w:rsid w:val="00973C05"/>
    <w:rsid w:val="00974707"/>
    <w:rsid w:val="009C785F"/>
    <w:rsid w:val="00A03D80"/>
    <w:rsid w:val="00A06F7C"/>
    <w:rsid w:val="00A13DD1"/>
    <w:rsid w:val="00A20AB8"/>
    <w:rsid w:val="00A26B58"/>
    <w:rsid w:val="00A37630"/>
    <w:rsid w:val="00A41740"/>
    <w:rsid w:val="00A47C74"/>
    <w:rsid w:val="00A50CD0"/>
    <w:rsid w:val="00A82C22"/>
    <w:rsid w:val="00A909C0"/>
    <w:rsid w:val="00AA14BF"/>
    <w:rsid w:val="00AC00F9"/>
    <w:rsid w:val="00B12917"/>
    <w:rsid w:val="00B47E09"/>
    <w:rsid w:val="00B62FF8"/>
    <w:rsid w:val="00B64EE2"/>
    <w:rsid w:val="00B84A00"/>
    <w:rsid w:val="00BA26F2"/>
    <w:rsid w:val="00C048D7"/>
    <w:rsid w:val="00C14C3D"/>
    <w:rsid w:val="00C30F4E"/>
    <w:rsid w:val="00C944F0"/>
    <w:rsid w:val="00C9578B"/>
    <w:rsid w:val="00CB7648"/>
    <w:rsid w:val="00D2666E"/>
    <w:rsid w:val="00D4189D"/>
    <w:rsid w:val="00D4669F"/>
    <w:rsid w:val="00D7158C"/>
    <w:rsid w:val="00DF0BAD"/>
    <w:rsid w:val="00DF3706"/>
    <w:rsid w:val="00E040D9"/>
    <w:rsid w:val="00E07D9C"/>
    <w:rsid w:val="00E426A4"/>
    <w:rsid w:val="00E512C1"/>
    <w:rsid w:val="00E521E5"/>
    <w:rsid w:val="00E55875"/>
    <w:rsid w:val="00E84C0D"/>
    <w:rsid w:val="00E9233E"/>
    <w:rsid w:val="00E93FC4"/>
    <w:rsid w:val="00EB6C27"/>
    <w:rsid w:val="00ED54D5"/>
    <w:rsid w:val="00EE6D88"/>
    <w:rsid w:val="00F023AA"/>
    <w:rsid w:val="00F25455"/>
    <w:rsid w:val="00F5429C"/>
    <w:rsid w:val="00F616EA"/>
    <w:rsid w:val="00F7469D"/>
    <w:rsid w:val="00F8775B"/>
    <w:rsid w:val="00F97634"/>
    <w:rsid w:val="00FB0793"/>
    <w:rsid w:val="00FB57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0A05C"/>
  <w15:docId w15:val="{15A3FA3A-5818-403D-8F62-CC0B07A4D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TOC1"/>
    <w:next w:val="Normal"/>
    <w:qFormat/>
    <w:rsid w:val="006278EE"/>
    <w:pPr>
      <w:keepNext/>
      <w:numPr>
        <w:numId w:val="3"/>
      </w:numPr>
      <w:spacing w:after="240"/>
      <w:jc w:val="left"/>
      <w:outlineLvl w:val="0"/>
    </w:pPr>
    <w:rPr>
      <w:b/>
      <w:kern w:val="28"/>
      <w:sz w:val="24"/>
    </w:rPr>
  </w:style>
  <w:style w:type="paragraph" w:styleId="Heading2">
    <w:name w:val="heading 2"/>
    <w:basedOn w:val="Heading1"/>
    <w:next w:val="Normal"/>
    <w:qFormat/>
    <w:rsid w:val="006278EE"/>
    <w:pPr>
      <w:numPr>
        <w:ilvl w:val="1"/>
      </w:numPr>
      <w:outlineLvl w:val="1"/>
    </w:pPr>
    <w:rPr>
      <w:sz w:val="20"/>
    </w:rPr>
  </w:style>
  <w:style w:type="paragraph" w:styleId="Heading3">
    <w:name w:val="heading 3"/>
    <w:basedOn w:val="Heading2"/>
    <w:next w:val="Normal"/>
    <w:qFormat/>
    <w:rsid w:val="006278EE"/>
    <w:pPr>
      <w:numPr>
        <w:ilvl w:val="2"/>
      </w:numPr>
      <w:spacing w:after="0"/>
      <w:outlineLvl w:val="2"/>
    </w:pPr>
    <w:rPr>
      <w:b w:val="0"/>
    </w:rPr>
  </w:style>
  <w:style w:type="paragraph" w:styleId="Heading4">
    <w:name w:val="heading 4"/>
    <w:basedOn w:val="Heading3"/>
    <w:next w:val="Normal"/>
    <w:qFormat/>
    <w:rsid w:val="006278EE"/>
    <w:pPr>
      <w:numPr>
        <w:ilvl w:val="3"/>
      </w:numPr>
      <w:ind w:left="862" w:hanging="862"/>
      <w:outlineLvl w:val="3"/>
    </w:pPr>
  </w:style>
  <w:style w:type="paragraph" w:styleId="Heading5">
    <w:name w:val="heading 5"/>
    <w:basedOn w:val="Normal"/>
    <w:next w:val="Normal"/>
    <w:qFormat/>
    <w:rsid w:val="006278EE"/>
    <w:pPr>
      <w:numPr>
        <w:ilvl w:val="4"/>
        <w:numId w:val="3"/>
      </w:numPr>
      <w:jc w:val="both"/>
      <w:outlineLvl w:val="4"/>
    </w:pPr>
    <w:rPr>
      <w:rFonts w:ascii="News Gothic" w:hAnsi="News Gothic"/>
      <w:i/>
      <w:sz w:val="20"/>
      <w:szCs w:val="20"/>
      <w:lang w:val="nl-NL"/>
    </w:rPr>
  </w:style>
  <w:style w:type="paragraph" w:styleId="Heading6">
    <w:name w:val="heading 6"/>
    <w:basedOn w:val="Normal"/>
    <w:next w:val="Normal"/>
    <w:qFormat/>
    <w:rsid w:val="006278EE"/>
    <w:pPr>
      <w:numPr>
        <w:ilvl w:val="5"/>
        <w:numId w:val="3"/>
      </w:numPr>
      <w:spacing w:before="240" w:after="60"/>
      <w:jc w:val="both"/>
      <w:outlineLvl w:val="5"/>
    </w:pPr>
    <w:rPr>
      <w:i/>
      <w:sz w:val="22"/>
      <w:szCs w:val="20"/>
      <w:lang w:val="nl-NL"/>
    </w:rPr>
  </w:style>
  <w:style w:type="paragraph" w:styleId="Heading7">
    <w:name w:val="heading 7"/>
    <w:basedOn w:val="Normal"/>
    <w:next w:val="Normal"/>
    <w:qFormat/>
    <w:rsid w:val="006278EE"/>
    <w:pPr>
      <w:numPr>
        <w:ilvl w:val="6"/>
        <w:numId w:val="3"/>
      </w:numPr>
      <w:spacing w:before="240" w:after="60"/>
      <w:jc w:val="both"/>
      <w:outlineLvl w:val="6"/>
    </w:pPr>
    <w:rPr>
      <w:rFonts w:ascii="News Gothic" w:hAnsi="News Gothic"/>
      <w:sz w:val="20"/>
      <w:szCs w:val="20"/>
      <w:lang w:val="nl-NL"/>
    </w:rPr>
  </w:style>
  <w:style w:type="paragraph" w:styleId="Heading8">
    <w:name w:val="heading 8"/>
    <w:basedOn w:val="Normal"/>
    <w:next w:val="Normal"/>
    <w:qFormat/>
    <w:rsid w:val="006278EE"/>
    <w:pPr>
      <w:numPr>
        <w:ilvl w:val="7"/>
        <w:numId w:val="3"/>
      </w:numPr>
      <w:spacing w:before="240" w:after="60"/>
      <w:jc w:val="both"/>
      <w:outlineLvl w:val="7"/>
    </w:pPr>
    <w:rPr>
      <w:rFonts w:ascii="News Gothic" w:hAnsi="News Gothic"/>
      <w:i/>
      <w:sz w:val="20"/>
      <w:szCs w:val="20"/>
      <w:lang w:val="nl-NL"/>
    </w:rPr>
  </w:style>
  <w:style w:type="paragraph" w:styleId="Heading9">
    <w:name w:val="heading 9"/>
    <w:basedOn w:val="Normal"/>
    <w:next w:val="Normal"/>
    <w:qFormat/>
    <w:rsid w:val="006278EE"/>
    <w:pPr>
      <w:numPr>
        <w:ilvl w:val="8"/>
        <w:numId w:val="3"/>
      </w:numPr>
      <w:spacing w:before="240" w:after="60"/>
      <w:jc w:val="both"/>
      <w:outlineLvl w:val="8"/>
    </w:pPr>
    <w:rPr>
      <w:rFonts w:ascii="News Gothic" w:hAnsi="News Gothic"/>
      <w:b/>
      <w:i/>
      <w:sz w:val="18"/>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44173B"/>
    <w:rPr>
      <w:rFonts w:ascii="Tahoma" w:hAnsi="Tahoma" w:cs="Tahoma"/>
      <w:sz w:val="16"/>
      <w:szCs w:val="16"/>
    </w:rPr>
  </w:style>
  <w:style w:type="paragraph" w:customStyle="1" w:styleId="Inspring1">
    <w:name w:val="Inspring 1"/>
    <w:basedOn w:val="Normal"/>
    <w:pPr>
      <w:numPr>
        <w:numId w:val="1"/>
      </w:numPr>
      <w:jc w:val="both"/>
    </w:pPr>
    <w:rPr>
      <w:rFonts w:ascii="News Gothic" w:hAnsi="News Gothic"/>
      <w:sz w:val="20"/>
      <w:szCs w:val="20"/>
      <w:lang w:val="nl-NL"/>
    </w:rPr>
  </w:style>
  <w:style w:type="character" w:styleId="Hyperlink">
    <w:name w:val="Hyperlink"/>
    <w:basedOn w:val="DefaultParagraphFont"/>
    <w:rsid w:val="006278EE"/>
    <w:rPr>
      <w:color w:val="0000FF"/>
      <w:u w:val="single"/>
    </w:rPr>
  </w:style>
  <w:style w:type="paragraph" w:styleId="TOC1">
    <w:name w:val="toc 1"/>
    <w:basedOn w:val="Normal"/>
    <w:next w:val="Normal"/>
    <w:autoRedefine/>
    <w:semiHidden/>
    <w:rsid w:val="006278EE"/>
    <w:pPr>
      <w:jc w:val="both"/>
    </w:pPr>
    <w:rPr>
      <w:rFonts w:ascii="Arial" w:hAnsi="Arial" w:cs="Arial"/>
      <w:sz w:val="20"/>
      <w:szCs w:val="20"/>
      <w:lang w:val="nl-NL"/>
    </w:rPr>
  </w:style>
  <w:style w:type="character" w:styleId="PageNumber">
    <w:name w:val="page number"/>
    <w:basedOn w:val="DefaultParagraphFont"/>
    <w:rsid w:val="00973C05"/>
  </w:style>
  <w:style w:type="paragraph" w:styleId="ListParagraph">
    <w:name w:val="List Paragraph"/>
    <w:basedOn w:val="Normal"/>
    <w:uiPriority w:val="34"/>
    <w:qFormat/>
    <w:rsid w:val="00116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5831">
      <w:bodyDiv w:val="1"/>
      <w:marLeft w:val="0"/>
      <w:marRight w:val="0"/>
      <w:marTop w:val="0"/>
      <w:marBottom w:val="0"/>
      <w:divBdr>
        <w:top w:val="none" w:sz="0" w:space="0" w:color="auto"/>
        <w:left w:val="none" w:sz="0" w:space="0" w:color="auto"/>
        <w:bottom w:val="none" w:sz="0" w:space="0" w:color="auto"/>
        <w:right w:val="none" w:sz="0" w:space="0" w:color="auto"/>
      </w:divBdr>
    </w:div>
    <w:div w:id="54932512">
      <w:bodyDiv w:val="1"/>
      <w:marLeft w:val="0"/>
      <w:marRight w:val="0"/>
      <w:marTop w:val="0"/>
      <w:marBottom w:val="0"/>
      <w:divBdr>
        <w:top w:val="none" w:sz="0" w:space="0" w:color="auto"/>
        <w:left w:val="none" w:sz="0" w:space="0" w:color="auto"/>
        <w:bottom w:val="none" w:sz="0" w:space="0" w:color="auto"/>
        <w:right w:val="none" w:sz="0" w:space="0" w:color="auto"/>
      </w:divBdr>
    </w:div>
    <w:div w:id="62995742">
      <w:bodyDiv w:val="1"/>
      <w:marLeft w:val="0"/>
      <w:marRight w:val="0"/>
      <w:marTop w:val="0"/>
      <w:marBottom w:val="0"/>
      <w:divBdr>
        <w:top w:val="none" w:sz="0" w:space="0" w:color="auto"/>
        <w:left w:val="none" w:sz="0" w:space="0" w:color="auto"/>
        <w:bottom w:val="none" w:sz="0" w:space="0" w:color="auto"/>
        <w:right w:val="none" w:sz="0" w:space="0" w:color="auto"/>
      </w:divBdr>
    </w:div>
    <w:div w:id="179780192">
      <w:bodyDiv w:val="1"/>
      <w:marLeft w:val="0"/>
      <w:marRight w:val="0"/>
      <w:marTop w:val="0"/>
      <w:marBottom w:val="0"/>
      <w:divBdr>
        <w:top w:val="none" w:sz="0" w:space="0" w:color="auto"/>
        <w:left w:val="none" w:sz="0" w:space="0" w:color="auto"/>
        <w:bottom w:val="none" w:sz="0" w:space="0" w:color="auto"/>
        <w:right w:val="none" w:sz="0" w:space="0" w:color="auto"/>
      </w:divBdr>
    </w:div>
    <w:div w:id="203756055">
      <w:bodyDiv w:val="1"/>
      <w:marLeft w:val="0"/>
      <w:marRight w:val="0"/>
      <w:marTop w:val="0"/>
      <w:marBottom w:val="0"/>
      <w:divBdr>
        <w:top w:val="none" w:sz="0" w:space="0" w:color="auto"/>
        <w:left w:val="none" w:sz="0" w:space="0" w:color="auto"/>
        <w:bottom w:val="none" w:sz="0" w:space="0" w:color="auto"/>
        <w:right w:val="none" w:sz="0" w:space="0" w:color="auto"/>
      </w:divBdr>
    </w:div>
    <w:div w:id="231039932">
      <w:bodyDiv w:val="1"/>
      <w:marLeft w:val="0"/>
      <w:marRight w:val="0"/>
      <w:marTop w:val="0"/>
      <w:marBottom w:val="0"/>
      <w:divBdr>
        <w:top w:val="none" w:sz="0" w:space="0" w:color="auto"/>
        <w:left w:val="none" w:sz="0" w:space="0" w:color="auto"/>
        <w:bottom w:val="none" w:sz="0" w:space="0" w:color="auto"/>
        <w:right w:val="none" w:sz="0" w:space="0" w:color="auto"/>
      </w:divBdr>
    </w:div>
    <w:div w:id="265775017">
      <w:bodyDiv w:val="1"/>
      <w:marLeft w:val="0"/>
      <w:marRight w:val="0"/>
      <w:marTop w:val="0"/>
      <w:marBottom w:val="0"/>
      <w:divBdr>
        <w:top w:val="none" w:sz="0" w:space="0" w:color="auto"/>
        <w:left w:val="none" w:sz="0" w:space="0" w:color="auto"/>
        <w:bottom w:val="none" w:sz="0" w:space="0" w:color="auto"/>
        <w:right w:val="none" w:sz="0" w:space="0" w:color="auto"/>
      </w:divBdr>
    </w:div>
    <w:div w:id="474176897">
      <w:bodyDiv w:val="1"/>
      <w:marLeft w:val="0"/>
      <w:marRight w:val="0"/>
      <w:marTop w:val="0"/>
      <w:marBottom w:val="0"/>
      <w:divBdr>
        <w:top w:val="none" w:sz="0" w:space="0" w:color="auto"/>
        <w:left w:val="none" w:sz="0" w:space="0" w:color="auto"/>
        <w:bottom w:val="none" w:sz="0" w:space="0" w:color="auto"/>
        <w:right w:val="none" w:sz="0" w:space="0" w:color="auto"/>
      </w:divBdr>
    </w:div>
    <w:div w:id="474228184">
      <w:bodyDiv w:val="1"/>
      <w:marLeft w:val="0"/>
      <w:marRight w:val="0"/>
      <w:marTop w:val="0"/>
      <w:marBottom w:val="0"/>
      <w:divBdr>
        <w:top w:val="none" w:sz="0" w:space="0" w:color="auto"/>
        <w:left w:val="none" w:sz="0" w:space="0" w:color="auto"/>
        <w:bottom w:val="none" w:sz="0" w:space="0" w:color="auto"/>
        <w:right w:val="none" w:sz="0" w:space="0" w:color="auto"/>
      </w:divBdr>
    </w:div>
    <w:div w:id="530729496">
      <w:bodyDiv w:val="1"/>
      <w:marLeft w:val="0"/>
      <w:marRight w:val="0"/>
      <w:marTop w:val="0"/>
      <w:marBottom w:val="0"/>
      <w:divBdr>
        <w:top w:val="none" w:sz="0" w:space="0" w:color="auto"/>
        <w:left w:val="none" w:sz="0" w:space="0" w:color="auto"/>
        <w:bottom w:val="none" w:sz="0" w:space="0" w:color="auto"/>
        <w:right w:val="none" w:sz="0" w:space="0" w:color="auto"/>
      </w:divBdr>
    </w:div>
    <w:div w:id="755054448">
      <w:bodyDiv w:val="1"/>
      <w:marLeft w:val="0"/>
      <w:marRight w:val="0"/>
      <w:marTop w:val="0"/>
      <w:marBottom w:val="0"/>
      <w:divBdr>
        <w:top w:val="none" w:sz="0" w:space="0" w:color="auto"/>
        <w:left w:val="none" w:sz="0" w:space="0" w:color="auto"/>
        <w:bottom w:val="none" w:sz="0" w:space="0" w:color="auto"/>
        <w:right w:val="none" w:sz="0" w:space="0" w:color="auto"/>
      </w:divBdr>
    </w:div>
    <w:div w:id="1010596227">
      <w:bodyDiv w:val="1"/>
      <w:marLeft w:val="0"/>
      <w:marRight w:val="0"/>
      <w:marTop w:val="0"/>
      <w:marBottom w:val="0"/>
      <w:divBdr>
        <w:top w:val="none" w:sz="0" w:space="0" w:color="auto"/>
        <w:left w:val="none" w:sz="0" w:space="0" w:color="auto"/>
        <w:bottom w:val="none" w:sz="0" w:space="0" w:color="auto"/>
        <w:right w:val="none" w:sz="0" w:space="0" w:color="auto"/>
      </w:divBdr>
    </w:div>
    <w:div w:id="1208374960">
      <w:bodyDiv w:val="1"/>
      <w:marLeft w:val="0"/>
      <w:marRight w:val="0"/>
      <w:marTop w:val="0"/>
      <w:marBottom w:val="0"/>
      <w:divBdr>
        <w:top w:val="none" w:sz="0" w:space="0" w:color="auto"/>
        <w:left w:val="none" w:sz="0" w:space="0" w:color="auto"/>
        <w:bottom w:val="none" w:sz="0" w:space="0" w:color="auto"/>
        <w:right w:val="none" w:sz="0" w:space="0" w:color="auto"/>
      </w:divBdr>
    </w:div>
    <w:div w:id="1232885334">
      <w:bodyDiv w:val="1"/>
      <w:marLeft w:val="0"/>
      <w:marRight w:val="0"/>
      <w:marTop w:val="0"/>
      <w:marBottom w:val="0"/>
      <w:divBdr>
        <w:top w:val="none" w:sz="0" w:space="0" w:color="auto"/>
        <w:left w:val="none" w:sz="0" w:space="0" w:color="auto"/>
        <w:bottom w:val="none" w:sz="0" w:space="0" w:color="auto"/>
        <w:right w:val="none" w:sz="0" w:space="0" w:color="auto"/>
      </w:divBdr>
    </w:div>
    <w:div w:id="1295335990">
      <w:bodyDiv w:val="1"/>
      <w:marLeft w:val="0"/>
      <w:marRight w:val="0"/>
      <w:marTop w:val="0"/>
      <w:marBottom w:val="0"/>
      <w:divBdr>
        <w:top w:val="none" w:sz="0" w:space="0" w:color="auto"/>
        <w:left w:val="none" w:sz="0" w:space="0" w:color="auto"/>
        <w:bottom w:val="none" w:sz="0" w:space="0" w:color="auto"/>
        <w:right w:val="none" w:sz="0" w:space="0" w:color="auto"/>
      </w:divBdr>
    </w:div>
    <w:div w:id="1296526009">
      <w:bodyDiv w:val="1"/>
      <w:marLeft w:val="0"/>
      <w:marRight w:val="0"/>
      <w:marTop w:val="0"/>
      <w:marBottom w:val="0"/>
      <w:divBdr>
        <w:top w:val="none" w:sz="0" w:space="0" w:color="auto"/>
        <w:left w:val="none" w:sz="0" w:space="0" w:color="auto"/>
        <w:bottom w:val="none" w:sz="0" w:space="0" w:color="auto"/>
        <w:right w:val="none" w:sz="0" w:space="0" w:color="auto"/>
      </w:divBdr>
    </w:div>
    <w:div w:id="1427505808">
      <w:bodyDiv w:val="1"/>
      <w:marLeft w:val="0"/>
      <w:marRight w:val="0"/>
      <w:marTop w:val="0"/>
      <w:marBottom w:val="0"/>
      <w:divBdr>
        <w:top w:val="none" w:sz="0" w:space="0" w:color="auto"/>
        <w:left w:val="none" w:sz="0" w:space="0" w:color="auto"/>
        <w:bottom w:val="none" w:sz="0" w:space="0" w:color="auto"/>
        <w:right w:val="none" w:sz="0" w:space="0" w:color="auto"/>
      </w:divBdr>
    </w:div>
    <w:div w:id="1597446724">
      <w:bodyDiv w:val="1"/>
      <w:marLeft w:val="0"/>
      <w:marRight w:val="0"/>
      <w:marTop w:val="0"/>
      <w:marBottom w:val="0"/>
      <w:divBdr>
        <w:top w:val="none" w:sz="0" w:space="0" w:color="auto"/>
        <w:left w:val="none" w:sz="0" w:space="0" w:color="auto"/>
        <w:bottom w:val="none" w:sz="0" w:space="0" w:color="auto"/>
        <w:right w:val="none" w:sz="0" w:space="0" w:color="auto"/>
      </w:divBdr>
    </w:div>
    <w:div w:id="1615477707">
      <w:bodyDiv w:val="1"/>
      <w:marLeft w:val="0"/>
      <w:marRight w:val="0"/>
      <w:marTop w:val="0"/>
      <w:marBottom w:val="0"/>
      <w:divBdr>
        <w:top w:val="none" w:sz="0" w:space="0" w:color="auto"/>
        <w:left w:val="none" w:sz="0" w:space="0" w:color="auto"/>
        <w:bottom w:val="none" w:sz="0" w:space="0" w:color="auto"/>
        <w:right w:val="none" w:sz="0" w:space="0" w:color="auto"/>
      </w:divBdr>
    </w:div>
    <w:div w:id="1663436304">
      <w:bodyDiv w:val="1"/>
      <w:marLeft w:val="0"/>
      <w:marRight w:val="0"/>
      <w:marTop w:val="0"/>
      <w:marBottom w:val="0"/>
      <w:divBdr>
        <w:top w:val="none" w:sz="0" w:space="0" w:color="auto"/>
        <w:left w:val="none" w:sz="0" w:space="0" w:color="auto"/>
        <w:bottom w:val="none" w:sz="0" w:space="0" w:color="auto"/>
        <w:right w:val="none" w:sz="0" w:space="0" w:color="auto"/>
      </w:divBdr>
    </w:div>
    <w:div w:id="1745949930">
      <w:bodyDiv w:val="1"/>
      <w:marLeft w:val="0"/>
      <w:marRight w:val="0"/>
      <w:marTop w:val="0"/>
      <w:marBottom w:val="0"/>
      <w:divBdr>
        <w:top w:val="none" w:sz="0" w:space="0" w:color="auto"/>
        <w:left w:val="none" w:sz="0" w:space="0" w:color="auto"/>
        <w:bottom w:val="none" w:sz="0" w:space="0" w:color="auto"/>
        <w:right w:val="none" w:sz="0" w:space="0" w:color="auto"/>
      </w:divBdr>
    </w:div>
    <w:div w:id="1762677631">
      <w:bodyDiv w:val="1"/>
      <w:marLeft w:val="0"/>
      <w:marRight w:val="0"/>
      <w:marTop w:val="0"/>
      <w:marBottom w:val="0"/>
      <w:divBdr>
        <w:top w:val="none" w:sz="0" w:space="0" w:color="auto"/>
        <w:left w:val="none" w:sz="0" w:space="0" w:color="auto"/>
        <w:bottom w:val="none" w:sz="0" w:space="0" w:color="auto"/>
        <w:right w:val="none" w:sz="0" w:space="0" w:color="auto"/>
      </w:divBdr>
    </w:div>
    <w:div w:id="1847742171">
      <w:bodyDiv w:val="1"/>
      <w:marLeft w:val="0"/>
      <w:marRight w:val="0"/>
      <w:marTop w:val="0"/>
      <w:marBottom w:val="0"/>
      <w:divBdr>
        <w:top w:val="none" w:sz="0" w:space="0" w:color="auto"/>
        <w:left w:val="none" w:sz="0" w:space="0" w:color="auto"/>
        <w:bottom w:val="none" w:sz="0" w:space="0" w:color="auto"/>
        <w:right w:val="none" w:sz="0" w:space="0" w:color="auto"/>
      </w:divBdr>
    </w:div>
    <w:div w:id="1957324141">
      <w:bodyDiv w:val="1"/>
      <w:marLeft w:val="0"/>
      <w:marRight w:val="0"/>
      <w:marTop w:val="0"/>
      <w:marBottom w:val="0"/>
      <w:divBdr>
        <w:top w:val="none" w:sz="0" w:space="0" w:color="auto"/>
        <w:left w:val="none" w:sz="0" w:space="0" w:color="auto"/>
        <w:bottom w:val="none" w:sz="0" w:space="0" w:color="auto"/>
        <w:right w:val="none" w:sz="0" w:space="0" w:color="auto"/>
      </w:divBdr>
    </w:div>
    <w:div w:id="201919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vanleeuwen@wur.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blb.wur.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blb.wu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A401DD6D.dotm</Template>
  <TotalTime>1</TotalTime>
  <Pages>4</Pages>
  <Words>1073</Words>
  <Characters>6984</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Meting N-NO3, N-NH4, Ntotaal oplosbaar (Nts), P-PO4, Na en K in 0</vt:lpstr>
      <vt:lpstr>Meting N-NO3, N-NH4, Ntotaal oplosbaar (Nts), P-PO4, Na en K in 0</vt:lpstr>
    </vt:vector>
  </TitlesOfParts>
  <Company>Wageningen University and Research Centre</Company>
  <LinksUpToDate>false</LinksUpToDate>
  <CharactersWithSpaces>8041</CharactersWithSpaces>
  <SharedDoc>false</SharedDoc>
  <HLinks>
    <vt:vector size="18" baseType="variant">
      <vt:variant>
        <vt:i4>3997755</vt:i4>
      </vt:variant>
      <vt:variant>
        <vt:i4>6</vt:i4>
      </vt:variant>
      <vt:variant>
        <vt:i4>0</vt:i4>
      </vt:variant>
      <vt:variant>
        <vt:i4>5</vt:i4>
      </vt:variant>
      <vt:variant>
        <vt:lpwstr>http://www.cblb.wur.nl/</vt:lpwstr>
      </vt:variant>
      <vt:variant>
        <vt:lpwstr/>
      </vt:variant>
      <vt:variant>
        <vt:i4>4063327</vt:i4>
      </vt:variant>
      <vt:variant>
        <vt:i4>3</vt:i4>
      </vt:variant>
      <vt:variant>
        <vt:i4>0</vt:i4>
      </vt:variant>
      <vt:variant>
        <vt:i4>5</vt:i4>
      </vt:variant>
      <vt:variant>
        <vt:lpwstr>mailto:kees.koenders@wur.nl</vt:lpwstr>
      </vt:variant>
      <vt:variant>
        <vt:lpwstr/>
      </vt:variant>
      <vt:variant>
        <vt:i4>3997755</vt:i4>
      </vt:variant>
      <vt:variant>
        <vt:i4>0</vt:i4>
      </vt:variant>
      <vt:variant>
        <vt:i4>0</vt:i4>
      </vt:variant>
      <vt:variant>
        <vt:i4>5</vt:i4>
      </vt:variant>
      <vt:variant>
        <vt:lpwstr>http://www.cblb.wur.nl/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Meting N-NO3, N-NH4, Ntotaal oplosbaar (Nts), P-PO4, Na en K in 0</dc:title>
  <dc:creator>schuu009</dc:creator>
  <cp:lastModifiedBy>Schuurmans, Wobbe</cp:lastModifiedBy>
  <cp:revision>2</cp:revision>
  <cp:lastPrinted>2015-02-24T08:16:00Z</cp:lastPrinted>
  <dcterms:created xsi:type="dcterms:W3CDTF">2017-12-05T08:37:00Z</dcterms:created>
  <dcterms:modified xsi:type="dcterms:W3CDTF">2017-12-05T08:37:00Z</dcterms:modified>
</cp:coreProperties>
</file>