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8B36" w14:textId="77777777" w:rsidR="002B7E88" w:rsidRPr="002B7E88" w:rsidRDefault="002B7E88" w:rsidP="002B7E88">
      <w:pPr>
        <w:jc w:val="center"/>
        <w:rPr>
          <w:b/>
          <w:bCs/>
          <w:color w:val="000000"/>
          <w:sz w:val="28"/>
          <w:szCs w:val="28"/>
        </w:rPr>
      </w:pPr>
      <w:r w:rsidRPr="002B7E88">
        <w:rPr>
          <w:b/>
          <w:bCs/>
          <w:color w:val="000000"/>
          <w:sz w:val="28"/>
          <w:szCs w:val="28"/>
        </w:rPr>
        <w:t xml:space="preserve">Young Scientist Travel Grant </w:t>
      </w:r>
    </w:p>
    <w:p w14:paraId="797887FB" w14:textId="77777777" w:rsidR="002B7E88" w:rsidRPr="002B7E88" w:rsidRDefault="002B7E88" w:rsidP="002B7E88">
      <w:pPr>
        <w:jc w:val="center"/>
        <w:rPr>
          <w:b/>
          <w:bCs/>
          <w:color w:val="000000"/>
          <w:sz w:val="24"/>
          <w:szCs w:val="24"/>
          <w:u w:val="single"/>
        </w:rPr>
      </w:pPr>
      <w:r w:rsidRPr="002B7E88">
        <w:rPr>
          <w:b/>
          <w:bCs/>
          <w:color w:val="000000"/>
          <w:sz w:val="24"/>
          <w:szCs w:val="24"/>
          <w:u w:val="single"/>
        </w:rPr>
        <w:t xml:space="preserve">Huub and Julienne </w:t>
      </w:r>
      <w:proofErr w:type="spellStart"/>
      <w:r w:rsidRPr="002B7E88">
        <w:rPr>
          <w:b/>
          <w:bCs/>
          <w:color w:val="000000"/>
          <w:sz w:val="24"/>
          <w:szCs w:val="24"/>
          <w:u w:val="single"/>
        </w:rPr>
        <w:t>Spiertz</w:t>
      </w:r>
      <w:proofErr w:type="spellEnd"/>
      <w:r w:rsidRPr="002B7E88">
        <w:rPr>
          <w:b/>
          <w:bCs/>
          <w:color w:val="000000"/>
          <w:sz w:val="24"/>
          <w:szCs w:val="24"/>
          <w:u w:val="single"/>
        </w:rPr>
        <w:t xml:space="preserve"> Fund / </w:t>
      </w:r>
      <w:proofErr w:type="spellStart"/>
      <w:r w:rsidRPr="002B7E88">
        <w:rPr>
          <w:b/>
          <w:bCs/>
          <w:color w:val="000000"/>
          <w:sz w:val="24"/>
          <w:szCs w:val="24"/>
          <w:u w:val="single"/>
        </w:rPr>
        <w:t>Broekemafonds</w:t>
      </w:r>
      <w:proofErr w:type="spellEnd"/>
    </w:p>
    <w:p w14:paraId="13141B69" w14:textId="7B89C694" w:rsidR="002B7E88" w:rsidRPr="002B7E88" w:rsidRDefault="002B7E88" w:rsidP="002B7E88">
      <w:pPr>
        <w:jc w:val="center"/>
        <w:rPr>
          <w:b/>
          <w:bCs/>
          <w:sz w:val="22"/>
          <w:szCs w:val="22"/>
        </w:rPr>
      </w:pPr>
      <w:r w:rsidRPr="002B7E88">
        <w:rPr>
          <w:b/>
          <w:bCs/>
          <w:sz w:val="22"/>
          <w:szCs w:val="22"/>
        </w:rPr>
        <w:t>Call 202</w:t>
      </w:r>
      <w:r w:rsidR="000400AC">
        <w:rPr>
          <w:b/>
          <w:bCs/>
          <w:sz w:val="22"/>
          <w:szCs w:val="22"/>
        </w:rPr>
        <w:t>3</w:t>
      </w:r>
    </w:p>
    <w:p w14:paraId="234F5B16" w14:textId="77777777" w:rsidR="002B7E88" w:rsidRPr="002B7E88" w:rsidRDefault="002B7E88" w:rsidP="002B7E88">
      <w:pPr>
        <w:rPr>
          <w:sz w:val="20"/>
          <w:szCs w:val="20"/>
        </w:rPr>
      </w:pPr>
    </w:p>
    <w:p w14:paraId="36660DF2" w14:textId="46C76DEF" w:rsidR="002B7E88" w:rsidRPr="002B7E88" w:rsidRDefault="002B7E88" w:rsidP="002B7E88">
      <w:pPr>
        <w:spacing w:line="276" w:lineRule="auto"/>
        <w:jc w:val="both"/>
        <w:rPr>
          <w:color w:val="000000"/>
          <w:sz w:val="16"/>
          <w:szCs w:val="16"/>
        </w:rPr>
      </w:pPr>
      <w:r w:rsidRPr="002B7E88">
        <w:rPr>
          <w:sz w:val="16"/>
          <w:szCs w:val="16"/>
        </w:rPr>
        <w:t xml:space="preserve">The goal of both the HJS Fund and the Broekemafonds is to encourage young scientists in the field of agrobiology, crop science and plant breeding, with a particular focus on </w:t>
      </w:r>
      <w:r w:rsidRPr="002B7E88">
        <w:rPr>
          <w:sz w:val="16"/>
          <w:szCs w:val="16"/>
          <w:u w:val="single"/>
        </w:rPr>
        <w:t>sustainable food production</w:t>
      </w:r>
      <w:r w:rsidRPr="002B7E88">
        <w:rPr>
          <w:sz w:val="16"/>
          <w:szCs w:val="16"/>
        </w:rPr>
        <w:t>, to</w:t>
      </w:r>
      <w:r w:rsidR="000400AC">
        <w:rPr>
          <w:sz w:val="16"/>
          <w:szCs w:val="16"/>
        </w:rPr>
        <w:t xml:space="preserve"> at an international level </w:t>
      </w:r>
      <w:r w:rsidRPr="002B7E88">
        <w:rPr>
          <w:sz w:val="16"/>
          <w:szCs w:val="16"/>
        </w:rPr>
        <w:t xml:space="preserve">communicate their research findings </w:t>
      </w:r>
      <w:r w:rsidR="000400AC">
        <w:rPr>
          <w:sz w:val="16"/>
          <w:szCs w:val="16"/>
        </w:rPr>
        <w:t>(e.g. conference) or</w:t>
      </w:r>
      <w:r w:rsidRPr="002B7E88">
        <w:rPr>
          <w:sz w:val="16"/>
          <w:szCs w:val="16"/>
        </w:rPr>
        <w:t xml:space="preserve"> interact </w:t>
      </w:r>
      <w:r w:rsidR="000400AC">
        <w:rPr>
          <w:sz w:val="16"/>
          <w:szCs w:val="16"/>
        </w:rPr>
        <w:t>with other scientists (e.g. working visit)</w:t>
      </w:r>
      <w:r w:rsidRPr="002B7E88">
        <w:rPr>
          <w:color w:val="000000"/>
          <w:sz w:val="16"/>
          <w:szCs w:val="16"/>
        </w:rPr>
        <w:t>.</w:t>
      </w:r>
    </w:p>
    <w:p w14:paraId="0431C42D" w14:textId="77777777" w:rsidR="002B7E88" w:rsidRPr="002B7E88" w:rsidRDefault="002B7E88" w:rsidP="002B7E88">
      <w:pPr>
        <w:spacing w:line="276" w:lineRule="auto"/>
        <w:jc w:val="both"/>
        <w:rPr>
          <w:color w:val="000000"/>
          <w:sz w:val="16"/>
          <w:szCs w:val="16"/>
        </w:rPr>
      </w:pPr>
    </w:p>
    <w:p w14:paraId="043F9BDD" w14:textId="77777777" w:rsidR="002B7E88" w:rsidRPr="002B7E88" w:rsidRDefault="002B7E88" w:rsidP="002B7E88">
      <w:pPr>
        <w:spacing w:line="276" w:lineRule="auto"/>
        <w:jc w:val="both"/>
        <w:rPr>
          <w:color w:val="000000"/>
          <w:sz w:val="16"/>
          <w:szCs w:val="16"/>
        </w:rPr>
      </w:pPr>
      <w:r w:rsidRPr="002B7E88">
        <w:rPr>
          <w:color w:val="000000"/>
          <w:sz w:val="16"/>
          <w:szCs w:val="16"/>
        </w:rPr>
        <w:t>To this end, depending on the number of eligible submissions, we annually award 2-4 grants of € 750,- to 1500,- (max.) to young scientists who want to visit a foreign university / research institute or an international conference, of which one grant will be awarded to an application where the work is focussed on plant production or plant breeding in the Netherlands. Grants can be spent on travel, accommodation and registration fees.</w:t>
      </w:r>
    </w:p>
    <w:p w14:paraId="174B1287" w14:textId="77777777" w:rsidR="002B7E88" w:rsidRPr="002B7E88" w:rsidRDefault="002B7E88" w:rsidP="002B7E88">
      <w:pPr>
        <w:spacing w:line="276" w:lineRule="auto"/>
        <w:jc w:val="both"/>
        <w:rPr>
          <w:color w:val="000000"/>
          <w:sz w:val="16"/>
          <w:szCs w:val="16"/>
        </w:rPr>
      </w:pPr>
    </w:p>
    <w:p w14:paraId="36128316" w14:textId="77777777" w:rsidR="002B7E88" w:rsidRPr="002B7E88" w:rsidRDefault="002B7E88" w:rsidP="002B7E88">
      <w:pPr>
        <w:spacing w:before="120" w:line="276" w:lineRule="auto"/>
        <w:jc w:val="both"/>
        <w:rPr>
          <w:sz w:val="16"/>
          <w:szCs w:val="16"/>
          <w:u w:val="single"/>
        </w:rPr>
      </w:pPr>
      <w:r w:rsidRPr="002B7E88">
        <w:rPr>
          <w:sz w:val="16"/>
          <w:szCs w:val="16"/>
          <w:u w:val="single"/>
        </w:rPr>
        <w:t>Criteria and guidelines for application.</w:t>
      </w:r>
    </w:p>
    <w:p w14:paraId="7F3BA5C0" w14:textId="77777777" w:rsidR="002B7E88" w:rsidRPr="002B7E88" w:rsidRDefault="002B7E88" w:rsidP="002B7E88">
      <w:pPr>
        <w:pStyle w:val="Lijstalinea"/>
        <w:numPr>
          <w:ilvl w:val="0"/>
          <w:numId w:val="6"/>
        </w:numPr>
        <w:spacing w:line="276" w:lineRule="auto"/>
        <w:ind w:left="357" w:hanging="215"/>
        <w:jc w:val="both"/>
        <w:rPr>
          <w:color w:val="000000"/>
          <w:sz w:val="16"/>
          <w:szCs w:val="16"/>
          <w:lang w:val="nl-NL"/>
        </w:rPr>
      </w:pPr>
      <w:r w:rsidRPr="002B7E88">
        <w:rPr>
          <w:color w:val="000000"/>
          <w:sz w:val="16"/>
          <w:szCs w:val="16"/>
        </w:rPr>
        <w:t>Applicants must be:</w:t>
      </w:r>
    </w:p>
    <w:p w14:paraId="2E52B0E2" w14:textId="77777777" w:rsidR="002B7E88" w:rsidRPr="002B7E88" w:rsidRDefault="002B7E88" w:rsidP="002B7E88">
      <w:pPr>
        <w:pStyle w:val="Lijstalinea"/>
        <w:numPr>
          <w:ilvl w:val="1"/>
          <w:numId w:val="6"/>
        </w:numPr>
        <w:spacing w:line="276" w:lineRule="auto"/>
        <w:ind w:left="1080"/>
        <w:jc w:val="both"/>
        <w:rPr>
          <w:color w:val="000000"/>
          <w:sz w:val="16"/>
          <w:szCs w:val="16"/>
        </w:rPr>
      </w:pPr>
      <w:r w:rsidRPr="002B7E88">
        <w:rPr>
          <w:color w:val="000000"/>
          <w:sz w:val="16"/>
          <w:szCs w:val="16"/>
        </w:rPr>
        <w:t>A PhD candidate or post-doc of Wageningen University</w:t>
      </w:r>
    </w:p>
    <w:p w14:paraId="3558AAF0" w14:textId="77777777" w:rsidR="002B7E88" w:rsidRPr="002B7E88" w:rsidRDefault="002B7E88" w:rsidP="002B7E88">
      <w:pPr>
        <w:pStyle w:val="Lijstalinea"/>
        <w:numPr>
          <w:ilvl w:val="1"/>
          <w:numId w:val="6"/>
        </w:numPr>
        <w:spacing w:line="276" w:lineRule="auto"/>
        <w:ind w:left="1080"/>
        <w:jc w:val="both"/>
        <w:rPr>
          <w:color w:val="000000"/>
          <w:sz w:val="16"/>
          <w:szCs w:val="16"/>
        </w:rPr>
      </w:pPr>
      <w:r w:rsidRPr="002B7E88">
        <w:rPr>
          <w:color w:val="000000"/>
          <w:sz w:val="16"/>
          <w:szCs w:val="16"/>
        </w:rPr>
        <w:t>Registered at a Graduate School of Wageningen University</w:t>
      </w:r>
    </w:p>
    <w:p w14:paraId="25A2950D" w14:textId="77777777" w:rsidR="002B7E88" w:rsidRPr="002B7E88" w:rsidRDefault="002B7E88" w:rsidP="002B7E88">
      <w:pPr>
        <w:pStyle w:val="Lijstalinea"/>
        <w:numPr>
          <w:ilvl w:val="1"/>
          <w:numId w:val="6"/>
        </w:numPr>
        <w:spacing w:line="276" w:lineRule="auto"/>
        <w:ind w:left="1080"/>
        <w:jc w:val="both"/>
        <w:rPr>
          <w:color w:val="000000"/>
          <w:sz w:val="16"/>
          <w:szCs w:val="16"/>
          <w:lang w:val="nl-NL"/>
        </w:rPr>
      </w:pPr>
      <w:r w:rsidRPr="002B7E88">
        <w:rPr>
          <w:color w:val="000000"/>
          <w:sz w:val="16"/>
          <w:szCs w:val="16"/>
        </w:rPr>
        <w:t>Younger than 35 years</w:t>
      </w:r>
    </w:p>
    <w:p w14:paraId="693CE1B9" w14:textId="77777777"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The scope of the</w:t>
      </w:r>
      <w:r w:rsidRPr="002B7E88">
        <w:rPr>
          <w:sz w:val="16"/>
          <w:szCs w:val="16"/>
        </w:rPr>
        <w:t xml:space="preserve"> </w:t>
      </w:r>
      <w:r w:rsidRPr="002B7E88">
        <w:rPr>
          <w:color w:val="000000"/>
          <w:sz w:val="16"/>
          <w:szCs w:val="16"/>
        </w:rPr>
        <w:t>intended research visit or conference must clearly fall under the scope of the call as mentioned above.</w:t>
      </w:r>
    </w:p>
    <w:p w14:paraId="5FAC536B" w14:textId="04D18E2E"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The intended research visit or conference must occur after August 1 202</w:t>
      </w:r>
      <w:r w:rsidR="000400AC">
        <w:rPr>
          <w:color w:val="000000"/>
          <w:sz w:val="16"/>
          <w:szCs w:val="16"/>
        </w:rPr>
        <w:t>3</w:t>
      </w:r>
      <w:r w:rsidRPr="002B7E88">
        <w:rPr>
          <w:color w:val="000000"/>
          <w:sz w:val="16"/>
          <w:szCs w:val="16"/>
        </w:rPr>
        <w:t xml:space="preserve"> and before July 1 202</w:t>
      </w:r>
      <w:r w:rsidR="000400AC">
        <w:rPr>
          <w:color w:val="000000"/>
          <w:sz w:val="16"/>
          <w:szCs w:val="16"/>
        </w:rPr>
        <w:t>4</w:t>
      </w:r>
    </w:p>
    <w:p w14:paraId="71090835" w14:textId="77777777" w:rsidR="002B7E88" w:rsidRPr="000400AC"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Online participation is not granted</w:t>
      </w:r>
    </w:p>
    <w:p w14:paraId="028CDF61" w14:textId="2E4FBCC7" w:rsidR="002B7E88" w:rsidRPr="002B7E88" w:rsidRDefault="002B7E88" w:rsidP="002B7E88">
      <w:pPr>
        <w:pStyle w:val="Lijstalinea"/>
        <w:numPr>
          <w:ilvl w:val="0"/>
          <w:numId w:val="6"/>
        </w:numPr>
        <w:spacing w:line="276" w:lineRule="auto"/>
        <w:ind w:left="357" w:hanging="215"/>
        <w:jc w:val="both"/>
        <w:rPr>
          <w:color w:val="000000"/>
          <w:sz w:val="16"/>
          <w:szCs w:val="16"/>
        </w:rPr>
      </w:pPr>
      <w:r w:rsidRPr="000400AC">
        <w:rPr>
          <w:sz w:val="16"/>
          <w:szCs w:val="16"/>
        </w:rPr>
        <w:t>A complete Application Form</w:t>
      </w:r>
      <w:r w:rsidR="000400AC">
        <w:rPr>
          <w:sz w:val="16"/>
          <w:szCs w:val="16"/>
        </w:rPr>
        <w:t xml:space="preserve"> </w:t>
      </w:r>
    </w:p>
    <w:p w14:paraId="7162451B" w14:textId="77777777"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An application consists of:</w:t>
      </w:r>
    </w:p>
    <w:p w14:paraId="620217D7"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C.V. with a recent photo of the applicant</w:t>
      </w:r>
    </w:p>
    <w:p w14:paraId="05598DC4"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Letter of motivation (max 300 words)</w:t>
      </w:r>
    </w:p>
    <w:p w14:paraId="57A058F1"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Letter of support (for PhD candidates the Promotor, for postdocs the PI)</w:t>
      </w:r>
    </w:p>
    <w:p w14:paraId="3D80ECFE"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In case of a research visit:</w:t>
      </w:r>
    </w:p>
    <w:p w14:paraId="1610A524"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The intended programme with name(s) of institute(s) and duration of the visit.</w:t>
      </w:r>
    </w:p>
    <w:p w14:paraId="179C19E4"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Letter of invitation from the visiting institute (note that visiting institute may not be part of the research project of the applicant)</w:t>
      </w:r>
    </w:p>
    <w:p w14:paraId="5A9A0210"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Budget, co-funding and amount requested</w:t>
      </w:r>
    </w:p>
    <w:p w14:paraId="614E0F87"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In case of a conference:</w:t>
      </w:r>
    </w:p>
    <w:p w14:paraId="0AB6A795" w14:textId="77777777" w:rsidR="002B7E88" w:rsidRPr="002B7E88" w:rsidRDefault="002B7E88" w:rsidP="002B7E88">
      <w:pPr>
        <w:pStyle w:val="Lijstalinea"/>
        <w:numPr>
          <w:ilvl w:val="2"/>
          <w:numId w:val="6"/>
        </w:numPr>
        <w:spacing w:line="276" w:lineRule="auto"/>
        <w:ind w:left="993" w:hanging="283"/>
        <w:jc w:val="both"/>
        <w:rPr>
          <w:color w:val="000000"/>
          <w:sz w:val="16"/>
          <w:szCs w:val="16"/>
          <w:lang w:val="nl-NL"/>
        </w:rPr>
      </w:pPr>
      <w:r w:rsidRPr="002B7E88">
        <w:rPr>
          <w:color w:val="000000"/>
          <w:sz w:val="16"/>
          <w:szCs w:val="16"/>
        </w:rPr>
        <w:t>Conference title, programme and location</w:t>
      </w:r>
    </w:p>
    <w:p w14:paraId="1C47A412"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Abstract of the presentation (note: applicant is only eligible for the grant when a poster or oral presentation will be presented)</w:t>
      </w:r>
    </w:p>
    <w:p w14:paraId="036E0F13"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 xml:space="preserve">Letter of acceptance of presentation and participation </w:t>
      </w:r>
    </w:p>
    <w:p w14:paraId="3044F8C9"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Budget (including conference fee, co-funding and amount requested)</w:t>
      </w:r>
    </w:p>
    <w:p w14:paraId="6109094A" w14:textId="77777777" w:rsidR="002B7E88" w:rsidRPr="002B7E88" w:rsidRDefault="002B7E88" w:rsidP="002B7E88">
      <w:pPr>
        <w:pStyle w:val="Lijstalinea"/>
        <w:numPr>
          <w:ilvl w:val="2"/>
          <w:numId w:val="6"/>
        </w:numPr>
        <w:spacing w:line="276" w:lineRule="auto"/>
        <w:ind w:left="993" w:hanging="283"/>
        <w:jc w:val="both"/>
        <w:rPr>
          <w:color w:val="000000"/>
          <w:sz w:val="16"/>
          <w:szCs w:val="16"/>
        </w:rPr>
      </w:pPr>
      <w:r w:rsidRPr="002B7E88">
        <w:rPr>
          <w:color w:val="000000"/>
          <w:sz w:val="16"/>
          <w:szCs w:val="16"/>
        </w:rPr>
        <w:t>Letter of support from the supervisor / PI.</w:t>
      </w:r>
    </w:p>
    <w:p w14:paraId="32B646A8" w14:textId="77777777" w:rsidR="002B7E88" w:rsidRPr="002B7E88" w:rsidRDefault="002B7E88" w:rsidP="002B7E88">
      <w:pPr>
        <w:pStyle w:val="Lijstalinea"/>
        <w:numPr>
          <w:ilvl w:val="1"/>
          <w:numId w:val="6"/>
        </w:numPr>
        <w:spacing w:line="276" w:lineRule="auto"/>
        <w:ind w:left="709"/>
        <w:jc w:val="both"/>
        <w:rPr>
          <w:color w:val="000000"/>
          <w:sz w:val="16"/>
          <w:szCs w:val="16"/>
        </w:rPr>
      </w:pPr>
      <w:r w:rsidRPr="002B7E88">
        <w:rPr>
          <w:color w:val="000000"/>
          <w:sz w:val="16"/>
          <w:szCs w:val="16"/>
        </w:rPr>
        <w:t>All documents of the application must be submitted in 1 PDF file.</w:t>
      </w:r>
    </w:p>
    <w:p w14:paraId="15C16EA7" w14:textId="497B9666"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 xml:space="preserve">Applications must be submitted before </w:t>
      </w:r>
      <w:r w:rsidR="00DC2945">
        <w:rPr>
          <w:color w:val="000000"/>
          <w:sz w:val="16"/>
          <w:szCs w:val="16"/>
        </w:rPr>
        <w:t xml:space="preserve">15 June 2023 </w:t>
      </w:r>
      <w:r w:rsidRPr="002B7E88">
        <w:rPr>
          <w:color w:val="000000"/>
          <w:sz w:val="16"/>
          <w:szCs w:val="16"/>
        </w:rPr>
        <w:t xml:space="preserve">to: </w:t>
      </w:r>
      <w:hyperlink r:id="rId11" w:history="1">
        <w:r w:rsidRPr="002B7E88">
          <w:rPr>
            <w:rStyle w:val="Hyperlink"/>
            <w:sz w:val="16"/>
            <w:szCs w:val="16"/>
          </w:rPr>
          <w:t>claudius.vandevijver@wur.nl</w:t>
        </w:r>
      </w:hyperlink>
    </w:p>
    <w:p w14:paraId="38BECB6B" w14:textId="77777777"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Applicants will be informed within 4 weeks whether they have obtained the grant.</w:t>
      </w:r>
    </w:p>
    <w:p w14:paraId="0A8E9E0B" w14:textId="77777777" w:rsidR="002B7E88" w:rsidRPr="002B7E88" w:rsidRDefault="002B7E88" w:rsidP="002B7E88">
      <w:pPr>
        <w:pStyle w:val="Lijstalinea"/>
        <w:numPr>
          <w:ilvl w:val="0"/>
          <w:numId w:val="6"/>
        </w:numPr>
        <w:spacing w:line="276" w:lineRule="auto"/>
        <w:ind w:left="357" w:hanging="215"/>
        <w:jc w:val="both"/>
        <w:rPr>
          <w:color w:val="000000"/>
          <w:sz w:val="16"/>
          <w:szCs w:val="16"/>
        </w:rPr>
      </w:pPr>
      <w:r w:rsidRPr="002B7E88">
        <w:rPr>
          <w:color w:val="000000"/>
          <w:sz w:val="16"/>
          <w:szCs w:val="16"/>
        </w:rPr>
        <w:t xml:space="preserve">In case a grant is awarded, the HJS Fund / Broekemafonds must be named as a source of funding in the communication and PR regarding the activity funded. </w:t>
      </w:r>
    </w:p>
    <w:p w14:paraId="1C51BB21" w14:textId="7B6A4A69" w:rsidR="002B7E88" w:rsidRPr="000400AC" w:rsidRDefault="002B7E88" w:rsidP="000400AC">
      <w:pPr>
        <w:pStyle w:val="Lijstalinea"/>
        <w:numPr>
          <w:ilvl w:val="0"/>
          <w:numId w:val="6"/>
        </w:numPr>
        <w:spacing w:line="276" w:lineRule="auto"/>
        <w:ind w:left="357" w:hanging="215"/>
        <w:jc w:val="both"/>
        <w:rPr>
          <w:color w:val="000000"/>
          <w:sz w:val="16"/>
          <w:szCs w:val="16"/>
        </w:rPr>
      </w:pPr>
      <w:r w:rsidRPr="002B7E88">
        <w:rPr>
          <w:color w:val="000000"/>
          <w:sz w:val="16"/>
          <w:szCs w:val="16"/>
        </w:rPr>
        <w:t xml:space="preserve">When awarded, payment of the grant will occur by the University Fund Wageningen (UFW) on a 80-20 basis (80% prior and 20% paid after to event when expenses have been justified and a short report has been submitted within two month after the travel. </w:t>
      </w:r>
      <w:r w:rsidRPr="000400AC">
        <w:rPr>
          <w:color w:val="000000"/>
          <w:sz w:val="16"/>
          <w:szCs w:val="16"/>
        </w:rPr>
        <w:t xml:space="preserve">Send this to </w:t>
      </w:r>
      <w:r w:rsidR="000400AC" w:rsidRPr="000400AC">
        <w:rPr>
          <w:color w:val="000000"/>
          <w:sz w:val="16"/>
          <w:szCs w:val="16"/>
        </w:rPr>
        <w:t>Arianne van Ballegooij (</w:t>
      </w:r>
      <w:hyperlink r:id="rId12" w:history="1">
        <w:r w:rsidR="000400AC" w:rsidRPr="00486D81">
          <w:rPr>
            <w:rStyle w:val="Hyperlink"/>
            <w:sz w:val="16"/>
            <w:szCs w:val="16"/>
          </w:rPr>
          <w:t>arianne.vanballegooij@wur.nl</w:t>
        </w:r>
      </w:hyperlink>
      <w:r w:rsidR="000400AC" w:rsidRPr="000400AC">
        <w:rPr>
          <w:color w:val="000000"/>
          <w:sz w:val="16"/>
          <w:szCs w:val="16"/>
        </w:rPr>
        <w:t>)</w:t>
      </w:r>
      <w:r w:rsidRPr="000400AC">
        <w:rPr>
          <w:color w:val="000000"/>
          <w:sz w:val="16"/>
          <w:szCs w:val="16"/>
        </w:rPr>
        <w:t xml:space="preserve">. </w:t>
      </w:r>
    </w:p>
    <w:p w14:paraId="06849E22" w14:textId="77777777" w:rsidR="002B7E88" w:rsidRPr="000400AC" w:rsidRDefault="002B7E88" w:rsidP="002B7E88">
      <w:pPr>
        <w:spacing w:line="276" w:lineRule="auto"/>
        <w:jc w:val="both"/>
        <w:rPr>
          <w:color w:val="000000"/>
          <w:sz w:val="16"/>
          <w:szCs w:val="16"/>
        </w:rPr>
      </w:pPr>
    </w:p>
    <w:p w14:paraId="28B33A39" w14:textId="77777777" w:rsidR="002B7E88" w:rsidRPr="002B7E88" w:rsidRDefault="002B7E88" w:rsidP="002B7E88">
      <w:pPr>
        <w:spacing w:line="276" w:lineRule="auto"/>
        <w:jc w:val="both"/>
        <w:rPr>
          <w:color w:val="000000"/>
          <w:sz w:val="16"/>
          <w:szCs w:val="16"/>
          <w:u w:val="single"/>
        </w:rPr>
      </w:pPr>
      <w:r w:rsidRPr="002B7E88">
        <w:rPr>
          <w:color w:val="000000"/>
          <w:sz w:val="16"/>
          <w:szCs w:val="16"/>
          <w:u w:val="single"/>
        </w:rPr>
        <w:t>Evaluation Committee:</w:t>
      </w:r>
    </w:p>
    <w:p w14:paraId="7ECD5533" w14:textId="77777777" w:rsidR="002B7E88" w:rsidRPr="002B7E88" w:rsidRDefault="002B7E88" w:rsidP="002B7E88">
      <w:pPr>
        <w:pStyle w:val="Lijstalinea"/>
        <w:numPr>
          <w:ilvl w:val="0"/>
          <w:numId w:val="7"/>
        </w:numPr>
        <w:spacing w:line="276" w:lineRule="auto"/>
        <w:jc w:val="both"/>
        <w:rPr>
          <w:rFonts w:eastAsia="Times New Roman"/>
          <w:color w:val="000000"/>
          <w:sz w:val="16"/>
          <w:szCs w:val="16"/>
        </w:rPr>
      </w:pPr>
      <w:r w:rsidRPr="002B7E88">
        <w:rPr>
          <w:rFonts w:eastAsia="Times New Roman"/>
          <w:color w:val="000000"/>
          <w:sz w:val="16"/>
          <w:szCs w:val="16"/>
        </w:rPr>
        <w:t>Mrs. Vivian Spiertz, member of the family</w:t>
      </w:r>
    </w:p>
    <w:p w14:paraId="264A8415" w14:textId="77777777" w:rsidR="002B7E88" w:rsidRPr="002B7E88" w:rsidRDefault="002B7E88" w:rsidP="002B7E88">
      <w:pPr>
        <w:pStyle w:val="Lijstalinea"/>
        <w:numPr>
          <w:ilvl w:val="0"/>
          <w:numId w:val="7"/>
        </w:numPr>
        <w:rPr>
          <w:rFonts w:eastAsia="Times New Roman"/>
          <w:color w:val="000000"/>
          <w:sz w:val="16"/>
          <w:szCs w:val="16"/>
        </w:rPr>
      </w:pPr>
      <w:r w:rsidRPr="002B7E88">
        <w:rPr>
          <w:rFonts w:eastAsia="Times New Roman"/>
          <w:color w:val="000000"/>
          <w:sz w:val="16"/>
          <w:szCs w:val="16"/>
        </w:rPr>
        <w:t>Mr Paul C. Broekema, chair Broekema Foundation</w:t>
      </w:r>
    </w:p>
    <w:p w14:paraId="13B9EB87" w14:textId="4D2BACD4" w:rsidR="002B7E88" w:rsidRPr="002B7E88" w:rsidRDefault="002B7E88" w:rsidP="002B7E88">
      <w:pPr>
        <w:pStyle w:val="Lijstalinea"/>
        <w:numPr>
          <w:ilvl w:val="0"/>
          <w:numId w:val="7"/>
        </w:numPr>
        <w:spacing w:line="276" w:lineRule="auto"/>
        <w:jc w:val="both"/>
        <w:rPr>
          <w:rFonts w:eastAsia="Times New Roman"/>
          <w:color w:val="000000"/>
          <w:sz w:val="16"/>
          <w:szCs w:val="16"/>
        </w:rPr>
      </w:pPr>
      <w:r w:rsidRPr="002B7E88">
        <w:rPr>
          <w:rFonts w:eastAsia="Times New Roman"/>
          <w:color w:val="000000"/>
          <w:sz w:val="16"/>
          <w:szCs w:val="16"/>
        </w:rPr>
        <w:t xml:space="preserve">Prof. </w:t>
      </w:r>
      <w:r w:rsidR="00917288" w:rsidRPr="002B7E88">
        <w:rPr>
          <w:rFonts w:eastAsia="Times New Roman"/>
          <w:color w:val="000000"/>
          <w:sz w:val="16"/>
          <w:szCs w:val="16"/>
        </w:rPr>
        <w:t>Dr</w:t>
      </w:r>
      <w:r w:rsidRPr="002B7E88">
        <w:rPr>
          <w:rFonts w:eastAsia="Times New Roman"/>
          <w:color w:val="000000"/>
          <w:sz w:val="16"/>
          <w:szCs w:val="16"/>
        </w:rPr>
        <w:t xml:space="preserve"> Richard Visser, full professor Plant Breeding</w:t>
      </w:r>
    </w:p>
    <w:p w14:paraId="5E8D61F9" w14:textId="465EAFBA" w:rsidR="002B7E88" w:rsidRPr="002B7E88" w:rsidRDefault="002B7E88" w:rsidP="002B7E88">
      <w:pPr>
        <w:pStyle w:val="Lijstalinea"/>
        <w:numPr>
          <w:ilvl w:val="0"/>
          <w:numId w:val="7"/>
        </w:numPr>
        <w:spacing w:line="276" w:lineRule="auto"/>
        <w:jc w:val="both"/>
        <w:rPr>
          <w:rFonts w:eastAsia="Times New Roman"/>
          <w:color w:val="000000"/>
          <w:sz w:val="16"/>
          <w:szCs w:val="16"/>
        </w:rPr>
      </w:pPr>
      <w:r w:rsidRPr="002B7E88">
        <w:rPr>
          <w:rFonts w:eastAsia="Times New Roman"/>
          <w:color w:val="000000"/>
          <w:sz w:val="16"/>
          <w:szCs w:val="16"/>
        </w:rPr>
        <w:t xml:space="preserve">Prof. </w:t>
      </w:r>
      <w:r w:rsidR="00917288" w:rsidRPr="002B7E88">
        <w:rPr>
          <w:rFonts w:eastAsia="Times New Roman"/>
          <w:color w:val="000000"/>
          <w:sz w:val="16"/>
          <w:szCs w:val="16"/>
        </w:rPr>
        <w:t>Dr</w:t>
      </w:r>
      <w:r w:rsidRPr="002B7E88">
        <w:rPr>
          <w:rFonts w:eastAsia="Times New Roman"/>
          <w:color w:val="000000"/>
          <w:sz w:val="16"/>
          <w:szCs w:val="16"/>
        </w:rPr>
        <w:t xml:space="preserve"> ir Paul Struik, full professor Crop Physiology</w:t>
      </w:r>
    </w:p>
    <w:p w14:paraId="70F475AE" w14:textId="3BF6B4AE" w:rsidR="002B7E88" w:rsidRPr="002B7E88" w:rsidRDefault="002B7E88" w:rsidP="002B7E88">
      <w:pPr>
        <w:pStyle w:val="Lijstalinea"/>
        <w:numPr>
          <w:ilvl w:val="0"/>
          <w:numId w:val="7"/>
        </w:numPr>
        <w:spacing w:line="276" w:lineRule="auto"/>
        <w:jc w:val="both"/>
        <w:rPr>
          <w:rFonts w:eastAsia="Times New Roman"/>
          <w:color w:val="000000"/>
          <w:sz w:val="16"/>
          <w:szCs w:val="16"/>
        </w:rPr>
      </w:pPr>
      <w:r w:rsidRPr="002B7E88">
        <w:rPr>
          <w:rFonts w:eastAsia="Times New Roman"/>
          <w:color w:val="000000"/>
          <w:sz w:val="16"/>
          <w:szCs w:val="16"/>
        </w:rPr>
        <w:t>Prof.</w:t>
      </w:r>
      <w:r w:rsidR="000400AC">
        <w:rPr>
          <w:rFonts w:eastAsia="Times New Roman"/>
          <w:color w:val="000000"/>
          <w:sz w:val="16"/>
          <w:szCs w:val="16"/>
        </w:rPr>
        <w:t xml:space="preserve"> </w:t>
      </w:r>
      <w:r w:rsidR="00917288">
        <w:rPr>
          <w:rFonts w:eastAsia="Times New Roman"/>
          <w:color w:val="000000"/>
          <w:sz w:val="16"/>
          <w:szCs w:val="16"/>
        </w:rPr>
        <w:t>Dr</w:t>
      </w:r>
      <w:r w:rsidRPr="002B7E88">
        <w:rPr>
          <w:rFonts w:eastAsia="Times New Roman"/>
          <w:color w:val="000000"/>
          <w:sz w:val="16"/>
          <w:szCs w:val="16"/>
        </w:rPr>
        <w:t xml:space="preserve"> Katrien Descheemaeker, full p</w:t>
      </w:r>
      <w:r w:rsidRPr="002B7E88">
        <w:rPr>
          <w:rFonts w:eastAsia="Times New Roman"/>
          <w:sz w:val="16"/>
          <w:szCs w:val="16"/>
        </w:rPr>
        <w:t>rofessor in Plant Production Systems</w:t>
      </w:r>
    </w:p>
    <w:p w14:paraId="6D538773" w14:textId="77777777" w:rsidR="002B7E88" w:rsidRPr="002B7E88" w:rsidRDefault="002B7E88" w:rsidP="002B7E88">
      <w:pPr>
        <w:pStyle w:val="Lijstalinea"/>
        <w:numPr>
          <w:ilvl w:val="0"/>
          <w:numId w:val="7"/>
        </w:numPr>
        <w:spacing w:line="276" w:lineRule="auto"/>
        <w:jc w:val="both"/>
        <w:rPr>
          <w:rFonts w:eastAsia="Times New Roman"/>
          <w:color w:val="000000"/>
          <w:sz w:val="16"/>
          <w:szCs w:val="16"/>
        </w:rPr>
      </w:pPr>
      <w:r w:rsidRPr="002B7E88">
        <w:rPr>
          <w:rFonts w:eastAsia="Times New Roman"/>
          <w:color w:val="000000"/>
          <w:sz w:val="16"/>
          <w:szCs w:val="16"/>
        </w:rPr>
        <w:t>Dr Claudius van de Vijver, Head PhD Programme Graduate School Production Ecology and Resource Conservation (PE&amp;RC)</w:t>
      </w:r>
    </w:p>
    <w:p w14:paraId="38802EB4" w14:textId="42BDA96D" w:rsidR="002B7E88" w:rsidRDefault="002B7E88" w:rsidP="002B7E88">
      <w:pPr>
        <w:spacing w:line="276" w:lineRule="auto"/>
        <w:jc w:val="both"/>
        <w:rPr>
          <w:color w:val="000000"/>
          <w:sz w:val="16"/>
          <w:szCs w:val="16"/>
        </w:rPr>
      </w:pPr>
      <w:r w:rsidRPr="002B7E88">
        <w:rPr>
          <w:color w:val="000000"/>
          <w:sz w:val="16"/>
          <w:szCs w:val="16"/>
        </w:rPr>
        <w:br/>
        <w:t xml:space="preserve">For more information see the </w:t>
      </w:r>
      <w:hyperlink r:id="rId13" w:history="1">
        <w:r w:rsidRPr="002B7E88">
          <w:rPr>
            <w:rStyle w:val="Hyperlink"/>
            <w:sz w:val="16"/>
            <w:szCs w:val="16"/>
          </w:rPr>
          <w:t>HJSF website</w:t>
        </w:r>
      </w:hyperlink>
      <w:r w:rsidRPr="002B7E88">
        <w:rPr>
          <w:color w:val="000000"/>
          <w:sz w:val="16"/>
          <w:szCs w:val="16"/>
        </w:rPr>
        <w:t xml:space="preserve">. </w:t>
      </w:r>
    </w:p>
    <w:p w14:paraId="0119987D" w14:textId="4DFB9760" w:rsidR="009A1F54" w:rsidRDefault="009A1F54" w:rsidP="002B7E88">
      <w:pPr>
        <w:spacing w:line="276" w:lineRule="auto"/>
        <w:jc w:val="both"/>
        <w:rPr>
          <w:color w:val="000000"/>
          <w:sz w:val="16"/>
          <w:szCs w:val="16"/>
        </w:rPr>
      </w:pPr>
    </w:p>
    <w:p w14:paraId="47EB1EE8" w14:textId="683C242F" w:rsidR="009A1F54" w:rsidRPr="009A1F54" w:rsidRDefault="009A1F54" w:rsidP="002B7E88">
      <w:pPr>
        <w:spacing w:line="276" w:lineRule="auto"/>
        <w:jc w:val="both"/>
        <w:rPr>
          <w:rFonts w:eastAsiaTheme="minorEastAsia"/>
          <w:b/>
          <w:bCs/>
          <w:color w:val="000000"/>
          <w:sz w:val="16"/>
          <w:szCs w:val="16"/>
        </w:rPr>
      </w:pPr>
      <w:r w:rsidRPr="009A1F54">
        <w:rPr>
          <w:b/>
          <w:bCs/>
          <w:color w:val="000000"/>
          <w:sz w:val="16"/>
          <w:szCs w:val="16"/>
        </w:rPr>
        <w:t>Deadline June 15</w:t>
      </w:r>
      <w:r w:rsidRPr="009A1F54">
        <w:rPr>
          <w:b/>
          <w:bCs/>
          <w:color w:val="000000"/>
          <w:sz w:val="16"/>
          <w:szCs w:val="16"/>
          <w:vertAlign w:val="superscript"/>
        </w:rPr>
        <w:t>th</w:t>
      </w:r>
      <w:r w:rsidRPr="009A1F54">
        <w:rPr>
          <w:b/>
          <w:bCs/>
          <w:color w:val="000000"/>
          <w:sz w:val="16"/>
          <w:szCs w:val="16"/>
        </w:rPr>
        <w:t xml:space="preserve"> 2023</w:t>
      </w:r>
    </w:p>
    <w:p w14:paraId="288C86D5" w14:textId="77777777" w:rsidR="002B7E88" w:rsidRPr="002B7E88" w:rsidRDefault="002B7E88" w:rsidP="002B7E88">
      <w:pPr>
        <w:rPr>
          <w:color w:val="44546A"/>
          <w:sz w:val="20"/>
          <w:szCs w:val="20"/>
        </w:rPr>
      </w:pPr>
    </w:p>
    <w:p w14:paraId="029555FE" w14:textId="61BADDCA" w:rsidR="004A72D6" w:rsidRPr="002B7E88" w:rsidRDefault="004A72D6" w:rsidP="002B7E88">
      <w:pPr>
        <w:rPr>
          <w:sz w:val="16"/>
          <w:szCs w:val="16"/>
        </w:rPr>
      </w:pPr>
    </w:p>
    <w:sectPr w:rsidR="004A72D6" w:rsidRPr="002B7E88" w:rsidSect="001C7B3A">
      <w:headerReference w:type="default" r:id="rId14"/>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C34B" w14:textId="77777777" w:rsidR="00233C04" w:rsidRDefault="00233C04" w:rsidP="00AE316F">
      <w:r>
        <w:separator/>
      </w:r>
    </w:p>
  </w:endnote>
  <w:endnote w:type="continuationSeparator" w:id="0">
    <w:p w14:paraId="3873AEAD" w14:textId="77777777" w:rsidR="00233C04" w:rsidRDefault="00233C04" w:rsidP="00AE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F649" w14:textId="77777777" w:rsidR="00233C04" w:rsidRDefault="00233C04" w:rsidP="00AE316F">
      <w:r>
        <w:separator/>
      </w:r>
    </w:p>
  </w:footnote>
  <w:footnote w:type="continuationSeparator" w:id="0">
    <w:p w14:paraId="32700D41" w14:textId="77777777" w:rsidR="00233C04" w:rsidRDefault="00233C04" w:rsidP="00AE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8ED3" w14:textId="2BA07408" w:rsidR="009A1F54" w:rsidRDefault="009A1F54">
    <w:pPr>
      <w:pStyle w:val="Koptekst"/>
    </w:pPr>
    <w:r w:rsidRPr="009A1F54">
      <w:rPr>
        <w:rFonts w:ascii="Calibri" w:eastAsia="Times New Roman" w:hAnsi="Calibri" w:cs="Times New Roman"/>
        <w:noProof/>
        <w:sz w:val="22"/>
        <w:szCs w:val="22"/>
        <w:lang w:eastAsia="en-GB"/>
      </w:rPr>
      <w:drawing>
        <wp:anchor distT="0" distB="0" distL="114300" distR="114300" simplePos="0" relativeHeight="251659264" behindDoc="1" locked="1" layoutInCell="1" allowOverlap="1" wp14:anchorId="459029B4" wp14:editId="7F17B21D">
          <wp:simplePos x="0" y="0"/>
          <wp:positionH relativeFrom="column">
            <wp:posOffset>1994535</wp:posOffset>
          </wp:positionH>
          <wp:positionV relativeFrom="page">
            <wp:posOffset>95250</wp:posOffset>
          </wp:positionV>
          <wp:extent cx="1616075" cy="680085"/>
          <wp:effectExtent l="0" t="0" r="317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0F4C"/>
    <w:multiLevelType w:val="hybridMultilevel"/>
    <w:tmpl w:val="1A8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44CF1"/>
    <w:multiLevelType w:val="hybridMultilevel"/>
    <w:tmpl w:val="E070E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748188">
    <w:abstractNumId w:val="1"/>
  </w:num>
  <w:num w:numId="2" w16cid:durableId="547104270">
    <w:abstractNumId w:val="0"/>
  </w:num>
  <w:num w:numId="3" w16cid:durableId="647825997">
    <w:abstractNumId w:val="1"/>
  </w:num>
  <w:num w:numId="4" w16cid:durableId="1563323250">
    <w:abstractNumId w:val="0"/>
  </w:num>
  <w:num w:numId="5" w16cid:durableId="575286558">
    <w:abstractNumId w:val="1"/>
  </w:num>
  <w:num w:numId="6" w16cid:durableId="397217208">
    <w:abstractNumId w:val="1"/>
  </w:num>
  <w:num w:numId="7" w16cid:durableId="111510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0B"/>
    <w:rsid w:val="00011E66"/>
    <w:rsid w:val="000365F3"/>
    <w:rsid w:val="000400AC"/>
    <w:rsid w:val="000407A7"/>
    <w:rsid w:val="00046705"/>
    <w:rsid w:val="00047C0B"/>
    <w:rsid w:val="00056B26"/>
    <w:rsid w:val="000A6A19"/>
    <w:rsid w:val="000E70B2"/>
    <w:rsid w:val="001258B1"/>
    <w:rsid w:val="00142A4D"/>
    <w:rsid w:val="001C7B3A"/>
    <w:rsid w:val="001E31CE"/>
    <w:rsid w:val="001E5E2F"/>
    <w:rsid w:val="00210D56"/>
    <w:rsid w:val="00233C04"/>
    <w:rsid w:val="002458DC"/>
    <w:rsid w:val="00293FB7"/>
    <w:rsid w:val="002B7524"/>
    <w:rsid w:val="002B7E88"/>
    <w:rsid w:val="002E4FE8"/>
    <w:rsid w:val="00343809"/>
    <w:rsid w:val="00350720"/>
    <w:rsid w:val="003563FA"/>
    <w:rsid w:val="003867AA"/>
    <w:rsid w:val="003F2744"/>
    <w:rsid w:val="00405FED"/>
    <w:rsid w:val="00423763"/>
    <w:rsid w:val="00455780"/>
    <w:rsid w:val="004726B4"/>
    <w:rsid w:val="00491091"/>
    <w:rsid w:val="004A72D6"/>
    <w:rsid w:val="004C16FC"/>
    <w:rsid w:val="004D5AA9"/>
    <w:rsid w:val="004E46EE"/>
    <w:rsid w:val="004F72CE"/>
    <w:rsid w:val="005B6F78"/>
    <w:rsid w:val="005D6289"/>
    <w:rsid w:val="00640A3D"/>
    <w:rsid w:val="006643BA"/>
    <w:rsid w:val="006A10C1"/>
    <w:rsid w:val="0071697E"/>
    <w:rsid w:val="00737509"/>
    <w:rsid w:val="007742DB"/>
    <w:rsid w:val="0078521C"/>
    <w:rsid w:val="007A53E5"/>
    <w:rsid w:val="00807006"/>
    <w:rsid w:val="0082439D"/>
    <w:rsid w:val="00891448"/>
    <w:rsid w:val="008E6B97"/>
    <w:rsid w:val="008F110B"/>
    <w:rsid w:val="00903B1E"/>
    <w:rsid w:val="00917288"/>
    <w:rsid w:val="00932044"/>
    <w:rsid w:val="009A1F54"/>
    <w:rsid w:val="009F16B1"/>
    <w:rsid w:val="00A06351"/>
    <w:rsid w:val="00A20B8A"/>
    <w:rsid w:val="00A51DBD"/>
    <w:rsid w:val="00AA6BE6"/>
    <w:rsid w:val="00AE316F"/>
    <w:rsid w:val="00AF009F"/>
    <w:rsid w:val="00B01A7B"/>
    <w:rsid w:val="00B21391"/>
    <w:rsid w:val="00B35447"/>
    <w:rsid w:val="00B35E41"/>
    <w:rsid w:val="00B40DF4"/>
    <w:rsid w:val="00BB7D5E"/>
    <w:rsid w:val="00C331E0"/>
    <w:rsid w:val="00C37EC9"/>
    <w:rsid w:val="00C66F64"/>
    <w:rsid w:val="00C70E74"/>
    <w:rsid w:val="00C72103"/>
    <w:rsid w:val="00C83BC7"/>
    <w:rsid w:val="00CD666A"/>
    <w:rsid w:val="00CF17BD"/>
    <w:rsid w:val="00D01F89"/>
    <w:rsid w:val="00DA1193"/>
    <w:rsid w:val="00DB0FDD"/>
    <w:rsid w:val="00DC2945"/>
    <w:rsid w:val="00DD0854"/>
    <w:rsid w:val="00DD2D77"/>
    <w:rsid w:val="00E13765"/>
    <w:rsid w:val="00E4501E"/>
    <w:rsid w:val="00E60491"/>
    <w:rsid w:val="00E6760A"/>
    <w:rsid w:val="00EE50CD"/>
    <w:rsid w:val="00EE7F14"/>
    <w:rsid w:val="00F047A9"/>
    <w:rsid w:val="00F30CBE"/>
    <w:rsid w:val="00F76B30"/>
    <w:rsid w:val="00FA3491"/>
    <w:rsid w:val="00FC0A94"/>
    <w:rsid w:val="00FC4099"/>
    <w:rsid w:val="00FF00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9836"/>
  <w15:docId w15:val="{8FB6F43A-E7AD-4E3C-95C4-29807A31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D56"/>
    <w:pPr>
      <w:ind w:left="720"/>
      <w:contextualSpacing/>
    </w:pPr>
  </w:style>
  <w:style w:type="paragraph" w:styleId="Ballontekst">
    <w:name w:val="Balloon Text"/>
    <w:basedOn w:val="Standaard"/>
    <w:link w:val="BallontekstChar"/>
    <w:uiPriority w:val="99"/>
    <w:semiHidden/>
    <w:unhideWhenUsed/>
    <w:rsid w:val="00DD2D7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D77"/>
    <w:rPr>
      <w:rFonts w:ascii="Tahoma" w:hAnsi="Tahoma" w:cs="Tahoma"/>
      <w:sz w:val="16"/>
      <w:szCs w:val="16"/>
    </w:rPr>
  </w:style>
  <w:style w:type="character" w:styleId="Hyperlink">
    <w:name w:val="Hyperlink"/>
    <w:basedOn w:val="Standaardalinea-lettertype"/>
    <w:uiPriority w:val="99"/>
    <w:unhideWhenUsed/>
    <w:rsid w:val="00A51DBD"/>
    <w:rPr>
      <w:color w:val="0000FF" w:themeColor="hyperlink"/>
      <w:u w:val="single"/>
    </w:rPr>
  </w:style>
  <w:style w:type="character" w:styleId="Verwijzingopmerking">
    <w:name w:val="annotation reference"/>
    <w:basedOn w:val="Standaardalinea-lettertype"/>
    <w:uiPriority w:val="99"/>
    <w:semiHidden/>
    <w:unhideWhenUsed/>
    <w:rsid w:val="00E13765"/>
    <w:rPr>
      <w:sz w:val="16"/>
      <w:szCs w:val="16"/>
    </w:rPr>
  </w:style>
  <w:style w:type="paragraph" w:styleId="Tekstopmerking">
    <w:name w:val="annotation text"/>
    <w:basedOn w:val="Standaard"/>
    <w:link w:val="TekstopmerkingChar"/>
    <w:uiPriority w:val="99"/>
    <w:semiHidden/>
    <w:unhideWhenUsed/>
    <w:rsid w:val="00E13765"/>
    <w:rPr>
      <w:sz w:val="20"/>
      <w:szCs w:val="20"/>
    </w:rPr>
  </w:style>
  <w:style w:type="character" w:customStyle="1" w:styleId="TekstopmerkingChar">
    <w:name w:val="Tekst opmerking Char"/>
    <w:basedOn w:val="Standaardalinea-lettertype"/>
    <w:link w:val="Tekstopmerking"/>
    <w:uiPriority w:val="99"/>
    <w:semiHidden/>
    <w:rsid w:val="00E13765"/>
    <w:rPr>
      <w:sz w:val="20"/>
      <w:szCs w:val="20"/>
    </w:rPr>
  </w:style>
  <w:style w:type="paragraph" w:styleId="Onderwerpvanopmerking">
    <w:name w:val="annotation subject"/>
    <w:basedOn w:val="Tekstopmerking"/>
    <w:next w:val="Tekstopmerking"/>
    <w:link w:val="OnderwerpvanopmerkingChar"/>
    <w:uiPriority w:val="99"/>
    <w:semiHidden/>
    <w:unhideWhenUsed/>
    <w:rsid w:val="00E13765"/>
    <w:rPr>
      <w:b/>
      <w:bCs/>
    </w:rPr>
  </w:style>
  <w:style w:type="character" w:customStyle="1" w:styleId="OnderwerpvanopmerkingChar">
    <w:name w:val="Onderwerp van opmerking Char"/>
    <w:basedOn w:val="TekstopmerkingChar"/>
    <w:link w:val="Onderwerpvanopmerking"/>
    <w:uiPriority w:val="99"/>
    <w:semiHidden/>
    <w:rsid w:val="00E13765"/>
    <w:rPr>
      <w:b/>
      <w:bCs/>
      <w:sz w:val="20"/>
      <w:szCs w:val="20"/>
    </w:rPr>
  </w:style>
  <w:style w:type="paragraph" w:styleId="Revisie">
    <w:name w:val="Revision"/>
    <w:hidden/>
    <w:uiPriority w:val="99"/>
    <w:semiHidden/>
    <w:rsid w:val="00E13765"/>
  </w:style>
  <w:style w:type="character" w:styleId="GevolgdeHyperlink">
    <w:name w:val="FollowedHyperlink"/>
    <w:basedOn w:val="Standaardalinea-lettertype"/>
    <w:uiPriority w:val="99"/>
    <w:semiHidden/>
    <w:unhideWhenUsed/>
    <w:rsid w:val="004A72D6"/>
    <w:rPr>
      <w:color w:val="800080" w:themeColor="followedHyperlink"/>
      <w:u w:val="single"/>
    </w:rPr>
  </w:style>
  <w:style w:type="paragraph" w:styleId="Koptekst">
    <w:name w:val="header"/>
    <w:basedOn w:val="Standaard"/>
    <w:link w:val="KoptekstChar"/>
    <w:uiPriority w:val="99"/>
    <w:unhideWhenUsed/>
    <w:rsid w:val="00AE316F"/>
    <w:pPr>
      <w:tabs>
        <w:tab w:val="center" w:pos="4536"/>
        <w:tab w:val="right" w:pos="9072"/>
      </w:tabs>
    </w:pPr>
  </w:style>
  <w:style w:type="character" w:customStyle="1" w:styleId="KoptekstChar">
    <w:name w:val="Koptekst Char"/>
    <w:basedOn w:val="Standaardalinea-lettertype"/>
    <w:link w:val="Koptekst"/>
    <w:uiPriority w:val="99"/>
    <w:rsid w:val="00AE316F"/>
  </w:style>
  <w:style w:type="paragraph" w:styleId="Voettekst">
    <w:name w:val="footer"/>
    <w:basedOn w:val="Standaard"/>
    <w:link w:val="VoettekstChar"/>
    <w:uiPriority w:val="99"/>
    <w:unhideWhenUsed/>
    <w:rsid w:val="00AE316F"/>
    <w:pPr>
      <w:tabs>
        <w:tab w:val="center" w:pos="4536"/>
        <w:tab w:val="right" w:pos="9072"/>
      </w:tabs>
    </w:pPr>
  </w:style>
  <w:style w:type="character" w:customStyle="1" w:styleId="VoettekstChar">
    <w:name w:val="Voettekst Char"/>
    <w:basedOn w:val="Standaardalinea-lettertype"/>
    <w:link w:val="Voettekst"/>
    <w:uiPriority w:val="99"/>
    <w:rsid w:val="00AE316F"/>
  </w:style>
  <w:style w:type="character" w:styleId="Onopgelostemelding">
    <w:name w:val="Unresolved Mention"/>
    <w:basedOn w:val="Standaardalinea-lettertype"/>
    <w:uiPriority w:val="99"/>
    <w:semiHidden/>
    <w:unhideWhenUsed/>
    <w:rsid w:val="0073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6196">
      <w:bodyDiv w:val="1"/>
      <w:marLeft w:val="0"/>
      <w:marRight w:val="0"/>
      <w:marTop w:val="0"/>
      <w:marBottom w:val="0"/>
      <w:divBdr>
        <w:top w:val="none" w:sz="0" w:space="0" w:color="auto"/>
        <w:left w:val="none" w:sz="0" w:space="0" w:color="auto"/>
        <w:bottom w:val="none" w:sz="0" w:space="0" w:color="auto"/>
        <w:right w:val="none" w:sz="0" w:space="0" w:color="auto"/>
      </w:divBdr>
    </w:div>
    <w:div w:id="956447875">
      <w:bodyDiv w:val="1"/>
      <w:marLeft w:val="0"/>
      <w:marRight w:val="0"/>
      <w:marTop w:val="0"/>
      <w:marBottom w:val="0"/>
      <w:divBdr>
        <w:top w:val="none" w:sz="0" w:space="0" w:color="auto"/>
        <w:left w:val="none" w:sz="0" w:space="0" w:color="auto"/>
        <w:bottom w:val="none" w:sz="0" w:space="0" w:color="auto"/>
        <w:right w:val="none" w:sz="0" w:space="0" w:color="auto"/>
      </w:divBdr>
    </w:div>
    <w:div w:id="1057122160">
      <w:bodyDiv w:val="1"/>
      <w:marLeft w:val="0"/>
      <w:marRight w:val="0"/>
      <w:marTop w:val="0"/>
      <w:marBottom w:val="0"/>
      <w:divBdr>
        <w:top w:val="none" w:sz="0" w:space="0" w:color="auto"/>
        <w:left w:val="none" w:sz="0" w:space="0" w:color="auto"/>
        <w:bottom w:val="none" w:sz="0" w:space="0" w:color="auto"/>
        <w:right w:val="none" w:sz="0" w:space="0" w:color="auto"/>
      </w:divBdr>
    </w:div>
    <w:div w:id="11446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geningenur.nl/en/Benefactors/For-Applicants/Huub-en-Julienne-Spiertz-Fun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anne.vanballegooij@wu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us.vandevijver@wur.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2CA16-199D-4383-B50A-796118F4BEEF}">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customXml/itemProps2.xml><?xml version="1.0" encoding="utf-8"?>
<ds:datastoreItem xmlns:ds="http://schemas.openxmlformats.org/officeDocument/2006/customXml" ds:itemID="{71EB7DAF-0CA2-41E2-9A48-E4357041A13E}">
  <ds:schemaRefs>
    <ds:schemaRef ds:uri="http://schemas.openxmlformats.org/officeDocument/2006/bibliography"/>
  </ds:schemaRefs>
</ds:datastoreItem>
</file>

<file path=customXml/itemProps3.xml><?xml version="1.0" encoding="utf-8"?>
<ds:datastoreItem xmlns:ds="http://schemas.openxmlformats.org/officeDocument/2006/customXml" ds:itemID="{574A438A-23DD-440D-BB4C-B7D87363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5E167-659C-48ED-9531-630230DEF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549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Vijver, Claudius vande</dc:creator>
  <cp:lastModifiedBy>Tijmstra, Sacha</cp:lastModifiedBy>
  <cp:revision>15</cp:revision>
  <cp:lastPrinted>2016-02-15T15:28:00Z</cp:lastPrinted>
  <dcterms:created xsi:type="dcterms:W3CDTF">2020-01-21T07:25:00Z</dcterms:created>
  <dcterms:modified xsi:type="dcterms:W3CDTF">2023-04-25T08:59:00Z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MediaServiceImageTags">
    <vt:lpwstr/>
  </property>
</Properties>
</file>