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9F4" w:rsidRDefault="00EE79F4" w:rsidP="00EE79F4">
      <w:pPr>
        <w:jc w:val="center"/>
        <w:rPr>
          <w:rFonts w:ascii="Times New Roman" w:hAnsi="Times New Roman" w:cs="Times New Roman"/>
          <w:b/>
          <w:u w:val="single"/>
        </w:rPr>
      </w:pPr>
      <w:r>
        <w:rPr>
          <w:rFonts w:ascii="Times New Roman" w:hAnsi="Times New Roman" w:cs="Times New Roman"/>
          <w:b/>
          <w:u w:val="single"/>
        </w:rPr>
        <w:t>MSc</w:t>
      </w:r>
      <w:r w:rsidRPr="00C9693F">
        <w:rPr>
          <w:rFonts w:ascii="Times New Roman" w:hAnsi="Times New Roman" w:cs="Times New Roman"/>
          <w:b/>
          <w:u w:val="single"/>
        </w:rPr>
        <w:t xml:space="preserve"> thesis </w:t>
      </w:r>
      <w:r>
        <w:rPr>
          <w:rFonts w:ascii="Times New Roman" w:hAnsi="Times New Roman" w:cs="Times New Roman"/>
          <w:b/>
          <w:u w:val="single"/>
        </w:rPr>
        <w:t xml:space="preserve">and internship </w:t>
      </w:r>
      <w:r w:rsidRPr="00C9693F">
        <w:rPr>
          <w:rFonts w:ascii="Times New Roman" w:hAnsi="Times New Roman" w:cs="Times New Roman"/>
          <w:b/>
          <w:u w:val="single"/>
        </w:rPr>
        <w:t>topic</w:t>
      </w:r>
      <w:r>
        <w:rPr>
          <w:rFonts w:ascii="Times New Roman" w:hAnsi="Times New Roman" w:cs="Times New Roman"/>
          <w:b/>
          <w:u w:val="single"/>
        </w:rPr>
        <w:t xml:space="preserve">s for up to six (6) students </w:t>
      </w:r>
    </w:p>
    <w:p w:rsidR="00EE79F4" w:rsidRDefault="00EE79F4" w:rsidP="00EE79F4"/>
    <w:p w:rsidR="00EE79F4" w:rsidRPr="00B22F54" w:rsidRDefault="00EE79F4" w:rsidP="00EE79F4">
      <w:pPr>
        <w:rPr>
          <w:rFonts w:ascii="Times New Roman" w:hAnsi="Times New Roman" w:cs="Times New Roman"/>
          <w:sz w:val="22"/>
          <w:szCs w:val="22"/>
        </w:rPr>
      </w:pPr>
      <w:r w:rsidRPr="00B22F54">
        <w:rPr>
          <w:rFonts w:ascii="Times New Roman" w:hAnsi="Times New Roman" w:cs="Times New Roman"/>
          <w:sz w:val="22"/>
          <w:szCs w:val="22"/>
        </w:rPr>
        <w:t xml:space="preserve">In the context of the </w:t>
      </w:r>
      <w:hyperlink r:id="rId4" w:history="1">
        <w:r w:rsidRPr="00B22F54">
          <w:rPr>
            <w:rStyle w:val="Hyperlink"/>
            <w:rFonts w:ascii="Times New Roman" w:hAnsi="Times New Roman" w:cs="Times New Roman"/>
            <w:sz w:val="22"/>
            <w:szCs w:val="22"/>
          </w:rPr>
          <w:t>ELIA project</w:t>
        </w:r>
      </w:hyperlink>
      <w:r w:rsidRPr="00B22F54">
        <w:rPr>
          <w:rFonts w:ascii="Times New Roman" w:hAnsi="Times New Roman" w:cs="Times New Roman"/>
          <w:sz w:val="22"/>
          <w:szCs w:val="22"/>
        </w:rPr>
        <w:t>, we invite up to six motivated and ambitious Master students to perform qualitative and/or quantitative research on the topic of Entrepreneurial Learning in Inclusive Agribusiness.</w:t>
      </w:r>
    </w:p>
    <w:p w:rsidR="00EE79F4" w:rsidRPr="00B22F54" w:rsidRDefault="00EE79F4" w:rsidP="00EE79F4">
      <w:pPr>
        <w:rPr>
          <w:rFonts w:ascii="Times New Roman" w:hAnsi="Times New Roman" w:cs="Times New Roman"/>
          <w:sz w:val="22"/>
          <w:szCs w:val="22"/>
        </w:rPr>
      </w:pPr>
    </w:p>
    <w:p w:rsidR="00EE79F4" w:rsidRPr="00B22F54" w:rsidRDefault="00EE79F4" w:rsidP="00EE79F4">
      <w:pPr>
        <w:rPr>
          <w:rFonts w:ascii="Times New Roman" w:hAnsi="Times New Roman" w:cs="Times New Roman"/>
          <w:sz w:val="22"/>
          <w:szCs w:val="22"/>
        </w:rPr>
      </w:pPr>
      <w:r w:rsidRPr="00B22F54">
        <w:rPr>
          <w:rFonts w:ascii="Times New Roman" w:hAnsi="Times New Roman" w:cs="Times New Roman"/>
          <w:sz w:val="22"/>
          <w:szCs w:val="22"/>
        </w:rPr>
        <w:t>The research will address five interrelated questions (see figure 1) such as:</w:t>
      </w:r>
    </w:p>
    <w:p w:rsidR="00EE79F4" w:rsidRPr="00B22F54" w:rsidRDefault="00EE79F4" w:rsidP="00EE79F4">
      <w:pPr>
        <w:rPr>
          <w:rFonts w:ascii="Times New Roman" w:hAnsi="Times New Roman" w:cs="Times New Roman"/>
          <w:sz w:val="22"/>
          <w:szCs w:val="22"/>
        </w:rPr>
      </w:pPr>
    </w:p>
    <w:p w:rsidR="00EE79F4" w:rsidRPr="00B22F54" w:rsidRDefault="00EE79F4" w:rsidP="00EE79F4">
      <w:pPr>
        <w:rPr>
          <w:rFonts w:ascii="Times New Roman" w:hAnsi="Times New Roman" w:cs="Times New Roman"/>
          <w:sz w:val="22"/>
          <w:szCs w:val="22"/>
        </w:rPr>
      </w:pPr>
      <w:r w:rsidRPr="00B22F54">
        <w:rPr>
          <w:rFonts w:ascii="Times New Roman" w:hAnsi="Times New Roman" w:cs="Times New Roman"/>
          <w:sz w:val="22"/>
          <w:szCs w:val="22"/>
        </w:rPr>
        <w:t xml:space="preserve">A. How can farmer entrepreneurship be understood and measured in different rural contexts of emerging economies, especially those mostly afflicted by changing climate conditions?  </w:t>
      </w:r>
    </w:p>
    <w:p w:rsidR="00EE79F4" w:rsidRPr="00B22F54" w:rsidRDefault="00EE79F4" w:rsidP="00EE79F4">
      <w:pPr>
        <w:rPr>
          <w:rFonts w:ascii="Times New Roman" w:hAnsi="Times New Roman" w:cs="Times New Roman"/>
          <w:sz w:val="22"/>
          <w:szCs w:val="22"/>
        </w:rPr>
      </w:pPr>
      <w:r w:rsidRPr="00B22F54">
        <w:rPr>
          <w:rFonts w:ascii="Times New Roman" w:hAnsi="Times New Roman" w:cs="Times New Roman"/>
          <w:sz w:val="22"/>
          <w:szCs w:val="22"/>
        </w:rPr>
        <w:t xml:space="preserve">B. How do transactions and relationships with agribusiness companies (including partnerships) along </w:t>
      </w:r>
      <w:proofErr w:type="spellStart"/>
      <w:r w:rsidRPr="00B22F54">
        <w:rPr>
          <w:rFonts w:ascii="Times New Roman" w:hAnsi="Times New Roman" w:cs="Times New Roman"/>
          <w:sz w:val="22"/>
          <w:szCs w:val="22"/>
        </w:rPr>
        <w:t>agri</w:t>
      </w:r>
      <w:proofErr w:type="spellEnd"/>
      <w:r w:rsidRPr="00B22F54">
        <w:rPr>
          <w:rFonts w:ascii="Times New Roman" w:hAnsi="Times New Roman" w:cs="Times New Roman"/>
          <w:sz w:val="22"/>
          <w:szCs w:val="22"/>
        </w:rPr>
        <w:t>-food value chain influence farmer entrepreneurship?</w:t>
      </w:r>
    </w:p>
    <w:p w:rsidR="00EE79F4" w:rsidRPr="00B22F54" w:rsidRDefault="00EE79F4" w:rsidP="00EE79F4">
      <w:pPr>
        <w:rPr>
          <w:rFonts w:ascii="Times New Roman" w:hAnsi="Times New Roman" w:cs="Times New Roman"/>
          <w:sz w:val="22"/>
          <w:szCs w:val="22"/>
        </w:rPr>
      </w:pPr>
      <w:r w:rsidRPr="00B22F54">
        <w:rPr>
          <w:rFonts w:ascii="Times New Roman" w:hAnsi="Times New Roman" w:cs="Times New Roman"/>
          <w:sz w:val="22"/>
          <w:szCs w:val="22"/>
        </w:rPr>
        <w:t>C. How do community and household dynamics, including social norms and values, influence farmer entrepreneurship, especially among youth and women?</w:t>
      </w:r>
    </w:p>
    <w:p w:rsidR="00EE79F4" w:rsidRPr="00B22F54" w:rsidRDefault="00EE79F4" w:rsidP="00EE79F4">
      <w:pPr>
        <w:rPr>
          <w:rFonts w:ascii="Times New Roman" w:hAnsi="Times New Roman" w:cs="Times New Roman"/>
          <w:sz w:val="22"/>
          <w:szCs w:val="22"/>
        </w:rPr>
      </w:pPr>
      <w:r w:rsidRPr="00B22F54">
        <w:rPr>
          <w:rFonts w:ascii="Times New Roman" w:hAnsi="Times New Roman" w:cs="Times New Roman"/>
          <w:sz w:val="22"/>
          <w:szCs w:val="22"/>
        </w:rPr>
        <w:t>D. How do business development trainings (e.g., farmer/farm business school modules) stimulate, fail to stimulate, or unwittingly hamper farmer entrepreneurship?</w:t>
      </w:r>
    </w:p>
    <w:p w:rsidR="00EE79F4" w:rsidRPr="00B22F54" w:rsidRDefault="00EE79F4" w:rsidP="00EE79F4">
      <w:pPr>
        <w:rPr>
          <w:rFonts w:ascii="Times New Roman" w:hAnsi="Times New Roman" w:cs="Times New Roman"/>
          <w:sz w:val="22"/>
          <w:szCs w:val="22"/>
        </w:rPr>
      </w:pPr>
      <w:r w:rsidRPr="00B22F54">
        <w:rPr>
          <w:rFonts w:ascii="Times New Roman" w:hAnsi="Times New Roman" w:cs="Times New Roman"/>
          <w:sz w:val="22"/>
          <w:szCs w:val="22"/>
        </w:rPr>
        <w:t>E. How do community development trainings and interventions stimulate, fail to stimulate, or unwittingly hamper farmer entrepreneurship, especially among youth and women?</w:t>
      </w:r>
    </w:p>
    <w:p w:rsidR="00EE79F4" w:rsidRPr="00B22F54" w:rsidRDefault="00EE79F4" w:rsidP="00EE79F4">
      <w:pPr>
        <w:rPr>
          <w:rFonts w:ascii="Times New Roman" w:hAnsi="Times New Roman" w:cs="Times New Roman"/>
          <w:sz w:val="22"/>
          <w:szCs w:val="22"/>
        </w:rPr>
      </w:pPr>
    </w:p>
    <w:p w:rsidR="00EE79F4" w:rsidRPr="00B22F54" w:rsidRDefault="00EE79F4" w:rsidP="00EE79F4">
      <w:pPr>
        <w:jc w:val="center"/>
        <w:rPr>
          <w:rFonts w:ascii="Times New Roman" w:hAnsi="Times New Roman" w:cs="Times New Roman"/>
          <w:b/>
          <w:sz w:val="22"/>
          <w:szCs w:val="22"/>
        </w:rPr>
      </w:pPr>
      <w:r w:rsidRPr="00B22F54">
        <w:rPr>
          <w:rFonts w:ascii="Times New Roman" w:hAnsi="Times New Roman" w:cs="Times New Roman"/>
          <w:b/>
          <w:sz w:val="22"/>
          <w:szCs w:val="22"/>
        </w:rPr>
        <w:t xml:space="preserve">Figure 1: The overarching </w:t>
      </w:r>
      <w:hyperlink r:id="rId5" w:history="1">
        <w:r w:rsidRPr="00B22F54">
          <w:rPr>
            <w:rStyle w:val="Hyperlink"/>
            <w:rFonts w:ascii="Times New Roman" w:hAnsi="Times New Roman" w:cs="Times New Roman"/>
            <w:b/>
            <w:sz w:val="22"/>
            <w:szCs w:val="22"/>
          </w:rPr>
          <w:t>ELIA project</w:t>
        </w:r>
      </w:hyperlink>
      <w:r w:rsidRPr="00B22F54">
        <w:rPr>
          <w:rFonts w:ascii="Times New Roman" w:hAnsi="Times New Roman" w:cs="Times New Roman"/>
          <w:b/>
          <w:sz w:val="22"/>
          <w:szCs w:val="22"/>
        </w:rPr>
        <w:t>’s conceptual framework</w:t>
      </w:r>
    </w:p>
    <w:p w:rsidR="00EE79F4" w:rsidRPr="00B22F54" w:rsidRDefault="00EE79F4" w:rsidP="00EE79F4">
      <w:pPr>
        <w:jc w:val="center"/>
        <w:rPr>
          <w:rFonts w:ascii="Times New Roman" w:hAnsi="Times New Roman" w:cs="Times New Roman"/>
          <w:b/>
          <w:sz w:val="22"/>
          <w:szCs w:val="22"/>
        </w:rPr>
      </w:pPr>
    </w:p>
    <w:p w:rsidR="00EE79F4" w:rsidRPr="00B22F54" w:rsidRDefault="00EE79F4" w:rsidP="00EE79F4">
      <w:pPr>
        <w:jc w:val="center"/>
        <w:rPr>
          <w:rFonts w:ascii="Times New Roman" w:hAnsi="Times New Roman" w:cs="Times New Roman"/>
          <w:b/>
          <w:sz w:val="22"/>
          <w:szCs w:val="22"/>
        </w:rPr>
      </w:pPr>
      <w:r w:rsidRPr="00B22F54">
        <w:rPr>
          <w:rFonts w:ascii="Times New Roman" w:hAnsi="Times New Roman" w:cs="Times New Roman"/>
          <w:b/>
          <w:sz w:val="22"/>
          <w:szCs w:val="22"/>
        </w:rPr>
        <w:drawing>
          <wp:inline distT="0" distB="0" distL="0" distR="0" wp14:anchorId="5A719B1D" wp14:editId="53589F0C">
            <wp:extent cx="5727700" cy="3895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27700" cy="3895725"/>
                    </a:xfrm>
                    <a:prstGeom prst="rect">
                      <a:avLst/>
                    </a:prstGeom>
                  </pic:spPr>
                </pic:pic>
              </a:graphicData>
            </a:graphic>
          </wp:inline>
        </w:drawing>
      </w:r>
    </w:p>
    <w:p w:rsidR="00EE79F4" w:rsidRPr="00B22F54" w:rsidRDefault="00EE79F4" w:rsidP="00EE79F4">
      <w:pPr>
        <w:rPr>
          <w:rFonts w:ascii="Times New Roman" w:hAnsi="Times New Roman" w:cs="Times New Roman"/>
          <w:sz w:val="22"/>
          <w:szCs w:val="22"/>
        </w:rPr>
      </w:pPr>
      <w:r w:rsidRPr="00B22F54">
        <w:rPr>
          <w:rFonts w:ascii="Times New Roman" w:hAnsi="Times New Roman" w:cs="Times New Roman"/>
          <w:sz w:val="22"/>
          <w:szCs w:val="22"/>
        </w:rPr>
        <w:t xml:space="preserve">The most likely geographical locations for data collection will involve Tanzania in Eastern Africa, or Myanmar or the Philippines in South-East Asia. In these places, our project partners at </w:t>
      </w:r>
      <w:hyperlink r:id="rId7" w:history="1">
        <w:r w:rsidRPr="00EE79F4">
          <w:rPr>
            <w:rStyle w:val="Hyperlink"/>
            <w:rFonts w:ascii="Times New Roman" w:hAnsi="Times New Roman" w:cs="Times New Roman"/>
            <w:sz w:val="22"/>
            <w:szCs w:val="22"/>
          </w:rPr>
          <w:t>ILRI</w:t>
        </w:r>
      </w:hyperlink>
      <w:r w:rsidRPr="00B22F54">
        <w:rPr>
          <w:rFonts w:ascii="Times New Roman" w:hAnsi="Times New Roman" w:cs="Times New Roman"/>
          <w:sz w:val="22"/>
          <w:szCs w:val="22"/>
        </w:rPr>
        <w:t xml:space="preserve">, </w:t>
      </w:r>
      <w:hyperlink r:id="rId8" w:history="1">
        <w:r w:rsidRPr="00465349">
          <w:rPr>
            <w:rStyle w:val="Hyperlink"/>
            <w:rFonts w:ascii="Times New Roman" w:hAnsi="Times New Roman" w:cs="Times New Roman"/>
            <w:sz w:val="22"/>
            <w:szCs w:val="22"/>
          </w:rPr>
          <w:t>ICRAF</w:t>
        </w:r>
      </w:hyperlink>
      <w:r w:rsidRPr="00B22F54">
        <w:rPr>
          <w:rFonts w:ascii="Times New Roman" w:hAnsi="Times New Roman" w:cs="Times New Roman"/>
          <w:sz w:val="22"/>
          <w:szCs w:val="22"/>
        </w:rPr>
        <w:t xml:space="preserve"> and </w:t>
      </w:r>
      <w:hyperlink r:id="rId9" w:history="1">
        <w:r w:rsidRPr="00465349">
          <w:rPr>
            <w:rStyle w:val="Hyperlink"/>
            <w:rFonts w:ascii="Times New Roman" w:hAnsi="Times New Roman" w:cs="Times New Roman"/>
            <w:sz w:val="22"/>
            <w:szCs w:val="22"/>
          </w:rPr>
          <w:t>CIAT</w:t>
        </w:r>
      </w:hyperlink>
      <w:r w:rsidRPr="00B22F54">
        <w:rPr>
          <w:rFonts w:ascii="Times New Roman" w:hAnsi="Times New Roman" w:cs="Times New Roman"/>
          <w:sz w:val="22"/>
          <w:szCs w:val="22"/>
        </w:rPr>
        <w:t xml:space="preserve"> are conducting field projects that will provide the empirical ground for your study. In case of internships, these organizations will represent your host company. If you research proposal is promising, the ELIA project will provide seed funding to support your international travel and data collection.</w:t>
      </w:r>
    </w:p>
    <w:p w:rsidR="00EE79F4" w:rsidRDefault="00EE79F4">
      <w:pPr>
        <w:rPr>
          <w:rFonts w:ascii="Times New Roman" w:hAnsi="Times New Roman" w:cs="Times New Roman"/>
          <w:sz w:val="22"/>
          <w:szCs w:val="22"/>
        </w:rPr>
      </w:pPr>
    </w:p>
    <w:p w:rsidR="002B23F7" w:rsidRPr="00EE79F4" w:rsidRDefault="00EE79F4">
      <w:pPr>
        <w:rPr>
          <w:rFonts w:ascii="Times New Roman" w:hAnsi="Times New Roman" w:cs="Times New Roman"/>
          <w:sz w:val="22"/>
          <w:szCs w:val="22"/>
        </w:rPr>
      </w:pPr>
      <w:r w:rsidRPr="00B22F54">
        <w:rPr>
          <w:rFonts w:ascii="Times New Roman" w:hAnsi="Times New Roman" w:cs="Times New Roman"/>
          <w:sz w:val="22"/>
          <w:szCs w:val="22"/>
        </w:rPr>
        <w:t>Please reach out to Dr. Domenico Dentoni (</w:t>
      </w:r>
      <w:hyperlink r:id="rId10" w:history="1">
        <w:r w:rsidRPr="00B22F54">
          <w:rPr>
            <w:rStyle w:val="Hyperlink"/>
            <w:rFonts w:ascii="Times New Roman" w:hAnsi="Times New Roman" w:cs="Times New Roman"/>
            <w:sz w:val="22"/>
            <w:szCs w:val="22"/>
          </w:rPr>
          <w:t>domenico.dentoni@wur.nl)</w:t>
        </w:r>
      </w:hyperlink>
      <w:r w:rsidRPr="00B22F54">
        <w:rPr>
          <w:rFonts w:ascii="Times New Roman" w:hAnsi="Times New Roman" w:cs="Times New Roman"/>
          <w:sz w:val="22"/>
          <w:szCs w:val="22"/>
        </w:rPr>
        <w:t xml:space="preserve"> if you wish to explore these research topics further.</w:t>
      </w:r>
    </w:p>
    <w:sectPr w:rsidR="002B23F7" w:rsidRPr="00EE79F4" w:rsidSect="00CD497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9F4"/>
    <w:rsid w:val="002B23F7"/>
    <w:rsid w:val="00454107"/>
    <w:rsid w:val="00465349"/>
    <w:rsid w:val="007D28B7"/>
    <w:rsid w:val="00CD4971"/>
    <w:rsid w:val="00EE79F4"/>
    <w:rsid w:val="00FF36C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61CD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79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79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wur.nl/en/project/Entrepreneurial-Learning-in-Inclusive-Agribusiness-ELIA.htm" TargetMode="External"/><Relationship Id="rId5" Type="http://schemas.openxmlformats.org/officeDocument/2006/relationships/hyperlink" Target="https://www.wur.nl/en/project/Entrepreneurial-Learning-in-Inclusive-Agribusiness-ELIA.htm" TargetMode="External"/><Relationship Id="rId6" Type="http://schemas.openxmlformats.org/officeDocument/2006/relationships/image" Target="media/image1.emf"/><Relationship Id="rId7" Type="http://schemas.openxmlformats.org/officeDocument/2006/relationships/hyperlink" Target="http://www.ilri.org/" TargetMode="External"/><Relationship Id="rId8" Type="http://schemas.openxmlformats.org/officeDocument/2006/relationships/hyperlink" Target="http://worldagroforestry.org/" TargetMode="External"/><Relationship Id="rId9" Type="http://schemas.openxmlformats.org/officeDocument/2006/relationships/hyperlink" Target="https://ciat.cgiar.org/" TargetMode="External"/><Relationship Id="rId10" Type="http://schemas.openxmlformats.org/officeDocument/2006/relationships/hyperlink" Target="mailto:domenico.dentoni@wu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338</Words>
  <Characters>1929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2019-08-09T10:16:00Z</dcterms:created>
  <dcterms:modified xsi:type="dcterms:W3CDTF">2019-08-09T10:16:00Z</dcterms:modified>
</cp:coreProperties>
</file>