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43" w:rsidRPr="00651043" w:rsidRDefault="00651043" w:rsidP="0065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51043">
        <w:rPr>
          <w:rFonts w:ascii="Arial" w:hAnsi="Arial" w:cs="Arial"/>
          <w:b/>
          <w:bCs/>
          <w:sz w:val="28"/>
          <w:szCs w:val="28"/>
        </w:rPr>
        <w:t>Small Fish and Food Security: Towards innovative integration of</w:t>
      </w:r>
    </w:p>
    <w:p w:rsidR="00651043" w:rsidRDefault="00651043" w:rsidP="00651043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  <w:lang w:val="en-GB"/>
        </w:rPr>
      </w:pPr>
      <w:r w:rsidRPr="00651043">
        <w:rPr>
          <w:rFonts w:ascii="Arial" w:hAnsi="Arial" w:cs="Arial"/>
          <w:b/>
          <w:bCs/>
          <w:sz w:val="28"/>
          <w:szCs w:val="28"/>
          <w:lang w:val="en-GB"/>
        </w:rPr>
        <w:t>fish in African food systems to improve nutrition</w:t>
      </w:r>
    </w:p>
    <w:p w:rsidR="00651043" w:rsidRDefault="00651043" w:rsidP="00651043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GB"/>
        </w:rPr>
      </w:pPr>
    </w:p>
    <w:p w:rsidR="00C16BB9" w:rsidRDefault="00C16BB9" w:rsidP="00651043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GB"/>
        </w:rPr>
      </w:pPr>
      <w:r>
        <w:rPr>
          <w:rFonts w:ascii="Calibri" w:eastAsiaTheme="minorEastAsia" w:hAnsi="Calibri" w:cstheme="minorBidi"/>
          <w:color w:val="000000" w:themeColor="text1"/>
          <w:kern w:val="24"/>
          <w:lang w:val="en-GB"/>
        </w:rPr>
        <w:t>Mass balance approach to small fish production trade and consumption in Ghana and around Lake Victoria</w:t>
      </w:r>
    </w:p>
    <w:p w:rsidR="00C16BB9" w:rsidRPr="00651043" w:rsidRDefault="00C16BB9" w:rsidP="00651043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GB"/>
        </w:rPr>
      </w:pPr>
    </w:p>
    <w:p w:rsidR="00A065D9" w:rsidRPr="00A065D9" w:rsidRDefault="00A065D9" w:rsidP="00651043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b/>
          <w:color w:val="000000" w:themeColor="text1"/>
          <w:kern w:val="24"/>
          <w:lang w:val="en-US"/>
        </w:rPr>
      </w:pPr>
      <w:r w:rsidRPr="00A065D9">
        <w:rPr>
          <w:rFonts w:ascii="Calibri" w:eastAsiaTheme="minorEastAsia" w:hAnsi="Calibri" w:cstheme="minorBidi"/>
          <w:b/>
          <w:color w:val="000000" w:themeColor="text1"/>
          <w:kern w:val="24"/>
          <w:lang w:val="en-US"/>
        </w:rPr>
        <w:t>Background:</w:t>
      </w:r>
    </w:p>
    <w:p w:rsidR="00651043" w:rsidRDefault="00651043" w:rsidP="00651043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US"/>
        </w:rPr>
      </w:pP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Small fish – sardines, herrings, small carps in freshwater and marine environments - have always been </w:t>
      </w:r>
      <w:r w:rsidR="00A065D9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an important </w:t>
      </w: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part of the diet in African societies. Large quantities of small indigenous fish (SIS) are produced and processed by mainly the small-scale artisanal, and often part-time sector, and traded over vast regions in Africa to consumers. For instance, </w:t>
      </w:r>
      <w:proofErr w:type="spellStart"/>
      <w:r w:rsidRPr="00651043">
        <w:rPr>
          <w:rFonts w:ascii="Calibri" w:eastAsiaTheme="minorEastAsia" w:hAnsi="Calibri" w:cstheme="minorBidi"/>
          <w:i/>
          <w:color w:val="000000" w:themeColor="text1"/>
          <w:kern w:val="24"/>
          <w:lang w:val="en-US"/>
        </w:rPr>
        <w:t>Dagaa</w:t>
      </w:r>
      <w:proofErr w:type="spellEnd"/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 – </w:t>
      </w:r>
      <w:proofErr w:type="spellStart"/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Rastrineobola</w:t>
      </w:r>
      <w:proofErr w:type="spellEnd"/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 </w:t>
      </w:r>
      <w:proofErr w:type="spellStart"/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argenta</w:t>
      </w:r>
      <w:proofErr w:type="spellEnd"/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 – caught in Lake Victoria is found in dried f</w:t>
      </w:r>
      <w:r w:rsidR="00A065D9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orm</w:t>
      </w: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 in markets from South-Sudan to South-Africa. </w:t>
      </w:r>
      <w:r w:rsidR="00A065D9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Surprisingly, these species are largely neglected in policies on food security. This neglect has resulted in large </w:t>
      </w: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knowledge gaps with regard to local importance, the natural production potential, as well as possibilities for </w:t>
      </w:r>
      <w:r>
        <w:rPr>
          <w:rFonts w:ascii="Calibri" w:eastAsiaTheme="minorEastAsia" w:hAnsi="Calibri" w:cstheme="minorBidi"/>
          <w:color w:val="000000" w:themeColor="text1"/>
          <w:kern w:val="24"/>
          <w:lang w:val="en-GB"/>
        </w:rPr>
        <w:t xml:space="preserve">improvements and innovations in catches (volumes, technologies, information), processing </w:t>
      </w: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(nutritional value, products, safety, losses) and trade (losses, diversification, consumer</w:t>
      </w:r>
      <w:r w:rsidR="00A065D9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 </w:t>
      </w:r>
      <w:r>
        <w:rPr>
          <w:rFonts w:ascii="Calibri" w:eastAsiaTheme="minorEastAsia" w:hAnsi="Calibri" w:cstheme="minorBidi"/>
          <w:color w:val="000000" w:themeColor="text1"/>
          <w:kern w:val="24"/>
          <w:lang w:val="en-GB"/>
        </w:rPr>
        <w:t>awareness).</w:t>
      </w: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 </w:t>
      </w:r>
      <w:r w:rsidR="00A065D9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Small fish </w:t>
      </w: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are not well represented in catch or trade statistics and their importance and sustainability needs documentation from improved catch and effort statistics, and </w:t>
      </w:r>
      <w:r w:rsidR="00A065D9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good quantified </w:t>
      </w: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estimat</w:t>
      </w:r>
      <w:r w:rsidR="00A065D9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es of</w:t>
      </w: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 flows through the various nodes in the value chain</w:t>
      </w:r>
      <w:r w:rsidR="00A065D9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 to obtain insights in demand and value</w:t>
      </w: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.</w:t>
      </w:r>
    </w:p>
    <w:p w:rsidR="00A065D9" w:rsidRDefault="00A065D9" w:rsidP="00651043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US"/>
        </w:rPr>
      </w:pPr>
    </w:p>
    <w:p w:rsidR="00A065D9" w:rsidRPr="00C16BB9" w:rsidRDefault="00C16BB9" w:rsidP="00651043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b/>
          <w:color w:val="000000" w:themeColor="text1"/>
          <w:kern w:val="24"/>
          <w:lang w:val="en-US"/>
        </w:rPr>
      </w:pPr>
      <w:r w:rsidRPr="00C16BB9">
        <w:rPr>
          <w:rFonts w:ascii="Calibri" w:eastAsiaTheme="minorEastAsia" w:hAnsi="Calibri" w:cstheme="minorBidi"/>
          <w:b/>
          <w:color w:val="000000" w:themeColor="text1"/>
          <w:kern w:val="24"/>
          <w:lang w:val="en-US"/>
        </w:rPr>
        <w:t>Objectives:</w:t>
      </w:r>
    </w:p>
    <w:p w:rsidR="00C16BB9" w:rsidRPr="00C45211" w:rsidRDefault="00C16BB9" w:rsidP="00651043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US"/>
        </w:rPr>
      </w:pPr>
      <w:bookmarkStart w:id="0" w:name="_GoBack"/>
      <w:r w:rsidRPr="00C45211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The aim of the Small Fish for Food project is to obtain a quantified view on the flows from fisher to consumer of small fish in Ghana, Ugand</w:t>
      </w:r>
      <w:r w:rsidR="00C45211" w:rsidRPr="00C45211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a, Kenya and possibly Tanzania by making a mass balance of production and trade flows.</w:t>
      </w:r>
      <w:bookmarkEnd w:id="0"/>
      <w:r w:rsidR="00C45211" w:rsidRPr="00C45211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 Research questions include:</w:t>
      </w:r>
    </w:p>
    <w:p w:rsidR="00C45211" w:rsidRPr="00C45211" w:rsidRDefault="00C45211" w:rsidP="00651043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US"/>
        </w:rPr>
      </w:pPr>
      <w:r w:rsidRPr="00C45211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1. how much small fish is produced in selected sites</w:t>
      </w: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 and is that sustainable</w:t>
      </w:r>
      <w:r w:rsidRPr="00C45211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? </w:t>
      </w:r>
    </w:p>
    <w:p w:rsidR="00C45211" w:rsidRDefault="00C45211" w:rsidP="00651043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US"/>
        </w:rPr>
      </w:pP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2. what are the various flows and intermediate steps from fisher to consumer, how much, what values, and is there competition between different flows?  </w:t>
      </w:r>
    </w:p>
    <w:p w:rsidR="00C45211" w:rsidRPr="00C45211" w:rsidRDefault="00C45211" w:rsidP="00651043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US"/>
        </w:rPr>
      </w:pP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3. what are the important points for intervention to improve flows of nutritious fish?</w:t>
      </w:r>
    </w:p>
    <w:p w:rsidR="00B2483C" w:rsidRDefault="00C45211" w:rsidP="00C45211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US"/>
        </w:rPr>
      </w:pP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4. d</w:t>
      </w:r>
      <w:r w:rsidRPr="00C45211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oes demand drive </w:t>
      </w: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fisheries </w:t>
      </w:r>
      <w:r w:rsidRPr="00C45211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production?</w:t>
      </w:r>
    </w:p>
    <w:p w:rsidR="00C45211" w:rsidRDefault="00C45211" w:rsidP="00C45211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US"/>
        </w:rPr>
      </w:pPr>
    </w:p>
    <w:p w:rsidR="00C45211" w:rsidRDefault="00C45211" w:rsidP="00C45211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b/>
          <w:color w:val="000000" w:themeColor="text1"/>
          <w:kern w:val="24"/>
          <w:lang w:val="en-US"/>
        </w:rPr>
      </w:pPr>
      <w:r w:rsidRPr="00C45211">
        <w:rPr>
          <w:rFonts w:ascii="Calibri" w:eastAsiaTheme="minorEastAsia" w:hAnsi="Calibri" w:cstheme="minorBidi"/>
          <w:b/>
          <w:color w:val="000000" w:themeColor="text1"/>
          <w:kern w:val="24"/>
          <w:lang w:val="en-US"/>
        </w:rPr>
        <w:t>Methodology:</w:t>
      </w:r>
    </w:p>
    <w:p w:rsidR="009D27EC" w:rsidRDefault="009D27EC" w:rsidP="009D27EC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US"/>
        </w:rPr>
      </w:pP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Data collection in Ghana, Uganda or Kenya using structured interviews and tracing of fish. </w:t>
      </w:r>
    </w:p>
    <w:p w:rsidR="009D27EC" w:rsidRDefault="009D27EC" w:rsidP="009D27EC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US"/>
        </w:rPr>
      </w:pP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Estimates of conversion ratios between dried and fresh fish over the value chain?</w:t>
      </w:r>
    </w:p>
    <w:p w:rsidR="009D27EC" w:rsidRDefault="009D27EC" w:rsidP="009D27EC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US"/>
        </w:rPr>
      </w:pP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Construction of a mass balance model using the ECOPATH modelling framework.</w:t>
      </w:r>
    </w:p>
    <w:p w:rsidR="009D27EC" w:rsidRPr="00C45211" w:rsidRDefault="009D27EC" w:rsidP="009D27EC">
      <w:pPr>
        <w:pStyle w:val="Normaalweb"/>
        <w:spacing w:before="0" w:beforeAutospacing="0" w:after="0" w:afterAutospacing="0"/>
        <w:ind w:left="72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US"/>
        </w:rPr>
      </w:pPr>
    </w:p>
    <w:p w:rsidR="00C45211" w:rsidRPr="00C45211" w:rsidRDefault="00C45211" w:rsidP="009D27EC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b/>
          <w:color w:val="000000" w:themeColor="text1"/>
          <w:kern w:val="24"/>
          <w:lang w:val="en-US"/>
        </w:rPr>
      </w:pPr>
      <w:r w:rsidRPr="009D27EC">
        <w:rPr>
          <w:rFonts w:ascii="Calibri" w:eastAsiaTheme="minorEastAsia" w:hAnsi="Calibri" w:cstheme="minorBidi"/>
          <w:b/>
          <w:color w:val="000000" w:themeColor="text1"/>
          <w:kern w:val="24"/>
          <w:lang w:val="en-US"/>
        </w:rPr>
        <w:t>Requirements:</w:t>
      </w:r>
    </w:p>
    <w:p w:rsidR="00C45211" w:rsidRDefault="009D27EC" w:rsidP="009D27EC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US"/>
        </w:rPr>
      </w:pP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Students pursuing </w:t>
      </w:r>
      <w:r w:rsidR="00C45211" w:rsidRPr="00C45211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MSc degree in Biology, </w:t>
      </w: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Marine Resources Management, Animal Sciences </w:t>
      </w:r>
      <w:r w:rsidR="00C45211" w:rsidRPr="00C45211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or related discipline</w:t>
      </w: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s (including social sciences).</w:t>
      </w:r>
      <w:r w:rsidR="00C45211" w:rsidRPr="00C45211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 </w:t>
      </w:r>
      <w:r w:rsidR="00D038D2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Funding for 8 students is available. </w:t>
      </w: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BSc projects can also be defined but without field work. A </w:t>
      </w:r>
      <w:r w:rsidR="00D038D2"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aptitude for quantification </w:t>
      </w: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 xml:space="preserve">is needed. </w:t>
      </w:r>
    </w:p>
    <w:p w:rsidR="009D27EC" w:rsidRDefault="009D27EC" w:rsidP="009D27EC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US"/>
        </w:rPr>
      </w:pPr>
    </w:p>
    <w:p w:rsidR="009D27EC" w:rsidRPr="00BA1A43" w:rsidRDefault="009D27EC" w:rsidP="009D27EC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b/>
          <w:color w:val="000000" w:themeColor="text1"/>
          <w:kern w:val="24"/>
          <w:lang w:val="en-GB"/>
        </w:rPr>
      </w:pPr>
      <w:r w:rsidRPr="00BA1A43">
        <w:rPr>
          <w:rFonts w:ascii="Calibri" w:eastAsiaTheme="minorEastAsia" w:hAnsi="Calibri" w:cstheme="minorBidi"/>
          <w:b/>
          <w:color w:val="000000" w:themeColor="text1"/>
          <w:kern w:val="24"/>
          <w:lang w:val="en-GB"/>
        </w:rPr>
        <w:t>Contact information:</w:t>
      </w:r>
    </w:p>
    <w:p w:rsidR="009D27EC" w:rsidRDefault="009D27EC" w:rsidP="009D27EC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GB"/>
        </w:rPr>
      </w:pPr>
      <w:r w:rsidRPr="009D27EC">
        <w:rPr>
          <w:rFonts w:ascii="Calibri" w:eastAsiaTheme="minorEastAsia" w:hAnsi="Calibri" w:cstheme="minorBidi"/>
          <w:color w:val="000000" w:themeColor="text1"/>
          <w:kern w:val="24"/>
          <w:lang w:val="en-GB"/>
        </w:rPr>
        <w:t>Paul van Zwieten (</w:t>
      </w:r>
      <w:hyperlink r:id="rId5" w:history="1">
        <w:r w:rsidRPr="009D27EC">
          <w:rPr>
            <w:rStyle w:val="Hyperlink"/>
            <w:rFonts w:ascii="Calibri" w:eastAsiaTheme="minorEastAsia" w:hAnsi="Calibri" w:cstheme="minorBidi"/>
            <w:kern w:val="24"/>
            <w:lang w:val="en-GB"/>
          </w:rPr>
          <w:t>paul.vanzwieten@wur.nl</w:t>
        </w:r>
      </w:hyperlink>
      <w:r w:rsidRPr="009D27EC">
        <w:rPr>
          <w:rFonts w:ascii="Calibri" w:eastAsiaTheme="minorEastAsia" w:hAnsi="Calibri" w:cstheme="minorBidi"/>
          <w:color w:val="000000" w:themeColor="text1"/>
          <w:kern w:val="24"/>
          <w:lang w:val="en-GB"/>
        </w:rPr>
        <w:t xml:space="preserve">), Aquaculture and Fisheries Group, Wageningen University and </w:t>
      </w:r>
      <w:proofErr w:type="spellStart"/>
      <w:r w:rsidR="00D038D2">
        <w:rPr>
          <w:rFonts w:ascii="Calibri" w:eastAsiaTheme="minorEastAsia" w:hAnsi="Calibri" w:cstheme="minorBidi"/>
          <w:color w:val="000000" w:themeColor="text1"/>
          <w:kern w:val="24"/>
          <w:lang w:val="en-GB"/>
        </w:rPr>
        <w:t>Reserach</w:t>
      </w:r>
      <w:proofErr w:type="spellEnd"/>
      <w:r w:rsidR="00D038D2">
        <w:rPr>
          <w:rFonts w:ascii="Calibri" w:eastAsiaTheme="minorEastAsia" w:hAnsi="Calibri" w:cstheme="minorBidi"/>
          <w:color w:val="000000" w:themeColor="text1"/>
          <w:kern w:val="24"/>
          <w:lang w:val="en-GB"/>
        </w:rPr>
        <w:t xml:space="preserve">, Address: Zodiac (building 122), De </w:t>
      </w:r>
      <w:proofErr w:type="spellStart"/>
      <w:r w:rsidR="00D038D2">
        <w:rPr>
          <w:rFonts w:ascii="Calibri" w:eastAsiaTheme="minorEastAsia" w:hAnsi="Calibri" w:cstheme="minorBidi"/>
          <w:color w:val="000000" w:themeColor="text1"/>
          <w:kern w:val="24"/>
          <w:lang w:val="en-GB"/>
        </w:rPr>
        <w:t>Elst</w:t>
      </w:r>
      <w:proofErr w:type="spellEnd"/>
      <w:r w:rsidR="00D038D2">
        <w:rPr>
          <w:rFonts w:ascii="Calibri" w:eastAsiaTheme="minorEastAsia" w:hAnsi="Calibri" w:cstheme="minorBidi"/>
          <w:color w:val="000000" w:themeColor="text1"/>
          <w:kern w:val="24"/>
          <w:lang w:val="en-GB"/>
        </w:rPr>
        <w:t xml:space="preserve"> 1, 6708 WD Wageningen. Tel: + 31 (0)317 483920</w:t>
      </w:r>
    </w:p>
    <w:p w:rsidR="00D038D2" w:rsidRPr="00D038D2" w:rsidRDefault="00D038D2" w:rsidP="009D27EC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b/>
          <w:color w:val="000000" w:themeColor="text1"/>
          <w:kern w:val="24"/>
        </w:rPr>
      </w:pPr>
      <w:r w:rsidRPr="00D038D2">
        <w:rPr>
          <w:rFonts w:ascii="Calibri" w:eastAsiaTheme="minorEastAsia" w:hAnsi="Calibri" w:cstheme="minorBidi"/>
          <w:b/>
          <w:color w:val="000000" w:themeColor="text1"/>
          <w:kern w:val="24"/>
        </w:rPr>
        <w:lastRenderedPageBreak/>
        <w:t>Start date:</w:t>
      </w:r>
    </w:p>
    <w:p w:rsidR="00D038D2" w:rsidRDefault="00D038D2" w:rsidP="009D27EC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GB"/>
        </w:rPr>
      </w:pPr>
      <w:r>
        <w:rPr>
          <w:rFonts w:ascii="Calibri" w:eastAsiaTheme="minorEastAsia" w:hAnsi="Calibri" w:cstheme="minorBidi"/>
          <w:color w:val="000000" w:themeColor="text1"/>
          <w:kern w:val="24"/>
          <w:lang w:val="en-GB"/>
        </w:rPr>
        <w:t>January 2019  to December 2021</w:t>
      </w:r>
    </w:p>
    <w:p w:rsidR="00D038D2" w:rsidRDefault="00D038D2" w:rsidP="009D27EC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GB"/>
        </w:rPr>
      </w:pPr>
    </w:p>
    <w:p w:rsidR="00D038D2" w:rsidRPr="00C45211" w:rsidRDefault="00D038D2" w:rsidP="009D27EC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GB"/>
        </w:rPr>
      </w:pPr>
    </w:p>
    <w:p w:rsidR="00C45211" w:rsidRDefault="004E0CAC" w:rsidP="00C45211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val="en-US"/>
        </w:rPr>
      </w:pPr>
      <w:r>
        <w:rPr>
          <w:noProof/>
        </w:rPr>
        <w:drawing>
          <wp:inline distT="0" distB="0" distL="0" distR="0" wp14:anchorId="2791EF07" wp14:editId="1CBBB426">
            <wp:extent cx="2719308" cy="4131764"/>
            <wp:effectExtent l="0" t="0" r="5080" b="2540"/>
            <wp:docPr id="4" name="Picture 3" descr="Scan26">
              <a:extLst xmlns:a="http://schemas.openxmlformats.org/drawingml/2006/main">
                <a:ext uri="{FF2B5EF4-FFF2-40B4-BE49-F238E27FC236}">
                  <a16:creationId xmlns:a16="http://schemas.microsoft.com/office/drawing/2014/main" id="{D3374F0B-B0AE-463E-922E-1C439B30C9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an26">
                      <a:extLst>
                        <a:ext uri="{FF2B5EF4-FFF2-40B4-BE49-F238E27FC236}">
                          <a16:creationId xmlns:a16="http://schemas.microsoft.com/office/drawing/2014/main" id="{D3374F0B-B0AE-463E-922E-1C439B30C9A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9308" cy="4131764"/>
                    </a:xfrm>
                    <a:prstGeom prst="rect">
                      <a:avLst/>
                    </a:prstGeom>
                    <a:noFill/>
                    <a:ln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E0CAC" w:rsidRDefault="004E0CAC" w:rsidP="00C45211">
      <w:pPr>
        <w:pStyle w:val="Normaalweb"/>
        <w:spacing w:before="0" w:beforeAutospacing="0" w:after="0" w:afterAutospacing="0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  <w:proofErr w:type="spellStart"/>
      <w:r w:rsidRPr="004E0CAC">
        <w:rPr>
          <w:rFonts w:ascii="Calibri" w:eastAsiaTheme="minorEastAsia" w:hAnsi="Calibri" w:cstheme="minorBidi"/>
          <w:color w:val="000000" w:themeColor="text1"/>
          <w:kern w:val="24"/>
        </w:rPr>
        <w:t>Chisense</w:t>
      </w:r>
      <w:proofErr w:type="spellEnd"/>
      <w:r w:rsidRPr="004E0CAC">
        <w:rPr>
          <w:rFonts w:ascii="Calibri" w:eastAsiaTheme="minorEastAsia" w:hAnsi="Calibri" w:cstheme="minorBidi"/>
          <w:color w:val="000000" w:themeColor="text1"/>
          <w:kern w:val="24"/>
        </w:rPr>
        <w:t xml:space="preserve"> (</w:t>
      </w:r>
      <w:proofErr w:type="spellStart"/>
      <w:r w:rsidRPr="004E0CAC">
        <w:rPr>
          <w:rFonts w:ascii="Calibri" w:eastAsiaTheme="minorEastAsia" w:hAnsi="Calibri" w:cstheme="minorBidi"/>
          <w:i/>
          <w:color w:val="000000" w:themeColor="text1"/>
          <w:kern w:val="24"/>
        </w:rPr>
        <w:t>Microthrissa</w:t>
      </w:r>
      <w:proofErr w:type="spellEnd"/>
      <w:r w:rsidRPr="004E0CAC">
        <w:rPr>
          <w:rFonts w:ascii="Calibri" w:eastAsiaTheme="minorEastAsia" w:hAnsi="Calibri" w:cstheme="minorBidi"/>
          <w:i/>
          <w:color w:val="000000" w:themeColor="text1"/>
          <w:kern w:val="24"/>
        </w:rPr>
        <w:t xml:space="preserve"> </w:t>
      </w:r>
      <w:proofErr w:type="spellStart"/>
      <w:r w:rsidRPr="004E0CAC">
        <w:rPr>
          <w:rFonts w:ascii="Calibri" w:eastAsiaTheme="minorEastAsia" w:hAnsi="Calibri" w:cstheme="minorBidi"/>
          <w:i/>
          <w:color w:val="000000" w:themeColor="text1"/>
          <w:kern w:val="24"/>
        </w:rPr>
        <w:t>moeruensis</w:t>
      </w:r>
      <w:proofErr w:type="spellEnd"/>
      <w:r w:rsidRPr="004E0CAC">
        <w:rPr>
          <w:rFonts w:ascii="Calibri" w:eastAsiaTheme="minorEastAsia" w:hAnsi="Calibri" w:cstheme="minorBidi"/>
          <w:color w:val="000000" w:themeColor="text1"/>
          <w:kern w:val="24"/>
        </w:rPr>
        <w:t>) Photo: Paul van Zwieten</w:t>
      </w:r>
    </w:p>
    <w:p w:rsidR="00BA1A43" w:rsidRDefault="00BA1A43">
      <w:pPr>
        <w:rPr>
          <w:rFonts w:ascii="Calibri" w:eastAsiaTheme="minorEastAsia" w:hAnsi="Calibri"/>
          <w:color w:val="000000" w:themeColor="text1"/>
          <w:kern w:val="24"/>
        </w:rPr>
      </w:pPr>
      <w:r w:rsidRPr="00B46AE8">
        <w:rPr>
          <w:rFonts w:ascii="Calibri" w:eastAsiaTheme="minorEastAsia" w:hAnsi="Calibri"/>
          <w:color w:val="000000" w:themeColor="text1"/>
          <w:kern w:val="24"/>
          <w:lang w:val="nl-NL"/>
        </w:rPr>
        <w:br w:type="page"/>
      </w:r>
    </w:p>
    <w:p w:rsidR="00BA1A43" w:rsidRDefault="00BA1A43" w:rsidP="00BA1A43">
      <w:pPr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nl-NL"/>
        </w:rPr>
      </w:pPr>
      <w:r w:rsidRPr="00692862">
        <w:rPr>
          <w:noProof/>
          <w:lang w:val="nl-NL" w:eastAsia="nl-NL"/>
        </w:rPr>
        <w:lastRenderedPageBreak/>
        <w:drawing>
          <wp:inline distT="0" distB="0" distL="0" distR="0" wp14:anchorId="23EAD26D" wp14:editId="029765A9">
            <wp:extent cx="5327378" cy="3996865"/>
            <wp:effectExtent l="0" t="0" r="6985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21" cy="3997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A43" w:rsidRPr="00BA1A43" w:rsidRDefault="00BA1A43" w:rsidP="00BA1A43">
      <w:pPr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nl-NL"/>
        </w:rPr>
      </w:pPr>
      <w:proofErr w:type="spellStart"/>
      <w:r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nl-NL"/>
        </w:rPr>
        <w:t>Dagaa</w:t>
      </w:r>
      <w:proofErr w:type="spellEnd"/>
      <w:r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nl-NL"/>
        </w:rPr>
        <w:t xml:space="preserve"> (</w:t>
      </w:r>
      <w:proofErr w:type="spellStart"/>
      <w:r w:rsidRPr="00BA1A43">
        <w:rPr>
          <w:rFonts w:ascii="Calibri" w:eastAsiaTheme="minorEastAsia" w:hAnsi="Calibri"/>
          <w:i/>
          <w:color w:val="000000" w:themeColor="text1"/>
          <w:kern w:val="24"/>
          <w:sz w:val="24"/>
          <w:szCs w:val="24"/>
          <w:lang w:eastAsia="nl-NL"/>
        </w:rPr>
        <w:t>Rastrineobola</w:t>
      </w:r>
      <w:proofErr w:type="spellEnd"/>
      <w:r w:rsidRPr="00BA1A43">
        <w:rPr>
          <w:rFonts w:ascii="Calibri" w:eastAsiaTheme="minorEastAsia" w:hAnsi="Calibri"/>
          <w:i/>
          <w:color w:val="000000" w:themeColor="text1"/>
          <w:kern w:val="24"/>
          <w:sz w:val="24"/>
          <w:szCs w:val="24"/>
          <w:lang w:eastAsia="nl-NL"/>
        </w:rPr>
        <w:t xml:space="preserve"> </w:t>
      </w:r>
      <w:proofErr w:type="spellStart"/>
      <w:r w:rsidRPr="00BA1A43">
        <w:rPr>
          <w:rFonts w:ascii="Calibri" w:eastAsiaTheme="minorEastAsia" w:hAnsi="Calibri"/>
          <w:i/>
          <w:color w:val="000000" w:themeColor="text1"/>
          <w:kern w:val="24"/>
          <w:sz w:val="24"/>
          <w:szCs w:val="24"/>
          <w:lang w:eastAsia="nl-NL"/>
        </w:rPr>
        <w:t>argentea</w:t>
      </w:r>
      <w:proofErr w:type="spellEnd"/>
      <w:r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nl-NL"/>
        </w:rPr>
        <w:t>) is sold at a local market in Tanzania. Photo: Modesta Medard</w:t>
      </w:r>
    </w:p>
    <w:sectPr w:rsidR="00BA1A43" w:rsidRPr="00BA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6B5"/>
    <w:multiLevelType w:val="hybridMultilevel"/>
    <w:tmpl w:val="CF487628"/>
    <w:lvl w:ilvl="0" w:tplc="25B615C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43"/>
    <w:rsid w:val="00124990"/>
    <w:rsid w:val="00446167"/>
    <w:rsid w:val="004E0CAC"/>
    <w:rsid w:val="00651043"/>
    <w:rsid w:val="009D27EC"/>
    <w:rsid w:val="00A065D9"/>
    <w:rsid w:val="00A0762F"/>
    <w:rsid w:val="00AC3EC6"/>
    <w:rsid w:val="00B2483C"/>
    <w:rsid w:val="00B46AE8"/>
    <w:rsid w:val="00B64E60"/>
    <w:rsid w:val="00BA1A43"/>
    <w:rsid w:val="00C16BB9"/>
    <w:rsid w:val="00C45211"/>
    <w:rsid w:val="00D0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E36B6-1C9A-44F5-9B98-00A50A2B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5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D2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aul.vanzwieten@wur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6238976E.dotm</Template>
  <TotalTime>1</TotalTime>
  <Pages>3</Pages>
  <Words>473</Words>
  <Characters>2605</Characters>
  <Application>Microsoft Office Word</Application>
  <DocSecurity>4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Zwieten, Paul van</dc:creator>
  <cp:keywords/>
  <dc:description/>
  <cp:lastModifiedBy>Lubbe, Sophie van der</cp:lastModifiedBy>
  <cp:revision>2</cp:revision>
  <dcterms:created xsi:type="dcterms:W3CDTF">2018-10-04T07:58:00Z</dcterms:created>
  <dcterms:modified xsi:type="dcterms:W3CDTF">2018-10-04T07:58:00Z</dcterms:modified>
</cp:coreProperties>
</file>