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16" w:rsidRDefault="00376E16" w:rsidP="004E7D60">
      <w:pPr>
        <w:pStyle w:val="ListBullet2"/>
        <w:numPr>
          <w:ilvl w:val="0"/>
          <w:numId w:val="0"/>
        </w:numPr>
        <w:jc w:val="both"/>
        <w:rPr>
          <w:b/>
          <w:sz w:val="32"/>
          <w:szCs w:val="32"/>
          <w:lang w:val="nl-NL"/>
        </w:rPr>
      </w:pPr>
      <w:r w:rsidRPr="00376E16">
        <w:rPr>
          <w:b/>
          <w:noProof/>
          <w:sz w:val="32"/>
          <w:szCs w:val="32"/>
        </w:rPr>
        <w:drawing>
          <wp:inline distT="0" distB="0" distL="0" distR="0" wp14:anchorId="651AFC3F" wp14:editId="574BDFCA">
            <wp:extent cx="1224000" cy="1224000"/>
            <wp:effectExtent l="0" t="0" r="0" b="0"/>
            <wp:docPr id="9" name="Picture 8">
              <a:extLst xmlns:a="http://schemas.openxmlformats.org/drawingml/2006/main">
                <a:ext uri="{FF2B5EF4-FFF2-40B4-BE49-F238E27FC236}">
                  <a16:creationId xmlns:a16="http://schemas.microsoft.com/office/drawing/2014/main" id="{812A5141-2446-854A-9205-8D3BF7C3FD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12A5141-2446-854A-9205-8D3BF7C3FD6B}"/>
                        </a:ext>
                      </a:extLst>
                    </pic:cNvPr>
                    <pic:cNvPicPr>
                      <a:picLocks noChangeAspect="1"/>
                    </pic:cNvPicPr>
                  </pic:nvPicPr>
                  <pic:blipFill>
                    <a:blip r:embed="rId8"/>
                    <a:stretch>
                      <a:fillRect/>
                    </a:stretch>
                  </pic:blipFill>
                  <pic:spPr>
                    <a:xfrm>
                      <a:off x="0" y="0"/>
                      <a:ext cx="1224000" cy="1224000"/>
                    </a:xfrm>
                    <a:prstGeom prst="rect">
                      <a:avLst/>
                    </a:prstGeom>
                  </pic:spPr>
                </pic:pic>
              </a:graphicData>
            </a:graphic>
          </wp:inline>
        </w:drawing>
      </w:r>
    </w:p>
    <w:p w:rsidR="00D36180" w:rsidRPr="00AA4679" w:rsidRDefault="006F58DF" w:rsidP="004E7D60">
      <w:pPr>
        <w:pStyle w:val="ListBullet2"/>
        <w:numPr>
          <w:ilvl w:val="0"/>
          <w:numId w:val="0"/>
        </w:numPr>
        <w:jc w:val="both"/>
        <w:rPr>
          <w:b/>
          <w:sz w:val="32"/>
          <w:szCs w:val="32"/>
          <w:lang w:val="nl-NL"/>
        </w:rPr>
      </w:pPr>
      <w:r w:rsidRPr="006F58DF">
        <w:rPr>
          <w:b/>
          <w:sz w:val="32"/>
          <w:szCs w:val="32"/>
          <w:lang w:val="nl-NL"/>
        </w:rPr>
        <w:t xml:space="preserve">Onderzoeksstage: </w:t>
      </w:r>
      <w:r w:rsidR="00776E54">
        <w:rPr>
          <w:b/>
          <w:sz w:val="32"/>
          <w:szCs w:val="32"/>
          <w:lang w:val="nl-NL"/>
        </w:rPr>
        <w:t xml:space="preserve">indicatoren voor impact </w:t>
      </w:r>
      <w:r w:rsidR="003135B7">
        <w:rPr>
          <w:b/>
          <w:sz w:val="32"/>
          <w:szCs w:val="32"/>
          <w:lang w:val="nl-NL"/>
        </w:rPr>
        <w:t>in</w:t>
      </w:r>
      <w:r w:rsidR="00776E54">
        <w:rPr>
          <w:b/>
          <w:sz w:val="32"/>
          <w:szCs w:val="32"/>
          <w:lang w:val="nl-NL"/>
        </w:rPr>
        <w:t xml:space="preserve"> </w:t>
      </w:r>
      <w:r w:rsidR="003135B7">
        <w:rPr>
          <w:b/>
          <w:sz w:val="32"/>
          <w:szCs w:val="32"/>
          <w:lang w:val="nl-NL"/>
        </w:rPr>
        <w:t>het</w:t>
      </w:r>
      <w:r w:rsidR="00662BEC">
        <w:rPr>
          <w:b/>
          <w:sz w:val="32"/>
          <w:szCs w:val="32"/>
          <w:lang w:val="nl-NL"/>
        </w:rPr>
        <w:t xml:space="preserve"> Carib</w:t>
      </w:r>
      <w:r w:rsidR="003135B7">
        <w:rPr>
          <w:b/>
          <w:sz w:val="32"/>
          <w:szCs w:val="32"/>
          <w:lang w:val="nl-NL"/>
        </w:rPr>
        <w:t>isch gebied</w:t>
      </w:r>
    </w:p>
    <w:p w:rsidR="00361927" w:rsidRPr="00927261" w:rsidRDefault="00361927" w:rsidP="00361927">
      <w:pPr>
        <w:jc w:val="both"/>
        <w:rPr>
          <w:b/>
          <w:lang w:val="nl-NL"/>
        </w:rPr>
      </w:pPr>
    </w:p>
    <w:p w:rsidR="00CF62B6" w:rsidRPr="00927261" w:rsidRDefault="00B222A1" w:rsidP="00CF62B6">
      <w:pPr>
        <w:pStyle w:val="ListBullet2"/>
        <w:numPr>
          <w:ilvl w:val="0"/>
          <w:numId w:val="0"/>
        </w:numPr>
        <w:rPr>
          <w:b/>
          <w:lang w:val="nl-NL"/>
        </w:rPr>
      </w:pPr>
      <w:r w:rsidRPr="00927261">
        <w:rPr>
          <w:b/>
          <w:lang w:val="nl-NL"/>
        </w:rPr>
        <w:t xml:space="preserve">Achtergrond: het </w:t>
      </w:r>
      <w:r w:rsidR="003C7E01">
        <w:rPr>
          <w:b/>
          <w:lang w:val="nl-NL"/>
        </w:rPr>
        <w:t>Wereld Natuur Fonds</w:t>
      </w:r>
    </w:p>
    <w:p w:rsidR="00B222A1" w:rsidRPr="00927261" w:rsidRDefault="00B222A1" w:rsidP="00CF62B6">
      <w:pPr>
        <w:pStyle w:val="ListBullet2"/>
        <w:numPr>
          <w:ilvl w:val="0"/>
          <w:numId w:val="0"/>
        </w:numPr>
        <w:rPr>
          <w:b/>
          <w:lang w:val="nl-NL"/>
        </w:rPr>
      </w:pPr>
    </w:p>
    <w:p w:rsidR="00EB12C9" w:rsidRDefault="00B222A1" w:rsidP="00B222A1">
      <w:pPr>
        <w:rPr>
          <w:lang w:val="nl-NL"/>
        </w:rPr>
      </w:pPr>
      <w:r w:rsidRPr="00927261">
        <w:rPr>
          <w:lang w:val="nl-NL"/>
        </w:rPr>
        <w:t>Het Wereld Natuur Fonds Nederland (W</w:t>
      </w:r>
      <w:r w:rsidR="003C7E01">
        <w:rPr>
          <w:lang w:val="nl-NL"/>
        </w:rPr>
        <w:t>W</w:t>
      </w:r>
      <w:r w:rsidRPr="00927261">
        <w:rPr>
          <w:lang w:val="nl-NL"/>
        </w:rPr>
        <w:t>F</w:t>
      </w:r>
      <w:r w:rsidR="003C7E01">
        <w:rPr>
          <w:lang w:val="nl-NL"/>
        </w:rPr>
        <w:t>-NL</w:t>
      </w:r>
      <w:r w:rsidRPr="00927261">
        <w:rPr>
          <w:lang w:val="nl-NL"/>
        </w:rPr>
        <w:t>) is deel van een internationale natuurbeschermingsorganisatie (WWF) met als missie om de meest belangrijke gebieden op aarde te behouden en een toekomst te bouwen waarin de mens leeft in harmonie met de natuur. De organisatie heeft kantoren in ongeveer 100 landen wereldwijd. Er is een gezamenlijke wereldwijde strategie die zich richt op natuurbescherming, het reduceren van de bedreigingen op de natuur en het reduceren van onz</w:t>
      </w:r>
      <w:bookmarkStart w:id="0" w:name="_GoBack"/>
      <w:bookmarkEnd w:id="0"/>
      <w:r w:rsidRPr="00927261">
        <w:rPr>
          <w:lang w:val="nl-NL"/>
        </w:rPr>
        <w:t>e mondiale footprint tot een niveau dat binnen de grenzen van de aarde valt. Het WWF zoekt naar oplossing</w:t>
      </w:r>
      <w:r w:rsidR="00A80987" w:rsidRPr="00927261">
        <w:rPr>
          <w:lang w:val="nl-NL"/>
        </w:rPr>
        <w:t>en</w:t>
      </w:r>
      <w:r w:rsidRPr="00927261">
        <w:rPr>
          <w:lang w:val="nl-NL"/>
        </w:rPr>
        <w:t xml:space="preserve"> in samenwerking met burgers, bedrijven, overheid en lokale bevolking.</w:t>
      </w:r>
    </w:p>
    <w:p w:rsidR="006F58DF" w:rsidRPr="00927261" w:rsidRDefault="006F58DF" w:rsidP="00B222A1">
      <w:pPr>
        <w:rPr>
          <w:lang w:val="nl-NL"/>
        </w:rPr>
      </w:pPr>
    </w:p>
    <w:p w:rsidR="004E7D60" w:rsidRPr="00927261" w:rsidRDefault="00D24809" w:rsidP="006F58DF">
      <w:pPr>
        <w:pStyle w:val="ListBullet2"/>
        <w:numPr>
          <w:ilvl w:val="0"/>
          <w:numId w:val="0"/>
        </w:numPr>
        <w:rPr>
          <w:lang w:val="nl-NL"/>
        </w:rPr>
      </w:pPr>
      <w:r w:rsidRPr="00927261">
        <w:rPr>
          <w:lang w:val="nl-NL"/>
        </w:rPr>
        <w:t>Dit onderzoek vindt p</w:t>
      </w:r>
      <w:r w:rsidR="00927261">
        <w:rPr>
          <w:lang w:val="nl-NL"/>
        </w:rPr>
        <w:t>laats binnen de unit</w:t>
      </w:r>
      <w:r w:rsidR="004E7D60">
        <w:rPr>
          <w:lang w:val="nl-NL"/>
        </w:rPr>
        <w:t xml:space="preserve"> </w:t>
      </w:r>
      <w:r w:rsidR="00D42C6C">
        <w:rPr>
          <w:lang w:val="nl-NL"/>
        </w:rPr>
        <w:t>Oceanen en kusten van de afdeling Natuurbescherming.</w:t>
      </w:r>
    </w:p>
    <w:p w:rsidR="00D24809" w:rsidRPr="00927261" w:rsidRDefault="00D24809" w:rsidP="00B222A1">
      <w:pPr>
        <w:pStyle w:val="ListBullet2"/>
        <w:numPr>
          <w:ilvl w:val="0"/>
          <w:numId w:val="0"/>
        </w:numPr>
        <w:rPr>
          <w:lang w:val="nl-NL"/>
        </w:rPr>
      </w:pPr>
    </w:p>
    <w:p w:rsidR="00D24809" w:rsidRDefault="00D24809" w:rsidP="00B222A1">
      <w:pPr>
        <w:pStyle w:val="ListBullet2"/>
        <w:numPr>
          <w:ilvl w:val="0"/>
          <w:numId w:val="0"/>
        </w:numPr>
        <w:rPr>
          <w:b/>
          <w:lang w:val="nl-NL"/>
        </w:rPr>
      </w:pPr>
      <w:r w:rsidRPr="00927261">
        <w:rPr>
          <w:b/>
          <w:lang w:val="nl-NL"/>
        </w:rPr>
        <w:t xml:space="preserve">Achtergrond van </w:t>
      </w:r>
      <w:r w:rsidR="00D42C6C">
        <w:rPr>
          <w:b/>
          <w:lang w:val="nl-NL"/>
        </w:rPr>
        <w:t xml:space="preserve">de </w:t>
      </w:r>
      <w:r w:rsidR="004E7D60">
        <w:rPr>
          <w:b/>
          <w:lang w:val="nl-NL"/>
        </w:rPr>
        <w:t>stage</w:t>
      </w:r>
    </w:p>
    <w:p w:rsidR="00D42C6C" w:rsidRDefault="00D42C6C" w:rsidP="00B222A1">
      <w:pPr>
        <w:pStyle w:val="ListBullet2"/>
        <w:numPr>
          <w:ilvl w:val="0"/>
          <w:numId w:val="0"/>
        </w:numPr>
        <w:rPr>
          <w:b/>
          <w:lang w:val="nl-NL"/>
        </w:rPr>
      </w:pPr>
    </w:p>
    <w:p w:rsidR="00D42C6C" w:rsidRDefault="00D42C6C" w:rsidP="00D42C6C">
      <w:pPr>
        <w:rPr>
          <w:lang w:val="nl-NL"/>
        </w:rPr>
      </w:pPr>
      <w:r>
        <w:rPr>
          <w:lang w:val="nl-NL"/>
        </w:rPr>
        <w:t>We zoeken een student</w:t>
      </w:r>
      <w:r w:rsidRPr="00D42C6C">
        <w:rPr>
          <w:lang w:val="nl-NL"/>
        </w:rPr>
        <w:t xml:space="preserve"> die voor ons </w:t>
      </w:r>
      <w:r>
        <w:rPr>
          <w:lang w:val="nl-NL"/>
        </w:rPr>
        <w:t xml:space="preserve">Caribisch </w:t>
      </w:r>
      <w:r w:rsidRPr="00D42C6C">
        <w:rPr>
          <w:lang w:val="nl-NL"/>
        </w:rPr>
        <w:t xml:space="preserve">programma de indicatoren voor onze </w:t>
      </w:r>
      <w:r w:rsidR="00662BEC">
        <w:rPr>
          <w:lang w:val="nl-NL"/>
        </w:rPr>
        <w:t xml:space="preserve">menselijke </w:t>
      </w:r>
      <w:r w:rsidRPr="00D42C6C">
        <w:rPr>
          <w:lang w:val="nl-NL"/>
        </w:rPr>
        <w:t xml:space="preserve">impact </w:t>
      </w:r>
      <w:r w:rsidR="008F217F">
        <w:rPr>
          <w:lang w:val="nl-NL"/>
        </w:rPr>
        <w:t>verder kan uitwerken.</w:t>
      </w:r>
    </w:p>
    <w:p w:rsidR="00D42C6C" w:rsidRDefault="00D42C6C" w:rsidP="00D42C6C">
      <w:pPr>
        <w:rPr>
          <w:sz w:val="22"/>
          <w:szCs w:val="22"/>
          <w:lang w:val="nl-NL"/>
        </w:rPr>
      </w:pPr>
    </w:p>
    <w:p w:rsidR="00D42C6C" w:rsidRDefault="00D42C6C" w:rsidP="00D42C6C">
      <w:pPr>
        <w:rPr>
          <w:lang w:val="nl-NL"/>
        </w:rPr>
      </w:pPr>
      <w:r w:rsidRPr="00D42C6C">
        <w:rPr>
          <w:lang w:val="nl-NL"/>
        </w:rPr>
        <w:t xml:space="preserve">Het betreft de volgende </w:t>
      </w:r>
      <w:r w:rsidR="00662BEC">
        <w:rPr>
          <w:lang w:val="nl-NL"/>
        </w:rPr>
        <w:t>onderdelen</w:t>
      </w:r>
      <w:r w:rsidRPr="00D42C6C">
        <w:rPr>
          <w:lang w:val="nl-NL"/>
        </w:rPr>
        <w:t>:</w:t>
      </w:r>
    </w:p>
    <w:p w:rsidR="00662BEC" w:rsidRDefault="00662BEC" w:rsidP="00D42C6C">
      <w:pPr>
        <w:rPr>
          <w:lang w:val="nl-NL"/>
        </w:rPr>
      </w:pPr>
    </w:p>
    <w:p w:rsidR="00662BEC" w:rsidRPr="00D42C6C" w:rsidRDefault="00662BEC" w:rsidP="00D42C6C">
      <w:pPr>
        <w:rPr>
          <w:lang w:val="nl-NL"/>
        </w:rPr>
      </w:pPr>
      <w:r>
        <w:rPr>
          <w:lang w:val="nl-NL"/>
        </w:rPr>
        <w:t>Doel</w:t>
      </w:r>
      <w:r>
        <w:rPr>
          <w:lang w:val="nl-NL"/>
        </w:rPr>
        <w:tab/>
      </w:r>
      <w:r>
        <w:rPr>
          <w:lang w:val="nl-NL"/>
        </w:rPr>
        <w:tab/>
      </w:r>
      <w:r>
        <w:rPr>
          <w:lang w:val="nl-NL"/>
        </w:rPr>
        <w:tab/>
      </w:r>
      <w:r>
        <w:rPr>
          <w:lang w:val="nl-NL"/>
        </w:rPr>
        <w:tab/>
        <w:t>Onderdelen</w:t>
      </w:r>
    </w:p>
    <w:tbl>
      <w:tblPr>
        <w:tblW w:w="9644" w:type="dxa"/>
        <w:tblInd w:w="2" w:type="dxa"/>
        <w:tblCellMar>
          <w:left w:w="0" w:type="dxa"/>
          <w:right w:w="0" w:type="dxa"/>
        </w:tblCellMar>
        <w:tblLook w:val="04A0" w:firstRow="1" w:lastRow="0" w:firstColumn="1" w:lastColumn="0" w:noHBand="0" w:noVBand="1"/>
      </w:tblPr>
      <w:tblGrid>
        <w:gridCol w:w="2823"/>
        <w:gridCol w:w="6804"/>
        <w:gridCol w:w="17"/>
      </w:tblGrid>
      <w:tr w:rsidR="00D42C6C" w:rsidTr="00D42C6C">
        <w:trPr>
          <w:trHeight w:val="287"/>
        </w:trPr>
        <w:tc>
          <w:tcPr>
            <w:tcW w:w="2823" w:type="dxa"/>
            <w:vMerge w:val="restart"/>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D42C6C" w:rsidRDefault="00D42C6C">
            <w:pPr>
              <w:rPr>
                <w:rFonts w:ascii="Arial" w:hAnsi="Arial" w:cs="Arial"/>
                <w:color w:val="000000"/>
                <w:sz w:val="18"/>
                <w:szCs w:val="18"/>
                <w:lang w:val="en-US" w:eastAsia="nl-NL"/>
              </w:rPr>
            </w:pPr>
            <w:r>
              <w:rPr>
                <w:rFonts w:ascii="Arial" w:hAnsi="Arial" w:cs="Arial"/>
                <w:color w:val="000000"/>
                <w:sz w:val="18"/>
                <w:szCs w:val="18"/>
                <w:lang w:val="en-US" w:eastAsia="nl-NL"/>
              </w:rPr>
              <w:t>By 2023, plastic pollution on Caribbean Netherlands is reduced by 20%</w:t>
            </w:r>
          </w:p>
        </w:tc>
        <w:tc>
          <w:tcPr>
            <w:tcW w:w="6804" w:type="dxa"/>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D42C6C" w:rsidRDefault="00D42C6C">
            <w:pPr>
              <w:rPr>
                <w:rFonts w:ascii="Arial" w:hAnsi="Arial" w:cs="Arial"/>
                <w:color w:val="000000"/>
                <w:sz w:val="18"/>
                <w:szCs w:val="18"/>
                <w:lang w:val="nl-NL" w:eastAsia="nl-NL"/>
              </w:rPr>
            </w:pPr>
            <w:r>
              <w:rPr>
                <w:rFonts w:ascii="Arial" w:hAnsi="Arial" w:cs="Arial"/>
                <w:color w:val="000000"/>
                <w:sz w:val="18"/>
                <w:szCs w:val="18"/>
                <w:lang w:eastAsia="nl-NL"/>
              </w:rPr>
              <w:t xml:space="preserve">Marine litter monitoring </w:t>
            </w:r>
          </w:p>
        </w:tc>
        <w:tc>
          <w:tcPr>
            <w:tcW w:w="17" w:type="dxa"/>
            <w:vAlign w:val="center"/>
            <w:hideMark/>
          </w:tcPr>
          <w:p w:rsidR="00D42C6C" w:rsidRDefault="00D42C6C">
            <w:pPr>
              <w:rPr>
                <w:rFonts w:ascii="Arial" w:hAnsi="Arial" w:cs="Arial"/>
                <w:color w:val="000000"/>
                <w:sz w:val="18"/>
                <w:szCs w:val="18"/>
                <w:lang w:eastAsia="nl-NL"/>
              </w:rPr>
            </w:pPr>
          </w:p>
        </w:tc>
      </w:tr>
      <w:tr w:rsidR="00D42C6C" w:rsidTr="00D42C6C">
        <w:trPr>
          <w:trHeight w:val="25"/>
        </w:trPr>
        <w:tc>
          <w:tcPr>
            <w:tcW w:w="2823" w:type="dxa"/>
            <w:vMerge/>
            <w:tcBorders>
              <w:top w:val="single" w:sz="8" w:space="0" w:color="auto"/>
              <w:left w:val="single" w:sz="8" w:space="0" w:color="auto"/>
              <w:bottom w:val="nil"/>
              <w:right w:val="single" w:sz="8" w:space="0" w:color="auto"/>
            </w:tcBorders>
            <w:vAlign w:val="center"/>
            <w:hideMark/>
          </w:tcPr>
          <w:p w:rsidR="00D42C6C" w:rsidRDefault="00D42C6C">
            <w:pPr>
              <w:rPr>
                <w:rFonts w:ascii="Arial" w:eastAsiaTheme="minorHAnsi" w:hAnsi="Arial" w:cs="Arial"/>
                <w:color w:val="000000"/>
                <w:sz w:val="18"/>
                <w:szCs w:val="18"/>
                <w:lang w:val="en-US" w:eastAsia="nl-NL"/>
              </w:rPr>
            </w:pPr>
          </w:p>
        </w:tc>
        <w:tc>
          <w:tcPr>
            <w:tcW w:w="6804" w:type="dxa"/>
            <w:tcBorders>
              <w:top w:val="nil"/>
              <w:left w:val="nil"/>
              <w:bottom w:val="nil"/>
              <w:right w:val="single" w:sz="8" w:space="0" w:color="auto"/>
            </w:tcBorders>
            <w:tcMar>
              <w:top w:w="0" w:type="dxa"/>
              <w:left w:w="70" w:type="dxa"/>
              <w:bottom w:w="0" w:type="dxa"/>
              <w:right w:w="70" w:type="dxa"/>
            </w:tcMar>
            <w:vAlign w:val="center"/>
            <w:hideMark/>
          </w:tcPr>
          <w:p w:rsidR="00D42C6C" w:rsidRDefault="00D42C6C">
            <w:pPr>
              <w:rPr>
                <w:rFonts w:ascii="Arial" w:eastAsiaTheme="minorHAnsi" w:hAnsi="Arial" w:cs="Arial"/>
                <w:color w:val="000000"/>
                <w:sz w:val="18"/>
                <w:szCs w:val="18"/>
                <w:lang w:val="en-US" w:eastAsia="nl-NL"/>
              </w:rPr>
            </w:pPr>
            <w:r>
              <w:rPr>
                <w:rFonts w:ascii="Arial" w:hAnsi="Arial" w:cs="Arial"/>
                <w:color w:val="000000"/>
                <w:sz w:val="18"/>
                <w:szCs w:val="18"/>
                <w:lang w:val="en-US" w:eastAsia="nl-NL"/>
              </w:rPr>
              <w:t>Visual pollution estimate (CROW)</w:t>
            </w:r>
          </w:p>
        </w:tc>
        <w:tc>
          <w:tcPr>
            <w:tcW w:w="17" w:type="dxa"/>
            <w:vAlign w:val="center"/>
            <w:hideMark/>
          </w:tcPr>
          <w:p w:rsidR="00D42C6C" w:rsidRDefault="00D42C6C">
            <w:pPr>
              <w:rPr>
                <w:rFonts w:ascii="Arial" w:hAnsi="Arial" w:cs="Arial"/>
                <w:color w:val="000000"/>
                <w:sz w:val="18"/>
                <w:szCs w:val="18"/>
                <w:lang w:val="en-US" w:eastAsia="nl-NL"/>
              </w:rPr>
            </w:pPr>
          </w:p>
        </w:tc>
      </w:tr>
      <w:tr w:rsidR="00D42C6C" w:rsidTr="00D42C6C">
        <w:trPr>
          <w:trHeight w:val="25"/>
        </w:trPr>
        <w:tc>
          <w:tcPr>
            <w:tcW w:w="2823" w:type="dxa"/>
            <w:vMerge/>
            <w:tcBorders>
              <w:top w:val="single" w:sz="8" w:space="0" w:color="auto"/>
              <w:left w:val="single" w:sz="8" w:space="0" w:color="auto"/>
              <w:bottom w:val="nil"/>
              <w:right w:val="single" w:sz="8" w:space="0" w:color="auto"/>
            </w:tcBorders>
            <w:vAlign w:val="center"/>
            <w:hideMark/>
          </w:tcPr>
          <w:p w:rsidR="00D42C6C" w:rsidRDefault="00D42C6C">
            <w:pPr>
              <w:rPr>
                <w:rFonts w:ascii="Arial" w:eastAsiaTheme="minorHAnsi" w:hAnsi="Arial" w:cs="Arial"/>
                <w:color w:val="000000"/>
                <w:sz w:val="18"/>
                <w:szCs w:val="18"/>
                <w:lang w:val="en-US" w:eastAsia="nl-NL"/>
              </w:rPr>
            </w:pPr>
          </w:p>
        </w:tc>
        <w:tc>
          <w:tcPr>
            <w:tcW w:w="68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42C6C" w:rsidRDefault="00D42C6C">
            <w:pPr>
              <w:rPr>
                <w:rFonts w:ascii="Arial" w:eastAsiaTheme="minorHAnsi" w:hAnsi="Arial" w:cs="Arial"/>
                <w:color w:val="000000"/>
                <w:sz w:val="18"/>
                <w:szCs w:val="18"/>
                <w:lang w:val="en-US" w:eastAsia="nl-NL"/>
              </w:rPr>
            </w:pPr>
            <w:r>
              <w:rPr>
                <w:rFonts w:ascii="Arial" w:hAnsi="Arial" w:cs="Arial"/>
                <w:color w:val="000000"/>
                <w:sz w:val="18"/>
                <w:szCs w:val="18"/>
                <w:lang w:val="en-US" w:eastAsia="nl-NL"/>
              </w:rPr>
              <w:t>Qty of (single use) plastic waste (requires on site project with waste management company Bonaire)</w:t>
            </w:r>
          </w:p>
        </w:tc>
        <w:tc>
          <w:tcPr>
            <w:tcW w:w="17" w:type="dxa"/>
            <w:vAlign w:val="center"/>
            <w:hideMark/>
          </w:tcPr>
          <w:p w:rsidR="00D42C6C" w:rsidRDefault="00D42C6C">
            <w:pPr>
              <w:rPr>
                <w:rFonts w:ascii="Arial" w:hAnsi="Arial" w:cs="Arial"/>
                <w:color w:val="000000"/>
                <w:sz w:val="18"/>
                <w:szCs w:val="18"/>
                <w:lang w:val="en-US" w:eastAsia="nl-NL"/>
              </w:rPr>
            </w:pPr>
          </w:p>
        </w:tc>
      </w:tr>
      <w:tr w:rsidR="00D42C6C" w:rsidTr="00D42C6C">
        <w:trPr>
          <w:trHeight w:val="287"/>
        </w:trPr>
        <w:tc>
          <w:tcPr>
            <w:tcW w:w="2823"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D42C6C" w:rsidRDefault="00D42C6C">
            <w:pPr>
              <w:rPr>
                <w:rFonts w:ascii="Arial" w:eastAsiaTheme="minorHAnsi" w:hAnsi="Arial" w:cs="Arial"/>
                <w:color w:val="000000"/>
                <w:sz w:val="18"/>
                <w:szCs w:val="18"/>
                <w:lang w:val="en-US" w:eastAsia="nl-NL"/>
              </w:rPr>
            </w:pPr>
            <w:r>
              <w:rPr>
                <w:rFonts w:ascii="Arial" w:hAnsi="Arial" w:cs="Arial"/>
                <w:color w:val="000000"/>
                <w:sz w:val="18"/>
                <w:szCs w:val="18"/>
                <w:lang w:val="en-US" w:eastAsia="nl-NL"/>
              </w:rPr>
              <w:t>By 2030, the coral reef health in Caribbean Netherlands is improving, by 2023 the decline in coral reef health in Caribbean Netherlands is halted</w:t>
            </w:r>
          </w:p>
        </w:tc>
        <w:tc>
          <w:tcPr>
            <w:tcW w:w="68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D42C6C" w:rsidRDefault="00D42C6C">
            <w:pPr>
              <w:rPr>
                <w:rFonts w:ascii="Arial" w:hAnsi="Arial" w:cs="Arial"/>
                <w:color w:val="000000"/>
                <w:sz w:val="18"/>
                <w:szCs w:val="18"/>
                <w:lang w:val="nl-NL" w:eastAsia="nl-NL"/>
              </w:rPr>
            </w:pPr>
            <w:r>
              <w:rPr>
                <w:rFonts w:ascii="Arial" w:hAnsi="Arial" w:cs="Arial"/>
                <w:color w:val="000000"/>
                <w:sz w:val="18"/>
                <w:szCs w:val="18"/>
                <w:lang w:eastAsia="nl-NL"/>
              </w:rPr>
              <w:t>Coral Cover (%)</w:t>
            </w:r>
          </w:p>
        </w:tc>
        <w:tc>
          <w:tcPr>
            <w:tcW w:w="17" w:type="dxa"/>
            <w:vAlign w:val="center"/>
            <w:hideMark/>
          </w:tcPr>
          <w:p w:rsidR="00D42C6C" w:rsidRDefault="00D42C6C">
            <w:pPr>
              <w:rPr>
                <w:rFonts w:ascii="Arial" w:hAnsi="Arial" w:cs="Arial"/>
                <w:color w:val="000000"/>
                <w:sz w:val="18"/>
                <w:szCs w:val="18"/>
                <w:lang w:eastAsia="nl-NL"/>
              </w:rPr>
            </w:pPr>
          </w:p>
        </w:tc>
      </w:tr>
      <w:tr w:rsidR="00D42C6C" w:rsidTr="00D42C6C">
        <w:trPr>
          <w:trHeight w:val="287"/>
        </w:trPr>
        <w:tc>
          <w:tcPr>
            <w:tcW w:w="2823" w:type="dxa"/>
            <w:vMerge/>
            <w:tcBorders>
              <w:top w:val="single" w:sz="8" w:space="0" w:color="auto"/>
              <w:left w:val="single" w:sz="8" w:space="0" w:color="auto"/>
              <w:bottom w:val="single" w:sz="8" w:space="0" w:color="000000"/>
              <w:right w:val="single" w:sz="8" w:space="0" w:color="auto"/>
            </w:tcBorders>
            <w:vAlign w:val="center"/>
            <w:hideMark/>
          </w:tcPr>
          <w:p w:rsidR="00D42C6C" w:rsidRDefault="00D42C6C">
            <w:pPr>
              <w:rPr>
                <w:rFonts w:ascii="Arial" w:eastAsiaTheme="minorHAnsi" w:hAnsi="Arial" w:cs="Arial"/>
                <w:color w:val="000000"/>
                <w:sz w:val="18"/>
                <w:szCs w:val="18"/>
                <w:lang w:val="en-US" w:eastAsia="nl-NL"/>
              </w:rPr>
            </w:pPr>
          </w:p>
        </w:tc>
        <w:tc>
          <w:tcPr>
            <w:tcW w:w="68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D42C6C" w:rsidRDefault="00D42C6C">
            <w:pPr>
              <w:rPr>
                <w:rFonts w:ascii="Arial" w:eastAsiaTheme="minorHAnsi" w:hAnsi="Arial" w:cs="Arial"/>
                <w:color w:val="000000"/>
                <w:sz w:val="18"/>
                <w:szCs w:val="18"/>
                <w:lang w:val="en-US" w:eastAsia="nl-NL"/>
              </w:rPr>
            </w:pPr>
            <w:r>
              <w:rPr>
                <w:rFonts w:ascii="Arial" w:hAnsi="Arial" w:cs="Arial"/>
                <w:color w:val="000000"/>
                <w:sz w:val="18"/>
                <w:szCs w:val="18"/>
                <w:lang w:val="en-US" w:eastAsia="nl-NL"/>
              </w:rPr>
              <w:t>Key Herbivorous Fish (g/100m2)</w:t>
            </w:r>
            <w:r>
              <w:rPr>
                <w:rFonts w:ascii="Arial" w:hAnsi="Arial" w:cs="Arial"/>
                <w:color w:val="000000"/>
                <w:sz w:val="18"/>
                <w:szCs w:val="18"/>
                <w:lang w:val="en-US" w:eastAsia="nl-NL"/>
              </w:rPr>
              <w:br/>
            </w:r>
            <w:r>
              <w:rPr>
                <w:rFonts w:ascii="Arial" w:hAnsi="Arial" w:cs="Arial"/>
                <w:i/>
                <w:iCs/>
                <w:color w:val="000000"/>
                <w:sz w:val="18"/>
                <w:szCs w:val="18"/>
                <w:lang w:val="en-US" w:eastAsia="nl-NL"/>
              </w:rPr>
              <w:t>(only parrotfish and surgeon fish)</w:t>
            </w:r>
          </w:p>
        </w:tc>
        <w:tc>
          <w:tcPr>
            <w:tcW w:w="17" w:type="dxa"/>
            <w:vAlign w:val="center"/>
            <w:hideMark/>
          </w:tcPr>
          <w:p w:rsidR="00D42C6C" w:rsidRDefault="00D42C6C">
            <w:pPr>
              <w:rPr>
                <w:rFonts w:ascii="Arial" w:hAnsi="Arial" w:cs="Arial"/>
                <w:color w:val="000000"/>
                <w:sz w:val="18"/>
                <w:szCs w:val="18"/>
                <w:lang w:val="en-US" w:eastAsia="nl-NL"/>
              </w:rPr>
            </w:pPr>
          </w:p>
        </w:tc>
      </w:tr>
      <w:tr w:rsidR="00D42C6C" w:rsidTr="00D42C6C">
        <w:trPr>
          <w:trHeight w:val="287"/>
        </w:trPr>
        <w:tc>
          <w:tcPr>
            <w:tcW w:w="2823" w:type="dxa"/>
            <w:vMerge/>
            <w:tcBorders>
              <w:top w:val="single" w:sz="8" w:space="0" w:color="auto"/>
              <w:left w:val="single" w:sz="8" w:space="0" w:color="auto"/>
              <w:bottom w:val="single" w:sz="8" w:space="0" w:color="000000"/>
              <w:right w:val="single" w:sz="8" w:space="0" w:color="auto"/>
            </w:tcBorders>
            <w:vAlign w:val="center"/>
            <w:hideMark/>
          </w:tcPr>
          <w:p w:rsidR="00D42C6C" w:rsidRDefault="00D42C6C">
            <w:pPr>
              <w:rPr>
                <w:rFonts w:ascii="Arial" w:eastAsiaTheme="minorHAnsi" w:hAnsi="Arial" w:cs="Arial"/>
                <w:color w:val="000000"/>
                <w:sz w:val="18"/>
                <w:szCs w:val="18"/>
                <w:lang w:val="en-US" w:eastAsia="nl-NL"/>
              </w:rPr>
            </w:pPr>
          </w:p>
        </w:tc>
        <w:tc>
          <w:tcPr>
            <w:tcW w:w="680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D42C6C" w:rsidRDefault="00D42C6C">
            <w:pPr>
              <w:rPr>
                <w:rFonts w:ascii="Arial" w:eastAsiaTheme="minorHAnsi" w:hAnsi="Arial" w:cs="Arial"/>
                <w:color w:val="000000"/>
                <w:sz w:val="18"/>
                <w:szCs w:val="18"/>
                <w:lang w:val="en-US" w:eastAsia="nl-NL"/>
              </w:rPr>
            </w:pPr>
            <w:r>
              <w:rPr>
                <w:rFonts w:ascii="Arial" w:hAnsi="Arial" w:cs="Arial"/>
                <w:color w:val="000000"/>
                <w:sz w:val="18"/>
                <w:szCs w:val="18"/>
                <w:lang w:val="en-US" w:eastAsia="nl-NL"/>
              </w:rPr>
              <w:t>Key Commercial Fish (g/100m2)</w:t>
            </w:r>
            <w:r>
              <w:rPr>
                <w:rFonts w:ascii="Arial" w:hAnsi="Arial" w:cs="Arial"/>
                <w:color w:val="000000"/>
                <w:sz w:val="18"/>
                <w:szCs w:val="18"/>
                <w:lang w:val="en-US" w:eastAsia="nl-NL"/>
              </w:rPr>
              <w:br/>
            </w:r>
            <w:r>
              <w:rPr>
                <w:rFonts w:ascii="Arial" w:hAnsi="Arial" w:cs="Arial"/>
                <w:i/>
                <w:iCs/>
                <w:color w:val="000000"/>
                <w:sz w:val="18"/>
                <w:szCs w:val="18"/>
                <w:lang w:val="en-US" w:eastAsia="nl-NL"/>
              </w:rPr>
              <w:t>(only snapper and grouper)</w:t>
            </w:r>
          </w:p>
        </w:tc>
        <w:tc>
          <w:tcPr>
            <w:tcW w:w="17" w:type="dxa"/>
            <w:vAlign w:val="center"/>
            <w:hideMark/>
          </w:tcPr>
          <w:p w:rsidR="00D42C6C" w:rsidRDefault="00D42C6C">
            <w:pPr>
              <w:rPr>
                <w:rFonts w:ascii="Arial" w:hAnsi="Arial" w:cs="Arial"/>
                <w:color w:val="000000"/>
                <w:sz w:val="18"/>
                <w:szCs w:val="18"/>
                <w:lang w:val="en-US" w:eastAsia="nl-NL"/>
              </w:rPr>
            </w:pPr>
          </w:p>
        </w:tc>
      </w:tr>
      <w:tr w:rsidR="00D42C6C" w:rsidTr="00D42C6C">
        <w:trPr>
          <w:trHeight w:val="287"/>
        </w:trPr>
        <w:tc>
          <w:tcPr>
            <w:tcW w:w="2823" w:type="dxa"/>
            <w:vMerge/>
            <w:tcBorders>
              <w:top w:val="single" w:sz="8" w:space="0" w:color="auto"/>
              <w:left w:val="single" w:sz="8" w:space="0" w:color="auto"/>
              <w:bottom w:val="single" w:sz="8" w:space="0" w:color="000000"/>
              <w:right w:val="single" w:sz="8" w:space="0" w:color="auto"/>
            </w:tcBorders>
            <w:vAlign w:val="center"/>
            <w:hideMark/>
          </w:tcPr>
          <w:p w:rsidR="00D42C6C" w:rsidRDefault="00D42C6C">
            <w:pPr>
              <w:rPr>
                <w:rFonts w:ascii="Arial" w:eastAsiaTheme="minorHAnsi" w:hAnsi="Arial" w:cs="Arial"/>
                <w:color w:val="000000"/>
                <w:sz w:val="18"/>
                <w:szCs w:val="18"/>
                <w:lang w:val="en-US" w:eastAsia="nl-NL"/>
              </w:rPr>
            </w:pPr>
          </w:p>
        </w:tc>
        <w:tc>
          <w:tcPr>
            <w:tcW w:w="6804" w:type="dxa"/>
            <w:vMerge/>
            <w:tcBorders>
              <w:top w:val="nil"/>
              <w:left w:val="nil"/>
              <w:bottom w:val="single" w:sz="8" w:space="0" w:color="000000"/>
              <w:right w:val="single" w:sz="8" w:space="0" w:color="auto"/>
            </w:tcBorders>
            <w:vAlign w:val="center"/>
            <w:hideMark/>
          </w:tcPr>
          <w:p w:rsidR="00D42C6C" w:rsidRDefault="00D42C6C">
            <w:pPr>
              <w:rPr>
                <w:rFonts w:ascii="Arial" w:eastAsiaTheme="minorHAnsi" w:hAnsi="Arial" w:cs="Arial"/>
                <w:color w:val="000000"/>
                <w:sz w:val="18"/>
                <w:szCs w:val="18"/>
                <w:lang w:val="en-US" w:eastAsia="nl-NL"/>
              </w:rPr>
            </w:pPr>
          </w:p>
        </w:tc>
        <w:tc>
          <w:tcPr>
            <w:tcW w:w="17" w:type="dxa"/>
            <w:vAlign w:val="center"/>
            <w:hideMark/>
          </w:tcPr>
          <w:p w:rsidR="00D42C6C" w:rsidRDefault="00D42C6C">
            <w:pPr>
              <w:rPr>
                <w:sz w:val="20"/>
                <w:szCs w:val="20"/>
                <w:lang w:eastAsia="nl-NL"/>
              </w:rPr>
            </w:pPr>
          </w:p>
        </w:tc>
      </w:tr>
      <w:tr w:rsidR="00D42C6C" w:rsidTr="00D42C6C">
        <w:trPr>
          <w:trHeight w:val="287"/>
        </w:trPr>
        <w:tc>
          <w:tcPr>
            <w:tcW w:w="2823"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D42C6C" w:rsidRDefault="00D42C6C">
            <w:pPr>
              <w:rPr>
                <w:rFonts w:ascii="Arial" w:eastAsiaTheme="minorHAnsi" w:hAnsi="Arial" w:cs="Arial"/>
                <w:color w:val="000000"/>
                <w:sz w:val="18"/>
                <w:szCs w:val="18"/>
                <w:lang w:val="en-US" w:eastAsia="nl-NL"/>
              </w:rPr>
            </w:pPr>
            <w:r>
              <w:rPr>
                <w:rFonts w:ascii="Arial" w:hAnsi="Arial" w:cs="Arial"/>
                <w:color w:val="000000"/>
                <w:sz w:val="18"/>
                <w:szCs w:val="18"/>
                <w:lang w:val="en-US" w:eastAsia="nl-NL"/>
              </w:rPr>
              <w:t>By 2024, leatherback population decline halted</w:t>
            </w:r>
          </w:p>
        </w:tc>
        <w:tc>
          <w:tcPr>
            <w:tcW w:w="6804" w:type="dxa"/>
            <w:tcBorders>
              <w:top w:val="nil"/>
              <w:left w:val="nil"/>
              <w:bottom w:val="nil"/>
              <w:right w:val="single" w:sz="8" w:space="0" w:color="auto"/>
            </w:tcBorders>
            <w:tcMar>
              <w:top w:w="0" w:type="dxa"/>
              <w:left w:w="70" w:type="dxa"/>
              <w:bottom w:w="0" w:type="dxa"/>
              <w:right w:w="70" w:type="dxa"/>
            </w:tcMar>
            <w:vAlign w:val="center"/>
            <w:hideMark/>
          </w:tcPr>
          <w:p w:rsidR="00D42C6C" w:rsidRDefault="00D42C6C">
            <w:pPr>
              <w:rPr>
                <w:rFonts w:ascii="Arial" w:hAnsi="Arial" w:cs="Arial"/>
                <w:color w:val="000000"/>
                <w:sz w:val="18"/>
                <w:szCs w:val="18"/>
                <w:lang w:val="nl-NL" w:eastAsia="nl-NL"/>
              </w:rPr>
            </w:pPr>
            <w:r>
              <w:rPr>
                <w:rFonts w:ascii="Arial" w:hAnsi="Arial" w:cs="Arial"/>
                <w:color w:val="000000"/>
                <w:sz w:val="18"/>
                <w:szCs w:val="18"/>
                <w:lang w:eastAsia="nl-NL"/>
              </w:rPr>
              <w:t>Number of nesting females</w:t>
            </w:r>
          </w:p>
        </w:tc>
        <w:tc>
          <w:tcPr>
            <w:tcW w:w="17" w:type="dxa"/>
            <w:vAlign w:val="center"/>
            <w:hideMark/>
          </w:tcPr>
          <w:p w:rsidR="00D42C6C" w:rsidRDefault="00D42C6C">
            <w:pPr>
              <w:rPr>
                <w:rFonts w:ascii="Arial" w:hAnsi="Arial" w:cs="Arial"/>
                <w:color w:val="000000"/>
                <w:sz w:val="18"/>
                <w:szCs w:val="18"/>
                <w:lang w:eastAsia="nl-NL"/>
              </w:rPr>
            </w:pPr>
          </w:p>
        </w:tc>
      </w:tr>
      <w:tr w:rsidR="00D42C6C" w:rsidTr="00D42C6C">
        <w:trPr>
          <w:trHeight w:val="287"/>
        </w:trPr>
        <w:tc>
          <w:tcPr>
            <w:tcW w:w="2823" w:type="dxa"/>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D42C6C" w:rsidRDefault="00D42C6C">
            <w:pPr>
              <w:rPr>
                <w:rFonts w:ascii="Arial" w:eastAsiaTheme="minorHAnsi" w:hAnsi="Arial" w:cs="Arial"/>
                <w:color w:val="000000"/>
                <w:sz w:val="18"/>
                <w:szCs w:val="18"/>
                <w:lang w:val="en-US" w:eastAsia="nl-NL"/>
              </w:rPr>
            </w:pPr>
            <w:r>
              <w:rPr>
                <w:rFonts w:ascii="Arial" w:hAnsi="Arial" w:cs="Arial"/>
                <w:color w:val="000000"/>
                <w:sz w:val="18"/>
                <w:szCs w:val="18"/>
                <w:lang w:val="en-US" w:eastAsia="nl-NL"/>
              </w:rPr>
              <w:t>By 2023, Management of 275.000 ha of MPA's improved</w:t>
            </w:r>
          </w:p>
        </w:tc>
        <w:tc>
          <w:tcPr>
            <w:tcW w:w="6804" w:type="dxa"/>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D42C6C" w:rsidRDefault="00D42C6C">
            <w:pPr>
              <w:rPr>
                <w:rFonts w:ascii="Arial" w:hAnsi="Arial" w:cs="Arial"/>
                <w:color w:val="000000"/>
                <w:sz w:val="18"/>
                <w:szCs w:val="18"/>
                <w:lang w:val="en-US" w:eastAsia="nl-NL"/>
              </w:rPr>
            </w:pPr>
            <w:r>
              <w:rPr>
                <w:rFonts w:ascii="Arial" w:hAnsi="Arial" w:cs="Arial"/>
                <w:color w:val="000000"/>
                <w:sz w:val="18"/>
                <w:szCs w:val="18"/>
                <w:lang w:val="en-US" w:eastAsia="nl-NL"/>
              </w:rPr>
              <w:t>Management effectiveness of protected area</w:t>
            </w:r>
          </w:p>
        </w:tc>
        <w:tc>
          <w:tcPr>
            <w:tcW w:w="17" w:type="dxa"/>
            <w:vAlign w:val="center"/>
            <w:hideMark/>
          </w:tcPr>
          <w:p w:rsidR="00D42C6C" w:rsidRDefault="00D42C6C">
            <w:pPr>
              <w:rPr>
                <w:rFonts w:ascii="Arial" w:hAnsi="Arial" w:cs="Arial"/>
                <w:color w:val="000000"/>
                <w:sz w:val="18"/>
                <w:szCs w:val="18"/>
                <w:lang w:val="en-US" w:eastAsia="nl-NL"/>
              </w:rPr>
            </w:pPr>
          </w:p>
        </w:tc>
      </w:tr>
    </w:tbl>
    <w:p w:rsidR="00D42C6C" w:rsidRDefault="00D42C6C" w:rsidP="00D42C6C">
      <w:pPr>
        <w:rPr>
          <w:rFonts w:ascii="Calibri" w:eastAsiaTheme="minorHAnsi" w:hAnsi="Calibri" w:cs="Calibri"/>
          <w:sz w:val="22"/>
          <w:szCs w:val="22"/>
          <w:lang w:val="en-US"/>
        </w:rPr>
      </w:pPr>
    </w:p>
    <w:p w:rsidR="00D42C6C" w:rsidRDefault="00D42C6C" w:rsidP="00D42C6C">
      <w:pPr>
        <w:rPr>
          <w:lang w:val="nl-NL"/>
        </w:rPr>
      </w:pPr>
      <w:r w:rsidRPr="00D42C6C">
        <w:rPr>
          <w:lang w:val="nl-NL"/>
        </w:rPr>
        <w:t xml:space="preserve">Het zal gaan om het opstellen van </w:t>
      </w:r>
      <w:r w:rsidR="00662BEC">
        <w:rPr>
          <w:lang w:val="nl-NL"/>
        </w:rPr>
        <w:t xml:space="preserve">een </w:t>
      </w:r>
      <w:r w:rsidRPr="00D42C6C">
        <w:rPr>
          <w:lang w:val="nl-NL"/>
        </w:rPr>
        <w:t xml:space="preserve">methodologie voor </w:t>
      </w:r>
      <w:r w:rsidR="00662BEC">
        <w:rPr>
          <w:lang w:val="nl-NL"/>
        </w:rPr>
        <w:t xml:space="preserve">het </w:t>
      </w:r>
      <w:r w:rsidR="00016F56">
        <w:rPr>
          <w:lang w:val="nl-NL"/>
        </w:rPr>
        <w:t>verfijnen</w:t>
      </w:r>
      <w:r w:rsidRPr="00D42C6C">
        <w:rPr>
          <w:lang w:val="nl-NL"/>
        </w:rPr>
        <w:t xml:space="preserve"> van</w:t>
      </w:r>
      <w:r w:rsidR="00016F56">
        <w:rPr>
          <w:lang w:val="nl-NL"/>
        </w:rPr>
        <w:t xml:space="preserve"> de</w:t>
      </w:r>
      <w:r w:rsidR="008F217F">
        <w:rPr>
          <w:lang w:val="nl-NL"/>
        </w:rPr>
        <w:t>ze</w:t>
      </w:r>
      <w:r w:rsidRPr="00D42C6C">
        <w:rPr>
          <w:lang w:val="nl-NL"/>
        </w:rPr>
        <w:t xml:space="preserve"> indicatoren, </w:t>
      </w:r>
      <w:r w:rsidR="00662BEC">
        <w:rPr>
          <w:lang w:val="nl-NL"/>
        </w:rPr>
        <w:t xml:space="preserve">en </w:t>
      </w:r>
      <w:r w:rsidRPr="00D42C6C">
        <w:rPr>
          <w:lang w:val="nl-NL"/>
        </w:rPr>
        <w:t>de</w:t>
      </w:r>
      <w:r w:rsidR="00016F56">
        <w:rPr>
          <w:lang w:val="nl-NL"/>
        </w:rPr>
        <w:t xml:space="preserve"> juiste</w:t>
      </w:r>
      <w:r w:rsidRPr="00D42C6C">
        <w:rPr>
          <w:lang w:val="nl-NL"/>
        </w:rPr>
        <w:t xml:space="preserve"> methodologie </w:t>
      </w:r>
      <w:r w:rsidR="00016F56">
        <w:rPr>
          <w:lang w:val="nl-NL"/>
        </w:rPr>
        <w:t xml:space="preserve">te vinden </w:t>
      </w:r>
      <w:r w:rsidR="008F217F">
        <w:rPr>
          <w:lang w:val="nl-NL"/>
        </w:rPr>
        <w:t xml:space="preserve">en deze </w:t>
      </w:r>
      <w:r w:rsidRPr="00D42C6C">
        <w:rPr>
          <w:lang w:val="nl-NL"/>
        </w:rPr>
        <w:t xml:space="preserve">toepassen om tot </w:t>
      </w:r>
      <w:r w:rsidR="00662BEC">
        <w:rPr>
          <w:lang w:val="nl-NL"/>
        </w:rPr>
        <w:t>de juiste</w:t>
      </w:r>
      <w:r w:rsidR="00016F56">
        <w:rPr>
          <w:lang w:val="nl-NL"/>
        </w:rPr>
        <w:t xml:space="preserve"> meting</w:t>
      </w:r>
      <w:r w:rsidR="00662BEC">
        <w:rPr>
          <w:lang w:val="nl-NL"/>
        </w:rPr>
        <w:t xml:space="preserve"> </w:t>
      </w:r>
      <w:r w:rsidRPr="00D42C6C">
        <w:rPr>
          <w:lang w:val="nl-NL"/>
        </w:rPr>
        <w:t>indicatoren te komen.</w:t>
      </w:r>
    </w:p>
    <w:p w:rsidR="008F217F" w:rsidRDefault="005B7D75" w:rsidP="00D42C6C">
      <w:pPr>
        <w:rPr>
          <w:lang w:val="nl-NL"/>
        </w:rPr>
      </w:pPr>
      <w:r>
        <w:rPr>
          <w:lang w:val="nl-NL"/>
        </w:rPr>
        <w:t>Zo moet bijvoorbeeld v</w:t>
      </w:r>
      <w:r w:rsidR="008F217F">
        <w:rPr>
          <w:lang w:val="nl-NL"/>
        </w:rPr>
        <w:t xml:space="preserve">oor marine </w:t>
      </w:r>
      <w:proofErr w:type="spellStart"/>
      <w:r w:rsidR="008F217F">
        <w:rPr>
          <w:lang w:val="nl-NL"/>
        </w:rPr>
        <w:t>litter</w:t>
      </w:r>
      <w:proofErr w:type="spellEnd"/>
      <w:r w:rsidR="008F217F">
        <w:rPr>
          <w:lang w:val="nl-NL"/>
        </w:rPr>
        <w:t xml:space="preserve"> monitoring bepaald worden welke data er </w:t>
      </w:r>
      <w:r>
        <w:rPr>
          <w:lang w:val="nl-NL"/>
        </w:rPr>
        <w:t xml:space="preserve">reeds </w:t>
      </w:r>
      <w:r w:rsidR="008F217F">
        <w:rPr>
          <w:lang w:val="nl-NL"/>
        </w:rPr>
        <w:t xml:space="preserve">worden verzameld en welke </w:t>
      </w:r>
      <w:r>
        <w:rPr>
          <w:lang w:val="nl-NL"/>
        </w:rPr>
        <w:t xml:space="preserve">van deze </w:t>
      </w:r>
      <w:r w:rsidR="008F217F">
        <w:rPr>
          <w:lang w:val="nl-NL"/>
        </w:rPr>
        <w:t>date bruikbaar zijn voor het structureel</w:t>
      </w:r>
      <w:r>
        <w:rPr>
          <w:lang w:val="nl-NL"/>
        </w:rPr>
        <w:t xml:space="preserve"> en</w:t>
      </w:r>
      <w:r w:rsidR="008F217F">
        <w:rPr>
          <w:lang w:val="nl-NL"/>
        </w:rPr>
        <w:t xml:space="preserve"> repetitief meten van de impact.</w:t>
      </w:r>
    </w:p>
    <w:p w:rsidR="00D42C6C" w:rsidRPr="00D42C6C" w:rsidRDefault="00D42C6C" w:rsidP="00D42C6C">
      <w:pPr>
        <w:rPr>
          <w:lang w:val="nl-NL"/>
        </w:rPr>
      </w:pPr>
      <w:r w:rsidRPr="00D42C6C">
        <w:rPr>
          <w:lang w:val="nl-NL"/>
        </w:rPr>
        <w:lastRenderedPageBreak/>
        <w:t xml:space="preserve">Voor de plastic waste indicator is een veldbezoek </w:t>
      </w:r>
      <w:r w:rsidR="008F217F">
        <w:rPr>
          <w:lang w:val="nl-NL"/>
        </w:rPr>
        <w:t xml:space="preserve">van max twee maanden </w:t>
      </w:r>
      <w:r w:rsidRPr="00D42C6C">
        <w:rPr>
          <w:lang w:val="nl-NL"/>
        </w:rPr>
        <w:t xml:space="preserve">aan Bonaire nodig om samen met de waste management organisatie een monitoring methodiek op te stellen en </w:t>
      </w:r>
      <w:r w:rsidR="008F217F">
        <w:rPr>
          <w:lang w:val="nl-NL"/>
        </w:rPr>
        <w:t xml:space="preserve">deze lokaal </w:t>
      </w:r>
      <w:r w:rsidRPr="00D42C6C">
        <w:rPr>
          <w:lang w:val="nl-NL"/>
        </w:rPr>
        <w:t xml:space="preserve">uit te voeren </w:t>
      </w:r>
      <w:r w:rsidR="008F217F">
        <w:rPr>
          <w:lang w:val="nl-NL"/>
        </w:rPr>
        <w:t>als baseline studie</w:t>
      </w:r>
      <w:r w:rsidRPr="00D42C6C">
        <w:rPr>
          <w:lang w:val="nl-NL"/>
        </w:rPr>
        <w:t xml:space="preserve">. </w:t>
      </w:r>
    </w:p>
    <w:p w:rsidR="00D42C6C" w:rsidRDefault="00D42C6C" w:rsidP="00B222A1">
      <w:pPr>
        <w:pStyle w:val="ListBullet2"/>
        <w:numPr>
          <w:ilvl w:val="0"/>
          <w:numId w:val="0"/>
        </w:numPr>
        <w:rPr>
          <w:b/>
          <w:lang w:val="nl-NL"/>
        </w:rPr>
      </w:pPr>
    </w:p>
    <w:p w:rsidR="00D778B1" w:rsidRPr="00927261" w:rsidRDefault="00D778B1" w:rsidP="00361927">
      <w:pPr>
        <w:jc w:val="both"/>
        <w:rPr>
          <w:lang w:val="nl-NL"/>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298"/>
        <w:gridCol w:w="7774"/>
      </w:tblGrid>
      <w:tr w:rsidR="00D24809" w:rsidRPr="003135B7" w:rsidTr="00B42F45">
        <w:trPr>
          <w:tblCellSpacing w:w="15" w:type="dxa"/>
        </w:trPr>
        <w:tc>
          <w:tcPr>
            <w:tcW w:w="0" w:type="auto"/>
            <w:vAlign w:val="center"/>
          </w:tcPr>
          <w:p w:rsidR="00361927" w:rsidRPr="00927261" w:rsidRDefault="00CB1804" w:rsidP="00B42F45">
            <w:pPr>
              <w:jc w:val="both"/>
              <w:rPr>
                <w:b/>
                <w:i/>
                <w:lang w:val="en-US"/>
              </w:rPr>
            </w:pPr>
            <w:r w:rsidRPr="00927261">
              <w:rPr>
                <w:b/>
                <w:i/>
                <w:lang w:val="en-US"/>
              </w:rPr>
              <w:t xml:space="preserve">Student </w:t>
            </w:r>
            <w:proofErr w:type="spellStart"/>
            <w:r w:rsidRPr="00927261">
              <w:rPr>
                <w:b/>
                <w:i/>
                <w:lang w:val="en-US"/>
              </w:rPr>
              <w:t>Profi</w:t>
            </w:r>
            <w:r w:rsidR="00440D10">
              <w:rPr>
                <w:b/>
                <w:i/>
                <w:lang w:val="en-US"/>
              </w:rPr>
              <w:t>el</w:t>
            </w:r>
            <w:proofErr w:type="spellEnd"/>
          </w:p>
        </w:tc>
        <w:tc>
          <w:tcPr>
            <w:tcW w:w="0" w:type="auto"/>
            <w:vAlign w:val="center"/>
          </w:tcPr>
          <w:p w:rsidR="00361927" w:rsidRPr="00927261" w:rsidRDefault="00D778B1" w:rsidP="00991534">
            <w:pPr>
              <w:jc w:val="both"/>
              <w:rPr>
                <w:lang w:val="nl-NL"/>
              </w:rPr>
            </w:pPr>
            <w:r w:rsidRPr="00927261">
              <w:rPr>
                <w:lang w:val="nl-NL"/>
              </w:rPr>
              <w:t>WWF</w:t>
            </w:r>
            <w:r w:rsidR="00361927" w:rsidRPr="00927261">
              <w:rPr>
                <w:lang w:val="nl-NL"/>
              </w:rPr>
              <w:t xml:space="preserve"> </w:t>
            </w:r>
            <w:r w:rsidR="00B222A1" w:rsidRPr="00927261">
              <w:rPr>
                <w:lang w:val="nl-NL"/>
              </w:rPr>
              <w:t>zoekt een gemotiveerde master student</w:t>
            </w:r>
            <w:r w:rsidR="00D36180" w:rsidRPr="00927261">
              <w:rPr>
                <w:lang w:val="nl-NL"/>
              </w:rPr>
              <w:t xml:space="preserve"> </w:t>
            </w:r>
            <w:r w:rsidR="00D24809" w:rsidRPr="00927261">
              <w:rPr>
                <w:lang w:val="nl-NL"/>
              </w:rPr>
              <w:t xml:space="preserve">met achtergrond in </w:t>
            </w:r>
            <w:r w:rsidR="00D42C6C">
              <w:rPr>
                <w:lang w:val="nl-NL"/>
              </w:rPr>
              <w:t>marien biologie</w:t>
            </w:r>
            <w:r w:rsidR="006F58DF">
              <w:rPr>
                <w:lang w:val="nl-NL"/>
              </w:rPr>
              <w:t xml:space="preserve"> </w:t>
            </w:r>
            <w:r w:rsidR="00A80987" w:rsidRPr="00927261">
              <w:rPr>
                <w:lang w:val="nl-NL"/>
              </w:rPr>
              <w:t>of aanverwante studie</w:t>
            </w:r>
            <w:r w:rsidR="00D36180" w:rsidRPr="00927261">
              <w:rPr>
                <w:lang w:val="nl-NL"/>
              </w:rPr>
              <w:t xml:space="preserve"> die in staat is onafhankelijk te werken (supervisie is beperkt). Ervaring met literatuuronderzoek en interviewen </w:t>
            </w:r>
            <w:r w:rsidR="00CB1804" w:rsidRPr="00927261">
              <w:rPr>
                <w:lang w:val="nl-NL"/>
              </w:rPr>
              <w:t xml:space="preserve">is </w:t>
            </w:r>
            <w:r w:rsidR="00376E16">
              <w:rPr>
                <w:lang w:val="nl-NL"/>
              </w:rPr>
              <w:t>een</w:t>
            </w:r>
            <w:r w:rsidR="00CB1804" w:rsidRPr="00927261">
              <w:rPr>
                <w:lang w:val="nl-NL"/>
              </w:rPr>
              <w:t xml:space="preserve"> must. </w:t>
            </w:r>
            <w:r w:rsidR="00D24809" w:rsidRPr="00927261">
              <w:rPr>
                <w:lang w:val="nl-NL"/>
              </w:rPr>
              <w:t>De student moet goede beheersing hebben van Nederlandse en Engels taal</w:t>
            </w:r>
          </w:p>
        </w:tc>
      </w:tr>
      <w:tr w:rsidR="00D24809" w:rsidRPr="003135B7" w:rsidTr="00B42F45">
        <w:trPr>
          <w:tblCellSpacing w:w="15" w:type="dxa"/>
        </w:trPr>
        <w:tc>
          <w:tcPr>
            <w:tcW w:w="0" w:type="auto"/>
            <w:vAlign w:val="center"/>
          </w:tcPr>
          <w:p w:rsidR="00361927" w:rsidRPr="00927261" w:rsidRDefault="00361927" w:rsidP="00B42F45">
            <w:pPr>
              <w:jc w:val="both"/>
              <w:rPr>
                <w:b/>
                <w:i/>
                <w:lang w:val="nl-NL"/>
              </w:rPr>
            </w:pPr>
          </w:p>
          <w:p w:rsidR="00AC4E91" w:rsidRPr="00927261" w:rsidRDefault="00AC4E91" w:rsidP="00B42F45">
            <w:pPr>
              <w:jc w:val="both"/>
              <w:rPr>
                <w:b/>
                <w:i/>
                <w:lang w:val="en-US"/>
              </w:rPr>
            </w:pPr>
            <w:proofErr w:type="spellStart"/>
            <w:r w:rsidRPr="00927261">
              <w:rPr>
                <w:b/>
                <w:i/>
                <w:lang w:val="en-US"/>
              </w:rPr>
              <w:t>Peri</w:t>
            </w:r>
            <w:r w:rsidR="00CB1804" w:rsidRPr="00927261">
              <w:rPr>
                <w:b/>
                <w:i/>
                <w:lang w:val="en-US"/>
              </w:rPr>
              <w:t>od</w:t>
            </w:r>
            <w:r w:rsidR="00440D10">
              <w:rPr>
                <w:b/>
                <w:i/>
                <w:lang w:val="en-US"/>
              </w:rPr>
              <w:t>e</w:t>
            </w:r>
            <w:proofErr w:type="spellEnd"/>
          </w:p>
        </w:tc>
        <w:tc>
          <w:tcPr>
            <w:tcW w:w="0" w:type="auto"/>
            <w:vAlign w:val="center"/>
          </w:tcPr>
          <w:p w:rsidR="00361927" w:rsidRPr="00927261" w:rsidRDefault="00361927" w:rsidP="00B42F45">
            <w:pPr>
              <w:jc w:val="both"/>
              <w:rPr>
                <w:lang w:val="nl-NL"/>
              </w:rPr>
            </w:pPr>
          </w:p>
          <w:p w:rsidR="00097D9B" w:rsidRPr="00927261" w:rsidRDefault="00097D9B" w:rsidP="00B42F45">
            <w:pPr>
              <w:jc w:val="both"/>
              <w:rPr>
                <w:lang w:val="nl-NL"/>
              </w:rPr>
            </w:pPr>
          </w:p>
          <w:p w:rsidR="00B03521" w:rsidRPr="00927261" w:rsidRDefault="00D24809" w:rsidP="00773DE9">
            <w:pPr>
              <w:jc w:val="both"/>
              <w:rPr>
                <w:lang w:val="nl-NL"/>
              </w:rPr>
            </w:pPr>
            <w:r w:rsidRPr="00927261">
              <w:rPr>
                <w:lang w:val="nl-NL"/>
              </w:rPr>
              <w:t>Per januari/februari voor 4-6 maanden</w:t>
            </w:r>
            <w:r w:rsidR="00D42C6C">
              <w:rPr>
                <w:lang w:val="nl-NL"/>
              </w:rPr>
              <w:t xml:space="preserve">. </w:t>
            </w:r>
            <w:r w:rsidR="008F217F">
              <w:rPr>
                <w:lang w:val="nl-NL"/>
              </w:rPr>
              <w:t>Veldwerk uiterlijk</w:t>
            </w:r>
            <w:r w:rsidR="00D42C6C">
              <w:rPr>
                <w:lang w:val="nl-NL"/>
              </w:rPr>
              <w:t xml:space="preserve"> klaar op 1 juli 2020</w:t>
            </w:r>
          </w:p>
          <w:p w:rsidR="00773DE9" w:rsidRPr="00927261" w:rsidRDefault="00773DE9" w:rsidP="00773DE9">
            <w:pPr>
              <w:jc w:val="both"/>
              <w:rPr>
                <w:lang w:val="nl-NL"/>
              </w:rPr>
            </w:pPr>
          </w:p>
        </w:tc>
      </w:tr>
      <w:tr w:rsidR="00D24809" w:rsidRPr="00927261" w:rsidTr="00B42F45">
        <w:trPr>
          <w:tblCellSpacing w:w="15" w:type="dxa"/>
        </w:trPr>
        <w:tc>
          <w:tcPr>
            <w:tcW w:w="0" w:type="auto"/>
            <w:vAlign w:val="center"/>
          </w:tcPr>
          <w:p w:rsidR="00361927" w:rsidRPr="00927261" w:rsidRDefault="00810CA2" w:rsidP="00B42F45">
            <w:pPr>
              <w:jc w:val="both"/>
              <w:rPr>
                <w:b/>
                <w:i/>
                <w:lang w:val="nl-NL"/>
              </w:rPr>
            </w:pPr>
            <w:r>
              <w:rPr>
                <w:b/>
                <w:i/>
                <w:lang w:val="nl-NL"/>
              </w:rPr>
              <w:t>Vergoeding</w:t>
            </w:r>
            <w:r w:rsidR="00361927" w:rsidRPr="00927261">
              <w:rPr>
                <w:b/>
                <w:i/>
                <w:lang w:val="nl-NL"/>
              </w:rPr>
              <w:t xml:space="preserve"> </w:t>
            </w:r>
          </w:p>
        </w:tc>
        <w:tc>
          <w:tcPr>
            <w:tcW w:w="0" w:type="auto"/>
            <w:vAlign w:val="center"/>
          </w:tcPr>
          <w:p w:rsidR="00AC3765" w:rsidRPr="00927261" w:rsidRDefault="00361927" w:rsidP="00B42F45">
            <w:pPr>
              <w:jc w:val="both"/>
              <w:rPr>
                <w:shd w:val="clear" w:color="auto" w:fill="FFFFFF"/>
                <w:lang w:val="en-US"/>
              </w:rPr>
            </w:pPr>
            <w:r w:rsidRPr="00927261">
              <w:rPr>
                <w:shd w:val="clear" w:color="auto" w:fill="FFFFFF"/>
                <w:lang w:val="en-US"/>
              </w:rPr>
              <w:t>€</w:t>
            </w:r>
            <w:r w:rsidR="00D778B1" w:rsidRPr="00927261">
              <w:rPr>
                <w:shd w:val="clear" w:color="auto" w:fill="FFFFFF"/>
                <w:lang w:val="en-US"/>
              </w:rPr>
              <w:t>2</w:t>
            </w:r>
            <w:r w:rsidR="006F58DF">
              <w:rPr>
                <w:shd w:val="clear" w:color="auto" w:fill="FFFFFF"/>
                <w:lang w:val="en-US"/>
              </w:rPr>
              <w:t>7</w:t>
            </w:r>
            <w:r w:rsidRPr="00927261">
              <w:rPr>
                <w:shd w:val="clear" w:color="auto" w:fill="FFFFFF"/>
                <w:lang w:val="en-US"/>
              </w:rPr>
              <w:t xml:space="preserve">0,- </w:t>
            </w:r>
            <w:r w:rsidR="006A7745" w:rsidRPr="00927261">
              <w:rPr>
                <w:shd w:val="clear" w:color="auto" w:fill="FFFFFF"/>
                <w:lang w:val="en-US"/>
              </w:rPr>
              <w:t xml:space="preserve">per </w:t>
            </w:r>
            <w:proofErr w:type="spellStart"/>
            <w:r w:rsidR="00A80987" w:rsidRPr="00927261">
              <w:rPr>
                <w:shd w:val="clear" w:color="auto" w:fill="FFFFFF"/>
                <w:lang w:val="en-US"/>
              </w:rPr>
              <w:t>maand</w:t>
            </w:r>
            <w:proofErr w:type="spellEnd"/>
            <w:r w:rsidR="00A80987" w:rsidRPr="00927261">
              <w:rPr>
                <w:shd w:val="clear" w:color="auto" w:fill="FFFFFF"/>
                <w:lang w:val="en-US"/>
              </w:rPr>
              <w:t xml:space="preserve"> op full time basis</w:t>
            </w:r>
            <w:r w:rsidR="002A23F5">
              <w:rPr>
                <w:shd w:val="clear" w:color="auto" w:fill="FFFFFF"/>
                <w:lang w:val="en-US"/>
              </w:rPr>
              <w:t>. Ticket vergoed.</w:t>
            </w:r>
          </w:p>
        </w:tc>
      </w:tr>
    </w:tbl>
    <w:p w:rsidR="00361927" w:rsidRPr="00927261" w:rsidRDefault="00361927" w:rsidP="00361927">
      <w:pPr>
        <w:shd w:val="clear" w:color="auto" w:fill="FFFFFF"/>
        <w:jc w:val="both"/>
        <w:rPr>
          <w:lang w:val="en-US"/>
        </w:rPr>
      </w:pPr>
    </w:p>
    <w:p w:rsidR="00654FE1" w:rsidRDefault="00A80987" w:rsidP="00361927">
      <w:pPr>
        <w:shd w:val="clear" w:color="auto" w:fill="FFFFFF"/>
        <w:jc w:val="both"/>
        <w:rPr>
          <w:lang w:val="nl-NL"/>
        </w:rPr>
      </w:pPr>
      <w:r w:rsidRPr="00927261">
        <w:rPr>
          <w:lang w:val="nl-NL"/>
        </w:rPr>
        <w:t xml:space="preserve">Informatie en vragen: neem contact op met je begeleider of WWF </w:t>
      </w:r>
      <w:r w:rsidR="00AC3765" w:rsidRPr="00927261">
        <w:rPr>
          <w:lang w:val="nl-NL"/>
        </w:rPr>
        <w:t xml:space="preserve">Natascha Zwaal </w:t>
      </w:r>
      <w:hyperlink r:id="rId9" w:history="1">
        <w:r w:rsidR="004D72FF" w:rsidRPr="00C21D54">
          <w:rPr>
            <w:rStyle w:val="Hyperlink"/>
            <w:lang w:val="nl-NL"/>
          </w:rPr>
          <w:t>nzwaal@wwf.nl</w:t>
        </w:r>
      </w:hyperlink>
      <w:r w:rsidR="004D72FF">
        <w:rPr>
          <w:lang w:val="nl-NL"/>
        </w:rPr>
        <w:t xml:space="preserve"> </w:t>
      </w:r>
      <w:r w:rsidR="00346409">
        <w:rPr>
          <w:rStyle w:val="Hyperlink"/>
          <w:lang w:val="nl-NL"/>
        </w:rPr>
        <w:t>(</w:t>
      </w:r>
      <w:r w:rsidR="006A51F2">
        <w:rPr>
          <w:lang w:val="nl-NL"/>
        </w:rPr>
        <w:t>o</w:t>
      </w:r>
      <w:r w:rsidRPr="00927261">
        <w:rPr>
          <w:lang w:val="nl-NL"/>
        </w:rPr>
        <w:t>f</w:t>
      </w:r>
      <w:r w:rsidR="00D42C6C">
        <w:rPr>
          <w:lang w:val="nl-NL"/>
        </w:rPr>
        <w:t xml:space="preserve"> </w:t>
      </w:r>
      <w:r w:rsidR="00440D10">
        <w:rPr>
          <w:lang w:val="nl-NL"/>
        </w:rPr>
        <w:t>bij aanwezigheid bij</w:t>
      </w:r>
      <w:r w:rsidR="00346409">
        <w:rPr>
          <w:lang w:val="nl-NL"/>
        </w:rPr>
        <w:t xml:space="preserve"> </w:t>
      </w:r>
      <w:r w:rsidR="00D42C6C">
        <w:rPr>
          <w:lang w:val="nl-NL"/>
        </w:rPr>
        <w:t>Arjan de Groene: agroene@wwf.nl</w:t>
      </w:r>
      <w:r w:rsidR="00346409">
        <w:rPr>
          <w:lang w:val="nl-NL"/>
        </w:rPr>
        <w:t xml:space="preserve"> )</w:t>
      </w:r>
    </w:p>
    <w:p w:rsidR="00A80987" w:rsidRPr="006A51F2" w:rsidRDefault="006A51F2" w:rsidP="00361927">
      <w:pPr>
        <w:shd w:val="clear" w:color="auto" w:fill="FFFFFF"/>
        <w:jc w:val="both"/>
        <w:rPr>
          <w:color w:val="0000FF"/>
          <w:u w:val="single"/>
          <w:lang w:val="nl-NL"/>
        </w:rPr>
      </w:pPr>
      <w:r>
        <w:rPr>
          <w:lang w:val="nl-NL"/>
        </w:rPr>
        <w:t xml:space="preserve"> </w:t>
      </w:r>
    </w:p>
    <w:p w:rsidR="00AC3765" w:rsidRPr="00927261" w:rsidRDefault="00AC3765" w:rsidP="00361927">
      <w:pPr>
        <w:shd w:val="clear" w:color="auto" w:fill="FFFFFF"/>
        <w:jc w:val="both"/>
        <w:rPr>
          <w:lang w:val="nl-NL"/>
        </w:rPr>
      </w:pPr>
    </w:p>
    <w:p w:rsidR="00D36180" w:rsidRPr="00927261" w:rsidRDefault="00D36180">
      <w:pPr>
        <w:shd w:val="clear" w:color="auto" w:fill="FFFFFF"/>
        <w:jc w:val="both"/>
        <w:rPr>
          <w:lang w:val="nl-NL"/>
        </w:rPr>
      </w:pPr>
    </w:p>
    <w:sectPr w:rsidR="00D36180" w:rsidRPr="00927261" w:rsidSect="00B62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66" w:rsidRDefault="00D40E66" w:rsidP="00144839">
      <w:r>
        <w:separator/>
      </w:r>
    </w:p>
  </w:endnote>
  <w:endnote w:type="continuationSeparator" w:id="0">
    <w:p w:rsidR="00D40E66" w:rsidRDefault="00D40E66" w:rsidP="0014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66" w:rsidRDefault="00D40E66" w:rsidP="00144839">
      <w:r>
        <w:separator/>
      </w:r>
    </w:p>
  </w:footnote>
  <w:footnote w:type="continuationSeparator" w:id="0">
    <w:p w:rsidR="00D40E66" w:rsidRDefault="00D40E66" w:rsidP="0014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159C7A9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822D6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AB6505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527543"/>
    <w:multiLevelType w:val="hybridMultilevel"/>
    <w:tmpl w:val="DE1C5B4C"/>
    <w:lvl w:ilvl="0" w:tplc="00010409">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1E0E19DA">
      <w:numFmt w:val="bullet"/>
      <w:lvlText w:val="–"/>
      <w:lvlJc w:val="left"/>
      <w:pPr>
        <w:tabs>
          <w:tab w:val="num" w:pos="4320"/>
        </w:tabs>
        <w:ind w:left="4320" w:hanging="360"/>
      </w:pPr>
      <w:rPr>
        <w:rFonts w:ascii="Calibri" w:eastAsia="Times New Roman" w:hAnsi="Calibri" w:hint="default"/>
        <w:w w:val="0"/>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709D9"/>
    <w:multiLevelType w:val="hybridMultilevel"/>
    <w:tmpl w:val="5928B354"/>
    <w:lvl w:ilvl="0" w:tplc="EEA4D156">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3A91FBD"/>
    <w:multiLevelType w:val="hybridMultilevel"/>
    <w:tmpl w:val="59767150"/>
    <w:lvl w:ilvl="0" w:tplc="FB7693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7720F6"/>
    <w:multiLevelType w:val="hybridMultilevel"/>
    <w:tmpl w:val="78F23784"/>
    <w:lvl w:ilvl="0" w:tplc="0F301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C473B8"/>
    <w:multiLevelType w:val="hybridMultilevel"/>
    <w:tmpl w:val="4EFED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9E0094"/>
    <w:multiLevelType w:val="hybridMultilevel"/>
    <w:tmpl w:val="A0BA83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6410A8"/>
    <w:multiLevelType w:val="hybridMultilevel"/>
    <w:tmpl w:val="433CBB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1F79F4"/>
    <w:multiLevelType w:val="hybridMultilevel"/>
    <w:tmpl w:val="4DC4BE14"/>
    <w:lvl w:ilvl="0" w:tplc="D1F64E54">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9D14F2"/>
    <w:multiLevelType w:val="hybridMultilevel"/>
    <w:tmpl w:val="230E52E4"/>
    <w:lvl w:ilvl="0" w:tplc="FB7693AA">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D06593"/>
    <w:multiLevelType w:val="hybridMultilevel"/>
    <w:tmpl w:val="FECA355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AD4392"/>
    <w:multiLevelType w:val="hybridMultilevel"/>
    <w:tmpl w:val="FB28D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3718A3"/>
    <w:multiLevelType w:val="hybridMultilevel"/>
    <w:tmpl w:val="AE8839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7F4257"/>
    <w:multiLevelType w:val="hybridMultilevel"/>
    <w:tmpl w:val="EFCCE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E4488"/>
    <w:multiLevelType w:val="hybridMultilevel"/>
    <w:tmpl w:val="A1CCA3F6"/>
    <w:lvl w:ilvl="0" w:tplc="71C035F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D31B53"/>
    <w:multiLevelType w:val="hybridMultilevel"/>
    <w:tmpl w:val="97FAE34E"/>
    <w:lvl w:ilvl="0" w:tplc="FB7693AA">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9"/>
  </w:num>
  <w:num w:numId="4">
    <w:abstractNumId w:val="7"/>
  </w:num>
  <w:num w:numId="5">
    <w:abstractNumId w:val="13"/>
  </w:num>
  <w:num w:numId="6">
    <w:abstractNumId w:val="12"/>
  </w:num>
  <w:num w:numId="7">
    <w:abstractNumId w:val="15"/>
  </w:num>
  <w:num w:numId="8">
    <w:abstractNumId w:val="8"/>
  </w:num>
  <w:num w:numId="9">
    <w:abstractNumId w:val="2"/>
  </w:num>
  <w:num w:numId="10">
    <w:abstractNumId w:val="1"/>
  </w:num>
  <w:num w:numId="11">
    <w:abstractNumId w:val="0"/>
  </w:num>
  <w:num w:numId="12">
    <w:abstractNumId w:val="10"/>
  </w:num>
  <w:num w:numId="13">
    <w:abstractNumId w:val="16"/>
  </w:num>
  <w:num w:numId="14">
    <w:abstractNumId w:val="6"/>
  </w:num>
  <w:num w:numId="15">
    <w:abstractNumId w:val="5"/>
  </w:num>
  <w:num w:numId="16">
    <w:abstractNumId w:val="11"/>
  </w:num>
  <w:num w:numId="17">
    <w:abstractNumId w:val="1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39"/>
    <w:rsid w:val="0000700C"/>
    <w:rsid w:val="00014881"/>
    <w:rsid w:val="00016F56"/>
    <w:rsid w:val="00032230"/>
    <w:rsid w:val="00097D9B"/>
    <w:rsid w:val="000D58A5"/>
    <w:rsid w:val="001419D4"/>
    <w:rsid w:val="00144839"/>
    <w:rsid w:val="0015710E"/>
    <w:rsid w:val="00180AF6"/>
    <w:rsid w:val="00186C9F"/>
    <w:rsid w:val="00190762"/>
    <w:rsid w:val="001D4E71"/>
    <w:rsid w:val="002101B2"/>
    <w:rsid w:val="00263662"/>
    <w:rsid w:val="0028501B"/>
    <w:rsid w:val="002A23F5"/>
    <w:rsid w:val="002A6E92"/>
    <w:rsid w:val="002B16C7"/>
    <w:rsid w:val="002C4CAB"/>
    <w:rsid w:val="002D4980"/>
    <w:rsid w:val="002D4D29"/>
    <w:rsid w:val="002D5525"/>
    <w:rsid w:val="002E5504"/>
    <w:rsid w:val="00301300"/>
    <w:rsid w:val="00302780"/>
    <w:rsid w:val="00302F12"/>
    <w:rsid w:val="0030634D"/>
    <w:rsid w:val="003135B7"/>
    <w:rsid w:val="00323147"/>
    <w:rsid w:val="00324919"/>
    <w:rsid w:val="00335BE4"/>
    <w:rsid w:val="00342379"/>
    <w:rsid w:val="00346409"/>
    <w:rsid w:val="00361927"/>
    <w:rsid w:val="00365883"/>
    <w:rsid w:val="00376E16"/>
    <w:rsid w:val="00392904"/>
    <w:rsid w:val="003B15C6"/>
    <w:rsid w:val="003C7E01"/>
    <w:rsid w:val="003F2388"/>
    <w:rsid w:val="003F3856"/>
    <w:rsid w:val="00404E50"/>
    <w:rsid w:val="00410E03"/>
    <w:rsid w:val="00440D10"/>
    <w:rsid w:val="00484A62"/>
    <w:rsid w:val="00495BA2"/>
    <w:rsid w:val="004B0240"/>
    <w:rsid w:val="004B0F4B"/>
    <w:rsid w:val="004B2BB9"/>
    <w:rsid w:val="004B3345"/>
    <w:rsid w:val="004B78B7"/>
    <w:rsid w:val="004C4A4E"/>
    <w:rsid w:val="004D72FF"/>
    <w:rsid w:val="004E7D60"/>
    <w:rsid w:val="004F4558"/>
    <w:rsid w:val="005155B3"/>
    <w:rsid w:val="00535DE3"/>
    <w:rsid w:val="00551C1C"/>
    <w:rsid w:val="0055208F"/>
    <w:rsid w:val="00586042"/>
    <w:rsid w:val="005B7D75"/>
    <w:rsid w:val="005E1F03"/>
    <w:rsid w:val="006074DF"/>
    <w:rsid w:val="00611120"/>
    <w:rsid w:val="006152BC"/>
    <w:rsid w:val="00633C28"/>
    <w:rsid w:val="00637A11"/>
    <w:rsid w:val="00644114"/>
    <w:rsid w:val="006473DF"/>
    <w:rsid w:val="00654FE1"/>
    <w:rsid w:val="00662BEC"/>
    <w:rsid w:val="006654B9"/>
    <w:rsid w:val="006A51F2"/>
    <w:rsid w:val="006A7745"/>
    <w:rsid w:val="006C29C3"/>
    <w:rsid w:val="006E59F5"/>
    <w:rsid w:val="006F2EBE"/>
    <w:rsid w:val="006F58DF"/>
    <w:rsid w:val="006F59A8"/>
    <w:rsid w:val="007169EA"/>
    <w:rsid w:val="007409E5"/>
    <w:rsid w:val="00773DE9"/>
    <w:rsid w:val="00776E54"/>
    <w:rsid w:val="007A5D7E"/>
    <w:rsid w:val="007B14F0"/>
    <w:rsid w:val="007C5B3D"/>
    <w:rsid w:val="007D20E1"/>
    <w:rsid w:val="007D2F81"/>
    <w:rsid w:val="007E023B"/>
    <w:rsid w:val="007F5D56"/>
    <w:rsid w:val="00803D66"/>
    <w:rsid w:val="00810CA2"/>
    <w:rsid w:val="008644C5"/>
    <w:rsid w:val="00865E09"/>
    <w:rsid w:val="008664C3"/>
    <w:rsid w:val="008972A9"/>
    <w:rsid w:val="008A4FA3"/>
    <w:rsid w:val="008F014C"/>
    <w:rsid w:val="008F217F"/>
    <w:rsid w:val="008F74C1"/>
    <w:rsid w:val="009011DA"/>
    <w:rsid w:val="0091610F"/>
    <w:rsid w:val="00927261"/>
    <w:rsid w:val="00930F97"/>
    <w:rsid w:val="0096356B"/>
    <w:rsid w:val="00974895"/>
    <w:rsid w:val="00982233"/>
    <w:rsid w:val="00987AEE"/>
    <w:rsid w:val="00991534"/>
    <w:rsid w:val="00995AE6"/>
    <w:rsid w:val="009E01EC"/>
    <w:rsid w:val="009F6E71"/>
    <w:rsid w:val="00A15210"/>
    <w:rsid w:val="00A1600D"/>
    <w:rsid w:val="00A1612A"/>
    <w:rsid w:val="00A54B2C"/>
    <w:rsid w:val="00A653D2"/>
    <w:rsid w:val="00A80987"/>
    <w:rsid w:val="00A809B3"/>
    <w:rsid w:val="00A9525D"/>
    <w:rsid w:val="00AA0246"/>
    <w:rsid w:val="00AA4679"/>
    <w:rsid w:val="00AB1749"/>
    <w:rsid w:val="00AC3765"/>
    <w:rsid w:val="00AC4E91"/>
    <w:rsid w:val="00B01384"/>
    <w:rsid w:val="00B02F71"/>
    <w:rsid w:val="00B03521"/>
    <w:rsid w:val="00B222A1"/>
    <w:rsid w:val="00B3565F"/>
    <w:rsid w:val="00B42562"/>
    <w:rsid w:val="00B534DA"/>
    <w:rsid w:val="00B62453"/>
    <w:rsid w:val="00B628A6"/>
    <w:rsid w:val="00B70AD6"/>
    <w:rsid w:val="00B728CE"/>
    <w:rsid w:val="00BA7C0F"/>
    <w:rsid w:val="00BE5E9C"/>
    <w:rsid w:val="00BE63B7"/>
    <w:rsid w:val="00BF33CF"/>
    <w:rsid w:val="00C24E88"/>
    <w:rsid w:val="00C56739"/>
    <w:rsid w:val="00C813BE"/>
    <w:rsid w:val="00C92B26"/>
    <w:rsid w:val="00CA2726"/>
    <w:rsid w:val="00CB1804"/>
    <w:rsid w:val="00CD18FF"/>
    <w:rsid w:val="00CF62B6"/>
    <w:rsid w:val="00D01938"/>
    <w:rsid w:val="00D04A04"/>
    <w:rsid w:val="00D07883"/>
    <w:rsid w:val="00D244A6"/>
    <w:rsid w:val="00D24809"/>
    <w:rsid w:val="00D36180"/>
    <w:rsid w:val="00D40E66"/>
    <w:rsid w:val="00D42C6C"/>
    <w:rsid w:val="00D60025"/>
    <w:rsid w:val="00D676F7"/>
    <w:rsid w:val="00D73048"/>
    <w:rsid w:val="00D778B1"/>
    <w:rsid w:val="00D803A4"/>
    <w:rsid w:val="00E04BF0"/>
    <w:rsid w:val="00E14115"/>
    <w:rsid w:val="00E2006A"/>
    <w:rsid w:val="00E55D14"/>
    <w:rsid w:val="00E67A68"/>
    <w:rsid w:val="00E84562"/>
    <w:rsid w:val="00E95CC9"/>
    <w:rsid w:val="00EA1F33"/>
    <w:rsid w:val="00EB12C9"/>
    <w:rsid w:val="00EB1F3C"/>
    <w:rsid w:val="00EC1586"/>
    <w:rsid w:val="00EC2559"/>
    <w:rsid w:val="00EE6275"/>
    <w:rsid w:val="00EE7A44"/>
    <w:rsid w:val="00F570D5"/>
    <w:rsid w:val="00F6304B"/>
    <w:rsid w:val="00F633ED"/>
    <w:rsid w:val="00F65A30"/>
    <w:rsid w:val="00F71638"/>
    <w:rsid w:val="00F87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4D0A"/>
  <w15:docId w15:val="{296576A3-7159-4790-8D0B-DD2EEDEB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83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144839"/>
    <w:pPr>
      <w:keepNext/>
      <w:spacing w:before="240" w:after="60"/>
      <w:outlineLvl w:val="1"/>
    </w:pPr>
    <w:rPr>
      <w:rFonts w:ascii="Arial" w:hAnsi="Arial"/>
      <w:b/>
      <w:i/>
      <w:sz w:val="28"/>
      <w:szCs w:val="28"/>
    </w:rPr>
  </w:style>
  <w:style w:type="paragraph" w:styleId="Heading6">
    <w:name w:val="heading 6"/>
    <w:basedOn w:val="Normal"/>
    <w:next w:val="Normal"/>
    <w:link w:val="Heading6Char"/>
    <w:qFormat/>
    <w:rsid w:val="00144839"/>
    <w:pPr>
      <w:spacing w:before="240" w:after="60"/>
      <w:outlineLvl w:val="5"/>
    </w:pPr>
    <w:rPr>
      <w:b/>
      <w:bCs/>
      <w:sz w:val="22"/>
      <w:szCs w:val="22"/>
    </w:rPr>
  </w:style>
  <w:style w:type="paragraph" w:styleId="Heading7">
    <w:name w:val="heading 7"/>
    <w:basedOn w:val="Normal"/>
    <w:next w:val="Normal"/>
    <w:link w:val="Heading7Char"/>
    <w:qFormat/>
    <w:rsid w:val="001448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839"/>
    <w:rPr>
      <w:rFonts w:ascii="Arial" w:eastAsia="Times New Roman" w:hAnsi="Arial" w:cs="Times New Roman"/>
      <w:b/>
      <w:i/>
      <w:sz w:val="28"/>
      <w:szCs w:val="28"/>
      <w:lang w:val="en-GB"/>
    </w:rPr>
  </w:style>
  <w:style w:type="character" w:customStyle="1" w:styleId="Heading6Char">
    <w:name w:val="Heading 6 Char"/>
    <w:basedOn w:val="DefaultParagraphFont"/>
    <w:link w:val="Heading6"/>
    <w:rsid w:val="0014483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44839"/>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144839"/>
  </w:style>
  <w:style w:type="character" w:customStyle="1" w:styleId="FootnoteTextChar">
    <w:name w:val="Footnote Text Char"/>
    <w:basedOn w:val="DefaultParagraphFont"/>
    <w:link w:val="FootnoteText"/>
    <w:semiHidden/>
    <w:rsid w:val="00144839"/>
    <w:rPr>
      <w:rFonts w:ascii="Times New Roman" w:eastAsia="Times New Roman" w:hAnsi="Times New Roman" w:cs="Times New Roman"/>
      <w:sz w:val="24"/>
      <w:szCs w:val="24"/>
      <w:lang w:val="en-GB"/>
    </w:rPr>
  </w:style>
  <w:style w:type="character" w:styleId="FootnoteReference">
    <w:name w:val="footnote reference"/>
    <w:semiHidden/>
    <w:rsid w:val="00144839"/>
    <w:rPr>
      <w:vertAlign w:val="superscript"/>
    </w:rPr>
  </w:style>
  <w:style w:type="character" w:styleId="Hyperlink">
    <w:name w:val="Hyperlink"/>
    <w:rsid w:val="00144839"/>
    <w:rPr>
      <w:rFonts w:cs="Times New Roman"/>
      <w:color w:val="0000FF"/>
      <w:u w:val="single"/>
    </w:rPr>
  </w:style>
  <w:style w:type="paragraph" w:styleId="List">
    <w:name w:val="List"/>
    <w:basedOn w:val="Normal"/>
    <w:rsid w:val="00144839"/>
    <w:pPr>
      <w:ind w:left="283" w:hanging="283"/>
    </w:pPr>
  </w:style>
  <w:style w:type="paragraph" w:styleId="ListBullet2">
    <w:name w:val="List Bullet 2"/>
    <w:basedOn w:val="Normal"/>
    <w:rsid w:val="00144839"/>
    <w:pPr>
      <w:numPr>
        <w:numId w:val="9"/>
      </w:numPr>
    </w:pPr>
  </w:style>
  <w:style w:type="paragraph" w:styleId="ListBullet3">
    <w:name w:val="List Bullet 3"/>
    <w:basedOn w:val="Normal"/>
    <w:rsid w:val="00144839"/>
    <w:pPr>
      <w:numPr>
        <w:numId w:val="10"/>
      </w:numPr>
    </w:pPr>
  </w:style>
  <w:style w:type="paragraph" w:styleId="ListBullet4">
    <w:name w:val="List Bullet 4"/>
    <w:basedOn w:val="Normal"/>
    <w:rsid w:val="00144839"/>
    <w:pPr>
      <w:numPr>
        <w:numId w:val="11"/>
      </w:numPr>
    </w:pPr>
  </w:style>
  <w:style w:type="paragraph" w:styleId="BalloonText">
    <w:name w:val="Balloon Text"/>
    <w:basedOn w:val="Normal"/>
    <w:link w:val="BalloonTextChar"/>
    <w:uiPriority w:val="99"/>
    <w:semiHidden/>
    <w:unhideWhenUsed/>
    <w:rsid w:val="00F57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0D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F570D5"/>
    <w:rPr>
      <w:sz w:val="16"/>
      <w:szCs w:val="16"/>
    </w:rPr>
  </w:style>
  <w:style w:type="paragraph" w:styleId="CommentText">
    <w:name w:val="annotation text"/>
    <w:basedOn w:val="Normal"/>
    <w:link w:val="CommentTextChar"/>
    <w:uiPriority w:val="99"/>
    <w:semiHidden/>
    <w:unhideWhenUsed/>
    <w:rsid w:val="00F570D5"/>
    <w:rPr>
      <w:sz w:val="20"/>
      <w:szCs w:val="20"/>
    </w:rPr>
  </w:style>
  <w:style w:type="character" w:customStyle="1" w:styleId="CommentTextChar">
    <w:name w:val="Comment Text Char"/>
    <w:basedOn w:val="DefaultParagraphFont"/>
    <w:link w:val="CommentText"/>
    <w:uiPriority w:val="99"/>
    <w:semiHidden/>
    <w:rsid w:val="00F57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70D5"/>
    <w:rPr>
      <w:b/>
      <w:bCs/>
    </w:rPr>
  </w:style>
  <w:style w:type="character" w:customStyle="1" w:styleId="CommentSubjectChar">
    <w:name w:val="Comment Subject Char"/>
    <w:basedOn w:val="CommentTextChar"/>
    <w:link w:val="CommentSubject"/>
    <w:uiPriority w:val="99"/>
    <w:semiHidden/>
    <w:rsid w:val="00F570D5"/>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4B2BB9"/>
    <w:pPr>
      <w:spacing w:before="100" w:beforeAutospacing="1" w:after="100" w:afterAutospacing="1"/>
    </w:pPr>
    <w:rPr>
      <w:lang w:val="nl-NL" w:eastAsia="nl-NL"/>
    </w:rPr>
  </w:style>
  <w:style w:type="paragraph" w:styleId="ListParagraph">
    <w:name w:val="List Paragraph"/>
    <w:basedOn w:val="Normal"/>
    <w:uiPriority w:val="34"/>
    <w:qFormat/>
    <w:rsid w:val="008972A9"/>
    <w:pPr>
      <w:ind w:left="720"/>
      <w:contextualSpacing/>
    </w:pPr>
  </w:style>
  <w:style w:type="character" w:customStyle="1" w:styleId="Onopgelostemelding1">
    <w:name w:val="Onopgeloste melding1"/>
    <w:basedOn w:val="DefaultParagraphFont"/>
    <w:uiPriority w:val="99"/>
    <w:semiHidden/>
    <w:unhideWhenUsed/>
    <w:rsid w:val="00A80987"/>
    <w:rPr>
      <w:color w:val="808080"/>
      <w:shd w:val="clear" w:color="auto" w:fill="E6E6E6"/>
    </w:rPr>
  </w:style>
  <w:style w:type="character" w:styleId="UnresolvedMention">
    <w:name w:val="Unresolved Mention"/>
    <w:basedOn w:val="DefaultParagraphFont"/>
    <w:uiPriority w:val="99"/>
    <w:semiHidden/>
    <w:unhideWhenUsed/>
    <w:rsid w:val="00654F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196">
      <w:bodyDiv w:val="1"/>
      <w:marLeft w:val="0"/>
      <w:marRight w:val="0"/>
      <w:marTop w:val="0"/>
      <w:marBottom w:val="0"/>
      <w:divBdr>
        <w:top w:val="none" w:sz="0" w:space="0" w:color="auto"/>
        <w:left w:val="none" w:sz="0" w:space="0" w:color="auto"/>
        <w:bottom w:val="none" w:sz="0" w:space="0" w:color="auto"/>
        <w:right w:val="none" w:sz="0" w:space="0" w:color="auto"/>
      </w:divBdr>
    </w:div>
    <w:div w:id="423575760">
      <w:bodyDiv w:val="1"/>
      <w:marLeft w:val="0"/>
      <w:marRight w:val="0"/>
      <w:marTop w:val="0"/>
      <w:marBottom w:val="0"/>
      <w:divBdr>
        <w:top w:val="none" w:sz="0" w:space="0" w:color="auto"/>
        <w:left w:val="none" w:sz="0" w:space="0" w:color="auto"/>
        <w:bottom w:val="none" w:sz="0" w:space="0" w:color="auto"/>
        <w:right w:val="none" w:sz="0" w:space="0" w:color="auto"/>
      </w:divBdr>
    </w:div>
    <w:div w:id="755326134">
      <w:bodyDiv w:val="1"/>
      <w:marLeft w:val="0"/>
      <w:marRight w:val="0"/>
      <w:marTop w:val="0"/>
      <w:marBottom w:val="0"/>
      <w:divBdr>
        <w:top w:val="none" w:sz="0" w:space="0" w:color="auto"/>
        <w:left w:val="none" w:sz="0" w:space="0" w:color="auto"/>
        <w:bottom w:val="none" w:sz="0" w:space="0" w:color="auto"/>
        <w:right w:val="none" w:sz="0" w:space="0" w:color="auto"/>
      </w:divBdr>
    </w:div>
    <w:div w:id="1706563967">
      <w:bodyDiv w:val="1"/>
      <w:marLeft w:val="0"/>
      <w:marRight w:val="0"/>
      <w:marTop w:val="0"/>
      <w:marBottom w:val="0"/>
      <w:divBdr>
        <w:top w:val="none" w:sz="0" w:space="0" w:color="auto"/>
        <w:left w:val="none" w:sz="0" w:space="0" w:color="auto"/>
        <w:bottom w:val="none" w:sz="0" w:space="0" w:color="auto"/>
        <w:right w:val="none" w:sz="0" w:space="0" w:color="auto"/>
      </w:divBdr>
    </w:div>
    <w:div w:id="20936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waal@ww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7CAD-97DA-43DC-A5B5-F7C86F7C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467</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centhoven</dc:creator>
  <cp:lastModifiedBy>Natascha Zwaal</cp:lastModifiedBy>
  <cp:revision>9</cp:revision>
  <dcterms:created xsi:type="dcterms:W3CDTF">2019-12-04T10:24:00Z</dcterms:created>
  <dcterms:modified xsi:type="dcterms:W3CDTF">2019-12-09T12:38:00Z</dcterms:modified>
</cp:coreProperties>
</file>