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E72" w:rsidRDefault="004B6E72" w:rsidP="002E24F7">
      <w:pPr>
        <w:rPr>
          <w:b/>
          <w:sz w:val="24"/>
          <w:szCs w:val="24"/>
          <w:lang w:val="en-GB"/>
        </w:rPr>
      </w:pPr>
    </w:p>
    <w:p w:rsidR="002E24F7" w:rsidRPr="001979BE" w:rsidRDefault="004B6E72" w:rsidP="002E24F7">
      <w:pPr>
        <w:pBdr>
          <w:bottom w:val="single" w:sz="6" w:space="1" w:color="auto"/>
        </w:pBdr>
        <w:rPr>
          <w:b/>
          <w:sz w:val="24"/>
          <w:szCs w:val="24"/>
          <w:lang w:val="nl-NL"/>
        </w:rPr>
      </w:pPr>
      <w:r w:rsidRPr="001979BE">
        <w:rPr>
          <w:b/>
          <w:sz w:val="24"/>
          <w:szCs w:val="24"/>
          <w:lang w:val="nl-NL"/>
        </w:rPr>
        <w:t>Wageningen University NL WAGENIN01</w:t>
      </w:r>
    </w:p>
    <w:p w:rsidR="004B6E72" w:rsidRPr="001979BE" w:rsidRDefault="00374255" w:rsidP="002E24F7">
      <w:pPr>
        <w:rPr>
          <w:sz w:val="22"/>
          <w:szCs w:val="22"/>
          <w:lang w:val="nl-NL"/>
        </w:rPr>
      </w:pPr>
      <w:r w:rsidRPr="001979BE">
        <w:rPr>
          <w:sz w:val="22"/>
          <w:szCs w:val="22"/>
          <w:lang w:val="nl-NL"/>
        </w:rPr>
        <w:t xml:space="preserve"> </w:t>
      </w:r>
      <w:proofErr w:type="spellStart"/>
      <w:r w:rsidR="004B6E72" w:rsidRPr="001979BE">
        <w:rPr>
          <w:sz w:val="22"/>
          <w:szCs w:val="22"/>
          <w:lang w:val="nl-NL"/>
        </w:rPr>
        <w:t>Droevendaalsesteeg</w:t>
      </w:r>
      <w:proofErr w:type="spellEnd"/>
      <w:r w:rsidR="004B6E72" w:rsidRPr="001979BE">
        <w:rPr>
          <w:sz w:val="22"/>
          <w:szCs w:val="22"/>
          <w:lang w:val="nl-NL"/>
        </w:rPr>
        <w:t xml:space="preserve"> 2</w:t>
      </w:r>
    </w:p>
    <w:p w:rsidR="002E24F7" w:rsidRPr="00546C3D" w:rsidRDefault="004B6E72" w:rsidP="002E24F7">
      <w:pPr>
        <w:rPr>
          <w:sz w:val="22"/>
          <w:szCs w:val="22"/>
          <w:lang w:val="en-GB"/>
        </w:rPr>
      </w:pPr>
      <w:r w:rsidRPr="001979BE">
        <w:rPr>
          <w:sz w:val="22"/>
          <w:szCs w:val="22"/>
          <w:lang w:val="nl-NL"/>
        </w:rPr>
        <w:t xml:space="preserve"> </w:t>
      </w:r>
      <w:r w:rsidRPr="00546C3D">
        <w:rPr>
          <w:sz w:val="22"/>
          <w:szCs w:val="22"/>
          <w:lang w:val="en-GB"/>
        </w:rPr>
        <w:t>6708 P</w:t>
      </w:r>
      <w:bookmarkStart w:id="0" w:name="_GoBack"/>
      <w:bookmarkEnd w:id="0"/>
      <w:r w:rsidRPr="00546C3D">
        <w:rPr>
          <w:sz w:val="22"/>
          <w:szCs w:val="22"/>
          <w:lang w:val="en-GB"/>
        </w:rPr>
        <w:t>B Wageningen</w:t>
      </w:r>
    </w:p>
    <w:p w:rsidR="004B6E72" w:rsidRPr="00546C3D" w:rsidRDefault="004B6E72" w:rsidP="002E24F7">
      <w:pPr>
        <w:rPr>
          <w:sz w:val="22"/>
          <w:szCs w:val="22"/>
          <w:lang w:val="en-GB"/>
        </w:rPr>
      </w:pPr>
      <w:r w:rsidRPr="00546C3D">
        <w:rPr>
          <w:sz w:val="22"/>
          <w:szCs w:val="22"/>
          <w:lang w:val="en-GB"/>
        </w:rPr>
        <w:t xml:space="preserve"> The Netherlands</w:t>
      </w:r>
    </w:p>
    <w:p w:rsidR="00CE0D6B" w:rsidRPr="00546C3D" w:rsidRDefault="00CE0D6B" w:rsidP="002E24F7">
      <w:pPr>
        <w:rPr>
          <w:sz w:val="22"/>
          <w:szCs w:val="22"/>
          <w:lang w:val="en-GB"/>
        </w:rPr>
      </w:pPr>
    </w:p>
    <w:p w:rsidR="0023552E" w:rsidRPr="00345BAA" w:rsidRDefault="0023552E" w:rsidP="0023552E">
      <w:pPr>
        <w:rPr>
          <w:sz w:val="22"/>
          <w:szCs w:val="22"/>
          <w:lang w:val="en-GB"/>
        </w:rPr>
      </w:pPr>
      <w:r w:rsidRPr="00345BAA">
        <w:rPr>
          <w:sz w:val="22"/>
          <w:szCs w:val="22"/>
          <w:lang w:val="en-GB"/>
        </w:rPr>
        <w:t xml:space="preserve">Called hereafter "the institution", represented for the purposes of signature of this agreement by </w:t>
      </w:r>
      <w:r w:rsidR="00C9325B">
        <w:rPr>
          <w:sz w:val="22"/>
          <w:szCs w:val="22"/>
          <w:lang w:val="en-GB"/>
        </w:rPr>
        <w:t>the</w:t>
      </w:r>
      <w:r w:rsidR="00D230DF">
        <w:rPr>
          <w:sz w:val="22"/>
          <w:szCs w:val="22"/>
          <w:lang w:val="en-GB"/>
        </w:rPr>
        <w:t xml:space="preserve"> institutional coordinator </w:t>
      </w:r>
      <w:r w:rsidRPr="00345BAA">
        <w:rPr>
          <w:sz w:val="22"/>
          <w:szCs w:val="22"/>
          <w:lang w:val="en-GB"/>
        </w:rPr>
        <w:t xml:space="preserve">or </w:t>
      </w:r>
      <w:r w:rsidR="00C9325B">
        <w:rPr>
          <w:sz w:val="22"/>
          <w:szCs w:val="22"/>
          <w:lang w:val="en-GB"/>
        </w:rPr>
        <w:t>the</w:t>
      </w:r>
      <w:r w:rsidRPr="00345BAA">
        <w:rPr>
          <w:sz w:val="22"/>
          <w:szCs w:val="22"/>
          <w:lang w:val="en-GB"/>
        </w:rPr>
        <w:t xml:space="preserve"> Erasmus administrator</w:t>
      </w:r>
      <w:r>
        <w:rPr>
          <w:sz w:val="22"/>
          <w:szCs w:val="22"/>
          <w:lang w:val="en-GB"/>
        </w:rPr>
        <w:t>s</w:t>
      </w:r>
      <w:r w:rsidR="00C9325B">
        <w:rPr>
          <w:sz w:val="22"/>
          <w:szCs w:val="22"/>
          <w:lang w:val="en-GB"/>
        </w:rPr>
        <w:t>,</w:t>
      </w:r>
      <w:r w:rsidRPr="00345BAA">
        <w:rPr>
          <w:sz w:val="22"/>
          <w:szCs w:val="22"/>
          <w:lang w:val="en-GB"/>
        </w:rPr>
        <w:t xml:space="preserve"> of the one part</w:t>
      </w:r>
      <w:r w:rsidR="00C9325B">
        <w:rPr>
          <w:sz w:val="22"/>
          <w:szCs w:val="22"/>
          <w:lang w:val="en-GB"/>
        </w:rPr>
        <w:t>,</w:t>
      </w:r>
      <w:r w:rsidRPr="00345BAA">
        <w:rPr>
          <w:sz w:val="22"/>
          <w:szCs w:val="22"/>
          <w:lang w:val="en-GB"/>
        </w:rPr>
        <w:t xml:space="preserve"> and</w:t>
      </w:r>
      <w:r w:rsidR="00C9325B">
        <w:rPr>
          <w:sz w:val="22"/>
          <w:szCs w:val="22"/>
          <w:lang w:val="en-GB"/>
        </w:rPr>
        <w:t>:</w:t>
      </w:r>
    </w:p>
    <w:p w:rsidR="0023552E" w:rsidRPr="00345BAA" w:rsidRDefault="0023552E" w:rsidP="0023552E">
      <w:pPr>
        <w:rPr>
          <w:sz w:val="22"/>
          <w:szCs w:val="22"/>
          <w:lang w:val="en-GB"/>
        </w:rPr>
      </w:pPr>
      <w:r w:rsidRPr="00345BAA">
        <w:rPr>
          <w:sz w:val="22"/>
          <w:szCs w:val="22"/>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6449"/>
      </w:tblGrid>
      <w:tr w:rsidR="0023552E" w:rsidRPr="00345BAA" w:rsidTr="00C90C99">
        <w:tc>
          <w:tcPr>
            <w:tcW w:w="2660" w:type="dxa"/>
            <w:shd w:val="clear" w:color="auto" w:fill="auto"/>
          </w:tcPr>
          <w:p w:rsidR="0023552E" w:rsidRPr="00345BAA" w:rsidRDefault="0023552E" w:rsidP="00C90C99">
            <w:pPr>
              <w:rPr>
                <w:sz w:val="22"/>
                <w:szCs w:val="22"/>
                <w:highlight w:val="yellow"/>
                <w:lang w:val="en-GB"/>
              </w:rPr>
            </w:pPr>
            <w:r w:rsidRPr="0008302D">
              <w:rPr>
                <w:sz w:val="22"/>
                <w:szCs w:val="22"/>
                <w:lang w:val="en-GB"/>
              </w:rPr>
              <w:t>Name of student</w:t>
            </w:r>
          </w:p>
        </w:tc>
        <w:tc>
          <w:tcPr>
            <w:tcW w:w="6627" w:type="dxa"/>
            <w:shd w:val="clear" w:color="auto" w:fill="auto"/>
          </w:tcPr>
          <w:p w:rsidR="0023552E" w:rsidRPr="00345BAA" w:rsidRDefault="0023552E" w:rsidP="00C90C99">
            <w:pPr>
              <w:rPr>
                <w:sz w:val="22"/>
                <w:szCs w:val="22"/>
                <w:highlight w:val="yellow"/>
                <w:lang w:val="en-GB"/>
              </w:rPr>
            </w:pPr>
          </w:p>
        </w:tc>
      </w:tr>
      <w:tr w:rsidR="0023552E" w:rsidRPr="0008302D" w:rsidTr="00C90C99">
        <w:tc>
          <w:tcPr>
            <w:tcW w:w="2660" w:type="dxa"/>
            <w:shd w:val="clear" w:color="auto" w:fill="auto"/>
          </w:tcPr>
          <w:p w:rsidR="0023552E" w:rsidRPr="0008302D" w:rsidRDefault="0023552E" w:rsidP="00C90C99">
            <w:pPr>
              <w:rPr>
                <w:sz w:val="22"/>
                <w:szCs w:val="22"/>
                <w:lang w:val="en-GB"/>
              </w:rPr>
            </w:pPr>
            <w:r w:rsidRPr="0008302D">
              <w:rPr>
                <w:sz w:val="22"/>
                <w:szCs w:val="22"/>
                <w:lang w:val="en-GB"/>
              </w:rPr>
              <w:t>Registration number</w:t>
            </w:r>
          </w:p>
        </w:tc>
        <w:tc>
          <w:tcPr>
            <w:tcW w:w="6627" w:type="dxa"/>
            <w:shd w:val="clear" w:color="auto" w:fill="auto"/>
          </w:tcPr>
          <w:p w:rsidR="0023552E" w:rsidRPr="0008302D" w:rsidRDefault="0023552E" w:rsidP="00C90C99">
            <w:pPr>
              <w:rPr>
                <w:sz w:val="22"/>
                <w:szCs w:val="22"/>
                <w:lang w:val="en-GB"/>
              </w:rPr>
            </w:pPr>
          </w:p>
        </w:tc>
      </w:tr>
      <w:tr w:rsidR="0023552E" w:rsidRPr="0008302D" w:rsidTr="00C90C99">
        <w:tc>
          <w:tcPr>
            <w:tcW w:w="2660" w:type="dxa"/>
            <w:shd w:val="clear" w:color="auto" w:fill="auto"/>
          </w:tcPr>
          <w:p w:rsidR="0023552E" w:rsidRPr="00CD5C03" w:rsidRDefault="00CD5C03" w:rsidP="00C90C99">
            <w:pPr>
              <w:rPr>
                <w:sz w:val="18"/>
                <w:szCs w:val="22"/>
                <w:lang w:val="en-GB"/>
              </w:rPr>
            </w:pPr>
            <w:proofErr w:type="spellStart"/>
            <w:r>
              <w:rPr>
                <w:sz w:val="22"/>
                <w:szCs w:val="22"/>
                <w:lang w:val="en-GB"/>
              </w:rPr>
              <w:t>Privé</w:t>
            </w:r>
            <w:proofErr w:type="spellEnd"/>
            <w:r>
              <w:rPr>
                <w:sz w:val="22"/>
                <w:szCs w:val="22"/>
                <w:lang w:val="en-GB"/>
              </w:rPr>
              <w:t xml:space="preserve"> </w:t>
            </w:r>
            <w:r w:rsidR="0023552E">
              <w:rPr>
                <w:sz w:val="22"/>
                <w:szCs w:val="22"/>
                <w:lang w:val="en-GB"/>
              </w:rPr>
              <w:t>E</w:t>
            </w:r>
            <w:r w:rsidR="0023552E" w:rsidRPr="0008302D">
              <w:rPr>
                <w:sz w:val="22"/>
                <w:szCs w:val="22"/>
                <w:lang w:val="en-GB"/>
              </w:rPr>
              <w:t>-mail</w:t>
            </w:r>
            <w:r>
              <w:rPr>
                <w:sz w:val="22"/>
                <w:szCs w:val="22"/>
                <w:lang w:val="en-GB"/>
              </w:rPr>
              <w:t xml:space="preserve"> </w:t>
            </w:r>
            <w:r>
              <w:rPr>
                <w:sz w:val="18"/>
                <w:szCs w:val="22"/>
                <w:lang w:val="en-GB"/>
              </w:rPr>
              <w:t>(</w:t>
            </w:r>
            <w:r w:rsidRPr="00CD5C03">
              <w:rPr>
                <w:b/>
                <w:sz w:val="18"/>
                <w:szCs w:val="22"/>
                <w:lang w:val="en-GB"/>
              </w:rPr>
              <w:t>not</w:t>
            </w:r>
            <w:r>
              <w:rPr>
                <w:sz w:val="18"/>
                <w:szCs w:val="22"/>
                <w:lang w:val="en-GB"/>
              </w:rPr>
              <w:t xml:space="preserve"> WUR)</w:t>
            </w:r>
          </w:p>
        </w:tc>
        <w:tc>
          <w:tcPr>
            <w:tcW w:w="6627" w:type="dxa"/>
            <w:shd w:val="clear" w:color="auto" w:fill="auto"/>
          </w:tcPr>
          <w:p w:rsidR="0023552E" w:rsidRPr="0008302D" w:rsidRDefault="0023552E" w:rsidP="00C90C99">
            <w:pPr>
              <w:rPr>
                <w:sz w:val="22"/>
                <w:szCs w:val="22"/>
                <w:lang w:val="en-GB"/>
              </w:rPr>
            </w:pPr>
          </w:p>
        </w:tc>
      </w:tr>
      <w:tr w:rsidR="0023552E" w:rsidRPr="0008302D" w:rsidTr="00C90C99">
        <w:tc>
          <w:tcPr>
            <w:tcW w:w="2660" w:type="dxa"/>
            <w:shd w:val="clear" w:color="auto" w:fill="auto"/>
          </w:tcPr>
          <w:p w:rsidR="0023552E" w:rsidRDefault="0023552E" w:rsidP="00C90C99">
            <w:pPr>
              <w:rPr>
                <w:sz w:val="22"/>
                <w:szCs w:val="22"/>
                <w:lang w:val="en-GB"/>
              </w:rPr>
            </w:pPr>
            <w:r>
              <w:rPr>
                <w:sz w:val="22"/>
                <w:szCs w:val="22"/>
                <w:lang w:val="en-GB"/>
              </w:rPr>
              <w:t>Gender</w:t>
            </w:r>
          </w:p>
        </w:tc>
        <w:tc>
          <w:tcPr>
            <w:tcW w:w="6627" w:type="dxa"/>
            <w:shd w:val="clear" w:color="auto" w:fill="auto"/>
          </w:tcPr>
          <w:p w:rsidR="0023552E" w:rsidRPr="0008302D" w:rsidRDefault="00975C74" w:rsidP="003B52CC">
            <w:pPr>
              <w:rPr>
                <w:sz w:val="22"/>
                <w:szCs w:val="22"/>
                <w:lang w:val="en-GB"/>
              </w:rPr>
            </w:pPr>
            <w:r w:rsidRPr="00975C74">
              <w:rPr>
                <w:sz w:val="22"/>
                <w:szCs w:val="22"/>
                <w:lang w:val="en-GB"/>
              </w:rPr>
              <w:t>(Male/Female)</w:t>
            </w:r>
          </w:p>
        </w:tc>
      </w:tr>
      <w:tr w:rsidR="0023552E" w:rsidRPr="0008302D" w:rsidTr="00C90C99">
        <w:tc>
          <w:tcPr>
            <w:tcW w:w="2660" w:type="dxa"/>
            <w:shd w:val="clear" w:color="auto" w:fill="auto"/>
          </w:tcPr>
          <w:p w:rsidR="0023552E" w:rsidRDefault="0023552E" w:rsidP="00C90C99">
            <w:pPr>
              <w:rPr>
                <w:sz w:val="22"/>
                <w:szCs w:val="22"/>
                <w:lang w:val="en-GB"/>
              </w:rPr>
            </w:pPr>
            <w:r w:rsidRPr="0008302D">
              <w:rPr>
                <w:sz w:val="22"/>
                <w:szCs w:val="22"/>
                <w:lang w:val="en-GB"/>
              </w:rPr>
              <w:t>Date of birth</w:t>
            </w:r>
          </w:p>
        </w:tc>
        <w:tc>
          <w:tcPr>
            <w:tcW w:w="6627" w:type="dxa"/>
            <w:shd w:val="clear" w:color="auto" w:fill="auto"/>
          </w:tcPr>
          <w:p w:rsidR="0023552E" w:rsidRPr="0008302D" w:rsidRDefault="0023552E" w:rsidP="00C90C99">
            <w:pPr>
              <w:rPr>
                <w:sz w:val="22"/>
                <w:szCs w:val="22"/>
                <w:lang w:val="en-GB"/>
              </w:rPr>
            </w:pPr>
          </w:p>
        </w:tc>
      </w:tr>
      <w:tr w:rsidR="0023552E" w:rsidRPr="0008302D" w:rsidTr="00C90C99">
        <w:tc>
          <w:tcPr>
            <w:tcW w:w="2660" w:type="dxa"/>
            <w:shd w:val="clear" w:color="auto" w:fill="auto"/>
          </w:tcPr>
          <w:p w:rsidR="0023552E" w:rsidRPr="0008302D" w:rsidRDefault="0023552E" w:rsidP="00C90C99">
            <w:pPr>
              <w:rPr>
                <w:sz w:val="22"/>
                <w:szCs w:val="22"/>
                <w:lang w:val="en-GB"/>
              </w:rPr>
            </w:pPr>
            <w:r w:rsidRPr="0008302D">
              <w:rPr>
                <w:sz w:val="22"/>
                <w:szCs w:val="22"/>
                <w:lang w:val="en-GB"/>
              </w:rPr>
              <w:t xml:space="preserve">Nationality </w:t>
            </w:r>
          </w:p>
        </w:tc>
        <w:tc>
          <w:tcPr>
            <w:tcW w:w="6627" w:type="dxa"/>
            <w:shd w:val="clear" w:color="auto" w:fill="auto"/>
          </w:tcPr>
          <w:p w:rsidR="0023552E" w:rsidRPr="0008302D" w:rsidRDefault="0023552E" w:rsidP="00C90C99">
            <w:pPr>
              <w:rPr>
                <w:sz w:val="22"/>
                <w:szCs w:val="22"/>
                <w:lang w:val="en-GB"/>
              </w:rPr>
            </w:pPr>
          </w:p>
        </w:tc>
      </w:tr>
      <w:tr w:rsidR="0023552E" w:rsidRPr="0008302D" w:rsidTr="00C90C99">
        <w:tc>
          <w:tcPr>
            <w:tcW w:w="2660" w:type="dxa"/>
            <w:shd w:val="clear" w:color="auto" w:fill="auto"/>
          </w:tcPr>
          <w:p w:rsidR="0023552E" w:rsidRPr="0008302D" w:rsidRDefault="0023552E" w:rsidP="00C90C99">
            <w:pPr>
              <w:rPr>
                <w:sz w:val="22"/>
                <w:szCs w:val="22"/>
                <w:lang w:val="en-GB"/>
              </w:rPr>
            </w:pPr>
            <w:r>
              <w:rPr>
                <w:sz w:val="22"/>
                <w:szCs w:val="22"/>
                <w:lang w:val="en-GB"/>
              </w:rPr>
              <w:t>Previous Erasmus experience</w:t>
            </w:r>
          </w:p>
        </w:tc>
        <w:tc>
          <w:tcPr>
            <w:tcW w:w="6627" w:type="dxa"/>
            <w:shd w:val="clear" w:color="auto" w:fill="auto"/>
          </w:tcPr>
          <w:p w:rsidR="0023552E" w:rsidRPr="0008302D" w:rsidRDefault="00CA3D28" w:rsidP="00C90C99">
            <w:pPr>
              <w:rPr>
                <w:sz w:val="22"/>
                <w:szCs w:val="22"/>
                <w:lang w:val="en-GB"/>
              </w:rPr>
            </w:pPr>
            <w:r>
              <w:rPr>
                <w:sz w:val="22"/>
                <w:szCs w:val="22"/>
                <w:lang w:val="en-GB"/>
              </w:rPr>
              <w:t xml:space="preserve">Yes </w:t>
            </w:r>
            <w:r w:rsidRPr="0069189A">
              <w:rPr>
                <w:sz w:val="14"/>
                <w:szCs w:val="22"/>
                <w:lang w:val="en-GB"/>
              </w:rPr>
              <w:t>(if yes, please specify how many months and during BSc or MSc</w:t>
            </w:r>
            <w:r w:rsidR="00F15FCD">
              <w:rPr>
                <w:sz w:val="14"/>
                <w:szCs w:val="22"/>
                <w:lang w:val="en-GB"/>
              </w:rPr>
              <w:t xml:space="preserve"> or PhD</w:t>
            </w:r>
            <w:r w:rsidRPr="0069189A">
              <w:rPr>
                <w:sz w:val="14"/>
                <w:szCs w:val="22"/>
                <w:lang w:val="en-GB"/>
              </w:rPr>
              <w:t>)</w:t>
            </w:r>
            <w:r>
              <w:rPr>
                <w:sz w:val="22"/>
                <w:szCs w:val="22"/>
                <w:lang w:val="en-GB"/>
              </w:rPr>
              <w:t>/No</w:t>
            </w:r>
          </w:p>
        </w:tc>
      </w:tr>
      <w:tr w:rsidR="0023552E" w:rsidRPr="0008302D" w:rsidTr="00C90C99">
        <w:tc>
          <w:tcPr>
            <w:tcW w:w="2660" w:type="dxa"/>
            <w:shd w:val="clear" w:color="auto" w:fill="auto"/>
          </w:tcPr>
          <w:p w:rsidR="0023552E" w:rsidRPr="0008302D" w:rsidRDefault="0023552E" w:rsidP="003A79BD">
            <w:pPr>
              <w:rPr>
                <w:sz w:val="22"/>
                <w:szCs w:val="22"/>
                <w:lang w:val="en-GB"/>
              </w:rPr>
            </w:pPr>
            <w:r w:rsidRPr="0008302D">
              <w:rPr>
                <w:sz w:val="22"/>
                <w:szCs w:val="22"/>
                <w:lang w:val="en-GB"/>
              </w:rPr>
              <w:t>Address</w:t>
            </w:r>
            <w:r w:rsidR="003A79BD">
              <w:rPr>
                <w:sz w:val="22"/>
                <w:szCs w:val="22"/>
                <w:lang w:val="en-GB"/>
              </w:rPr>
              <w:t xml:space="preserve"> </w:t>
            </w:r>
          </w:p>
        </w:tc>
        <w:tc>
          <w:tcPr>
            <w:tcW w:w="6627" w:type="dxa"/>
            <w:shd w:val="clear" w:color="auto" w:fill="auto"/>
          </w:tcPr>
          <w:p w:rsidR="0023552E" w:rsidRPr="0008302D" w:rsidRDefault="0023552E" w:rsidP="00C90C99">
            <w:pPr>
              <w:rPr>
                <w:sz w:val="22"/>
                <w:szCs w:val="22"/>
                <w:lang w:val="en-GB"/>
              </w:rPr>
            </w:pPr>
          </w:p>
        </w:tc>
      </w:tr>
      <w:tr w:rsidR="0023552E" w:rsidRPr="0008302D" w:rsidTr="00C90C99">
        <w:tc>
          <w:tcPr>
            <w:tcW w:w="2660" w:type="dxa"/>
            <w:shd w:val="clear" w:color="auto" w:fill="auto"/>
          </w:tcPr>
          <w:p w:rsidR="00C24DE9" w:rsidRPr="0008302D" w:rsidRDefault="0023552E" w:rsidP="003A79BD">
            <w:pPr>
              <w:rPr>
                <w:sz w:val="22"/>
                <w:szCs w:val="22"/>
                <w:lang w:val="en-GB"/>
              </w:rPr>
            </w:pPr>
            <w:r>
              <w:rPr>
                <w:sz w:val="22"/>
                <w:szCs w:val="22"/>
                <w:lang w:val="en-GB"/>
              </w:rPr>
              <w:t>Zip code + City</w:t>
            </w:r>
            <w:r w:rsidR="00C24DE9">
              <w:rPr>
                <w:sz w:val="22"/>
                <w:szCs w:val="22"/>
                <w:lang w:val="en-GB"/>
              </w:rPr>
              <w:t xml:space="preserve"> </w:t>
            </w:r>
          </w:p>
        </w:tc>
        <w:tc>
          <w:tcPr>
            <w:tcW w:w="6627" w:type="dxa"/>
            <w:shd w:val="clear" w:color="auto" w:fill="auto"/>
          </w:tcPr>
          <w:p w:rsidR="0023552E" w:rsidRPr="0008302D" w:rsidRDefault="0023552E" w:rsidP="00C90C99">
            <w:pPr>
              <w:rPr>
                <w:sz w:val="22"/>
                <w:szCs w:val="22"/>
                <w:lang w:val="en-GB"/>
              </w:rPr>
            </w:pPr>
          </w:p>
        </w:tc>
      </w:tr>
      <w:tr w:rsidR="0023552E" w:rsidRPr="0008302D" w:rsidTr="00C90C99">
        <w:tc>
          <w:tcPr>
            <w:tcW w:w="2660" w:type="dxa"/>
            <w:shd w:val="clear" w:color="auto" w:fill="auto"/>
          </w:tcPr>
          <w:p w:rsidR="0023552E" w:rsidRPr="0008302D" w:rsidRDefault="0023552E" w:rsidP="00C90C99">
            <w:pPr>
              <w:rPr>
                <w:sz w:val="22"/>
                <w:szCs w:val="22"/>
                <w:lang w:val="en-GB"/>
              </w:rPr>
            </w:pPr>
            <w:r w:rsidRPr="0008302D">
              <w:rPr>
                <w:sz w:val="22"/>
                <w:szCs w:val="22"/>
                <w:lang w:val="en-GB"/>
              </w:rPr>
              <w:t>Phone</w:t>
            </w:r>
          </w:p>
        </w:tc>
        <w:tc>
          <w:tcPr>
            <w:tcW w:w="6627" w:type="dxa"/>
            <w:shd w:val="clear" w:color="auto" w:fill="auto"/>
          </w:tcPr>
          <w:p w:rsidR="0023552E" w:rsidRPr="0008302D" w:rsidRDefault="0023552E" w:rsidP="00C90C99">
            <w:pPr>
              <w:rPr>
                <w:sz w:val="22"/>
                <w:szCs w:val="22"/>
                <w:lang w:val="en-GB"/>
              </w:rPr>
            </w:pPr>
          </w:p>
        </w:tc>
      </w:tr>
      <w:tr w:rsidR="0023552E" w:rsidRPr="0008302D" w:rsidTr="00C90C99">
        <w:tc>
          <w:tcPr>
            <w:tcW w:w="2660" w:type="dxa"/>
            <w:shd w:val="clear" w:color="auto" w:fill="auto"/>
          </w:tcPr>
          <w:p w:rsidR="0023552E" w:rsidRPr="0008302D" w:rsidRDefault="0023552E" w:rsidP="003F149A">
            <w:pPr>
              <w:rPr>
                <w:sz w:val="22"/>
                <w:szCs w:val="22"/>
                <w:lang w:val="en-GB"/>
              </w:rPr>
            </w:pPr>
            <w:r w:rsidRPr="0008302D">
              <w:rPr>
                <w:sz w:val="22"/>
                <w:szCs w:val="22"/>
                <w:lang w:val="en-GB"/>
              </w:rPr>
              <w:t xml:space="preserve">Study Cycle during </w:t>
            </w:r>
            <w:r w:rsidR="00C24DE9">
              <w:rPr>
                <w:sz w:val="22"/>
                <w:szCs w:val="22"/>
                <w:lang w:val="en-GB"/>
              </w:rPr>
              <w:t>grant application</w:t>
            </w:r>
          </w:p>
        </w:tc>
        <w:tc>
          <w:tcPr>
            <w:tcW w:w="6627" w:type="dxa"/>
            <w:shd w:val="clear" w:color="auto" w:fill="auto"/>
          </w:tcPr>
          <w:p w:rsidR="0023552E" w:rsidRPr="0008302D" w:rsidRDefault="0023552E" w:rsidP="00C90C99">
            <w:pPr>
              <w:rPr>
                <w:sz w:val="22"/>
                <w:szCs w:val="22"/>
                <w:lang w:val="en-GB"/>
              </w:rPr>
            </w:pPr>
            <w:r w:rsidRPr="0008302D">
              <w:rPr>
                <w:sz w:val="22"/>
                <w:szCs w:val="22"/>
                <w:lang w:val="en-GB"/>
              </w:rPr>
              <w:t>BSc /MSc/PhD</w:t>
            </w:r>
          </w:p>
        </w:tc>
      </w:tr>
      <w:tr w:rsidR="0023552E" w:rsidRPr="0008302D" w:rsidTr="00C90C99">
        <w:tc>
          <w:tcPr>
            <w:tcW w:w="2660" w:type="dxa"/>
            <w:shd w:val="clear" w:color="auto" w:fill="auto"/>
          </w:tcPr>
          <w:p w:rsidR="0023552E" w:rsidRPr="0008302D" w:rsidRDefault="0023552E" w:rsidP="00C90C99">
            <w:pPr>
              <w:rPr>
                <w:sz w:val="22"/>
                <w:szCs w:val="22"/>
                <w:lang w:val="en-GB"/>
              </w:rPr>
            </w:pPr>
            <w:r w:rsidRPr="0008302D">
              <w:rPr>
                <w:sz w:val="22"/>
                <w:szCs w:val="22"/>
                <w:lang w:val="en-GB"/>
              </w:rPr>
              <w:t xml:space="preserve">Study programme </w:t>
            </w:r>
          </w:p>
        </w:tc>
        <w:tc>
          <w:tcPr>
            <w:tcW w:w="6627" w:type="dxa"/>
            <w:shd w:val="clear" w:color="auto" w:fill="auto"/>
          </w:tcPr>
          <w:p w:rsidR="0023552E" w:rsidRPr="0008302D" w:rsidRDefault="0023552E" w:rsidP="00C90C99">
            <w:pPr>
              <w:rPr>
                <w:sz w:val="22"/>
                <w:szCs w:val="22"/>
                <w:lang w:val="en-GB"/>
              </w:rPr>
            </w:pPr>
          </w:p>
        </w:tc>
      </w:tr>
      <w:tr w:rsidR="0023552E" w:rsidRPr="0008302D" w:rsidTr="00C90C99">
        <w:tc>
          <w:tcPr>
            <w:tcW w:w="2660" w:type="dxa"/>
            <w:shd w:val="clear" w:color="auto" w:fill="auto"/>
          </w:tcPr>
          <w:p w:rsidR="0023552E" w:rsidRPr="0008302D" w:rsidRDefault="0023552E" w:rsidP="00C90C99">
            <w:pPr>
              <w:rPr>
                <w:sz w:val="22"/>
                <w:szCs w:val="22"/>
                <w:lang w:val="en-GB"/>
              </w:rPr>
            </w:pPr>
            <w:r w:rsidRPr="0008302D">
              <w:rPr>
                <w:sz w:val="22"/>
                <w:szCs w:val="22"/>
                <w:lang w:val="en-GB"/>
              </w:rPr>
              <w:t>Code ISCED</w:t>
            </w:r>
            <w:r>
              <w:rPr>
                <w:sz w:val="22"/>
                <w:szCs w:val="22"/>
                <w:lang w:val="en-GB"/>
              </w:rPr>
              <w:t>*</w:t>
            </w:r>
          </w:p>
        </w:tc>
        <w:tc>
          <w:tcPr>
            <w:tcW w:w="6627" w:type="dxa"/>
            <w:shd w:val="clear" w:color="auto" w:fill="auto"/>
          </w:tcPr>
          <w:p w:rsidR="0023552E" w:rsidRPr="0008302D" w:rsidRDefault="0023552E" w:rsidP="00C90C99">
            <w:pPr>
              <w:rPr>
                <w:sz w:val="22"/>
                <w:szCs w:val="22"/>
                <w:lang w:val="en-GB"/>
              </w:rPr>
            </w:pPr>
          </w:p>
        </w:tc>
      </w:tr>
      <w:tr w:rsidR="0023552E" w:rsidRPr="0008302D" w:rsidTr="00C90C99">
        <w:tc>
          <w:tcPr>
            <w:tcW w:w="2660" w:type="dxa"/>
            <w:shd w:val="clear" w:color="auto" w:fill="auto"/>
          </w:tcPr>
          <w:p w:rsidR="0023552E" w:rsidRPr="0008302D" w:rsidRDefault="0023552E" w:rsidP="00C90C99">
            <w:pPr>
              <w:rPr>
                <w:sz w:val="22"/>
                <w:szCs w:val="22"/>
                <w:lang w:val="en-GB"/>
              </w:rPr>
            </w:pPr>
            <w:r w:rsidRPr="0008302D">
              <w:rPr>
                <w:sz w:val="22"/>
                <w:szCs w:val="22"/>
                <w:lang w:val="en-GB"/>
              </w:rPr>
              <w:t>Number of completed higher education study years</w:t>
            </w:r>
          </w:p>
        </w:tc>
        <w:tc>
          <w:tcPr>
            <w:tcW w:w="6627" w:type="dxa"/>
            <w:shd w:val="clear" w:color="auto" w:fill="auto"/>
          </w:tcPr>
          <w:p w:rsidR="0023552E" w:rsidRPr="0008302D" w:rsidRDefault="0023552E" w:rsidP="00C90C99">
            <w:pPr>
              <w:rPr>
                <w:sz w:val="22"/>
                <w:szCs w:val="22"/>
                <w:lang w:val="en-GB"/>
              </w:rPr>
            </w:pPr>
          </w:p>
        </w:tc>
      </w:tr>
      <w:tr w:rsidR="0023552E" w:rsidRPr="0008302D" w:rsidTr="00C90C99">
        <w:tc>
          <w:tcPr>
            <w:tcW w:w="2660" w:type="dxa"/>
            <w:shd w:val="clear" w:color="auto" w:fill="auto"/>
          </w:tcPr>
          <w:p w:rsidR="0023552E" w:rsidRPr="0008302D" w:rsidRDefault="0023552E" w:rsidP="00C90C99">
            <w:pPr>
              <w:rPr>
                <w:sz w:val="22"/>
                <w:szCs w:val="22"/>
                <w:lang w:val="en-GB"/>
              </w:rPr>
            </w:pPr>
            <w:r w:rsidRPr="0008302D">
              <w:rPr>
                <w:sz w:val="22"/>
                <w:szCs w:val="22"/>
                <w:lang w:val="en-GB"/>
              </w:rPr>
              <w:t>Name receiving institution</w:t>
            </w:r>
          </w:p>
        </w:tc>
        <w:tc>
          <w:tcPr>
            <w:tcW w:w="6627" w:type="dxa"/>
            <w:shd w:val="clear" w:color="auto" w:fill="auto"/>
          </w:tcPr>
          <w:p w:rsidR="0023552E" w:rsidRPr="0008302D" w:rsidRDefault="0023552E" w:rsidP="00C90C99">
            <w:pPr>
              <w:rPr>
                <w:sz w:val="22"/>
                <w:szCs w:val="22"/>
                <w:lang w:val="en-GB"/>
              </w:rPr>
            </w:pPr>
          </w:p>
        </w:tc>
      </w:tr>
      <w:tr w:rsidR="0023552E" w:rsidRPr="0008302D" w:rsidTr="00C90C99">
        <w:tc>
          <w:tcPr>
            <w:tcW w:w="2660" w:type="dxa"/>
            <w:shd w:val="clear" w:color="auto" w:fill="auto"/>
          </w:tcPr>
          <w:p w:rsidR="0023552E" w:rsidRPr="0008302D" w:rsidRDefault="0023552E" w:rsidP="00C90C99">
            <w:pPr>
              <w:rPr>
                <w:sz w:val="22"/>
                <w:szCs w:val="22"/>
                <w:lang w:val="en-GB"/>
              </w:rPr>
            </w:pPr>
            <w:r w:rsidRPr="0008302D">
              <w:rPr>
                <w:sz w:val="22"/>
                <w:szCs w:val="22"/>
                <w:lang w:val="en-GB"/>
              </w:rPr>
              <w:t>Country</w:t>
            </w:r>
          </w:p>
        </w:tc>
        <w:tc>
          <w:tcPr>
            <w:tcW w:w="6627" w:type="dxa"/>
            <w:shd w:val="clear" w:color="auto" w:fill="auto"/>
          </w:tcPr>
          <w:p w:rsidR="0023552E" w:rsidRPr="0008302D" w:rsidRDefault="0023552E" w:rsidP="00C90C99">
            <w:pPr>
              <w:rPr>
                <w:sz w:val="22"/>
                <w:szCs w:val="22"/>
                <w:lang w:val="en-GB"/>
              </w:rPr>
            </w:pPr>
          </w:p>
        </w:tc>
      </w:tr>
      <w:tr w:rsidR="0023552E" w:rsidRPr="0008302D" w:rsidTr="00C90C99">
        <w:tc>
          <w:tcPr>
            <w:tcW w:w="2660" w:type="dxa"/>
            <w:shd w:val="clear" w:color="auto" w:fill="auto"/>
          </w:tcPr>
          <w:p w:rsidR="0023552E" w:rsidRPr="0008302D" w:rsidRDefault="0023552E" w:rsidP="00C90C99">
            <w:pPr>
              <w:rPr>
                <w:sz w:val="22"/>
                <w:szCs w:val="22"/>
                <w:lang w:val="en-GB"/>
              </w:rPr>
            </w:pPr>
            <w:r w:rsidRPr="0008302D">
              <w:rPr>
                <w:sz w:val="22"/>
                <w:szCs w:val="22"/>
                <w:lang w:val="en-GB"/>
              </w:rPr>
              <w:t>Study period abroad</w:t>
            </w:r>
          </w:p>
        </w:tc>
        <w:tc>
          <w:tcPr>
            <w:tcW w:w="6627" w:type="dxa"/>
            <w:shd w:val="clear" w:color="auto" w:fill="auto"/>
          </w:tcPr>
          <w:p w:rsidR="0023552E" w:rsidRPr="0008302D" w:rsidRDefault="0023552E" w:rsidP="00C90C99">
            <w:pPr>
              <w:rPr>
                <w:sz w:val="22"/>
                <w:szCs w:val="22"/>
                <w:lang w:val="en-GB"/>
              </w:rPr>
            </w:pPr>
            <w:r w:rsidRPr="0008302D">
              <w:rPr>
                <w:sz w:val="22"/>
                <w:szCs w:val="22"/>
                <w:lang w:val="en-GB"/>
              </w:rPr>
              <w:t>From                                    to</w:t>
            </w:r>
            <w:r w:rsidR="00541A52">
              <w:rPr>
                <w:sz w:val="22"/>
                <w:szCs w:val="22"/>
                <w:lang w:val="en-GB"/>
              </w:rPr>
              <w:t xml:space="preserve">                                           (dd-mm-year)</w:t>
            </w:r>
          </w:p>
        </w:tc>
      </w:tr>
      <w:tr w:rsidR="0023552E" w:rsidRPr="0008302D" w:rsidTr="00C90C99">
        <w:tc>
          <w:tcPr>
            <w:tcW w:w="2660" w:type="dxa"/>
            <w:shd w:val="clear" w:color="auto" w:fill="auto"/>
          </w:tcPr>
          <w:p w:rsidR="0023552E" w:rsidRPr="0008302D" w:rsidRDefault="0023552E" w:rsidP="00C90C99">
            <w:pPr>
              <w:rPr>
                <w:sz w:val="22"/>
                <w:szCs w:val="22"/>
                <w:lang w:val="en-GB"/>
              </w:rPr>
            </w:pPr>
            <w:r w:rsidRPr="0008302D">
              <w:rPr>
                <w:sz w:val="22"/>
                <w:szCs w:val="22"/>
                <w:lang w:val="en-GB"/>
              </w:rPr>
              <w:t>Account/ IBAN number</w:t>
            </w:r>
          </w:p>
        </w:tc>
        <w:tc>
          <w:tcPr>
            <w:tcW w:w="6627" w:type="dxa"/>
            <w:shd w:val="clear" w:color="auto" w:fill="auto"/>
          </w:tcPr>
          <w:p w:rsidR="0023552E" w:rsidRPr="0008302D" w:rsidRDefault="0023552E" w:rsidP="00C90C99">
            <w:pPr>
              <w:rPr>
                <w:sz w:val="22"/>
                <w:szCs w:val="22"/>
                <w:lang w:val="en-GB"/>
              </w:rPr>
            </w:pPr>
          </w:p>
        </w:tc>
      </w:tr>
      <w:tr w:rsidR="0023552E" w:rsidRPr="00345BAA" w:rsidTr="00C90C99">
        <w:tc>
          <w:tcPr>
            <w:tcW w:w="2660" w:type="dxa"/>
            <w:shd w:val="clear" w:color="auto" w:fill="auto"/>
          </w:tcPr>
          <w:p w:rsidR="0075142F" w:rsidRDefault="0023552E" w:rsidP="00C90C99">
            <w:pPr>
              <w:rPr>
                <w:sz w:val="16"/>
                <w:szCs w:val="16"/>
                <w:lang w:val="en-GB"/>
              </w:rPr>
            </w:pPr>
            <w:r w:rsidRPr="0008302D">
              <w:rPr>
                <w:sz w:val="22"/>
                <w:szCs w:val="22"/>
                <w:lang w:val="en-GB"/>
              </w:rPr>
              <w:t xml:space="preserve">BIC </w:t>
            </w:r>
            <w:r w:rsidRPr="0008302D">
              <w:rPr>
                <w:sz w:val="16"/>
                <w:szCs w:val="16"/>
                <w:lang w:val="en-GB"/>
              </w:rPr>
              <w:t xml:space="preserve">Only for bank accounts </w:t>
            </w:r>
          </w:p>
          <w:p w:rsidR="0023552E" w:rsidRPr="0008302D" w:rsidRDefault="0023552E" w:rsidP="00C90C99">
            <w:pPr>
              <w:rPr>
                <w:sz w:val="22"/>
                <w:szCs w:val="22"/>
                <w:lang w:val="en-GB"/>
              </w:rPr>
            </w:pPr>
            <w:r w:rsidRPr="0008302D">
              <w:rPr>
                <w:sz w:val="16"/>
                <w:szCs w:val="16"/>
                <w:lang w:val="en-GB"/>
              </w:rPr>
              <w:t>outside the Netherlands</w:t>
            </w:r>
          </w:p>
        </w:tc>
        <w:tc>
          <w:tcPr>
            <w:tcW w:w="6627" w:type="dxa"/>
            <w:shd w:val="clear" w:color="auto" w:fill="auto"/>
          </w:tcPr>
          <w:p w:rsidR="0023552E" w:rsidRPr="0008302D" w:rsidRDefault="0023552E" w:rsidP="00C90C99">
            <w:pPr>
              <w:rPr>
                <w:sz w:val="22"/>
                <w:szCs w:val="22"/>
                <w:lang w:val="en-GB"/>
              </w:rPr>
            </w:pPr>
            <w:r w:rsidRPr="0008302D">
              <w:rPr>
                <w:sz w:val="22"/>
                <w:szCs w:val="22"/>
                <w:lang w:val="en-GB"/>
              </w:rPr>
              <w:t xml:space="preserve">                                                         </w:t>
            </w:r>
          </w:p>
        </w:tc>
      </w:tr>
    </w:tbl>
    <w:p w:rsidR="0075142F" w:rsidRPr="0075142F" w:rsidRDefault="0075142F" w:rsidP="0023552E">
      <w:pPr>
        <w:tabs>
          <w:tab w:val="left" w:pos="2552"/>
        </w:tabs>
        <w:rPr>
          <w:sz w:val="10"/>
          <w:szCs w:val="10"/>
          <w:lang w:val="en-GB"/>
        </w:rPr>
      </w:pPr>
    </w:p>
    <w:p w:rsidR="0023552E" w:rsidRDefault="0023552E" w:rsidP="0023552E">
      <w:pPr>
        <w:tabs>
          <w:tab w:val="left" w:pos="2552"/>
        </w:tabs>
        <w:rPr>
          <w:rStyle w:val="Hyperlink"/>
          <w:sz w:val="18"/>
          <w:szCs w:val="22"/>
          <w:lang w:val="en-GB"/>
        </w:rPr>
      </w:pPr>
      <w:r w:rsidRPr="00AB794E">
        <w:rPr>
          <w:sz w:val="18"/>
          <w:szCs w:val="22"/>
          <w:lang w:val="en-GB"/>
        </w:rPr>
        <w:t xml:space="preserve">*see website- </w:t>
      </w:r>
      <w:hyperlink r:id="rId8" w:history="1">
        <w:r w:rsidR="00FF0489" w:rsidRPr="00CB15FE">
          <w:rPr>
            <w:rStyle w:val="Hyperlink"/>
            <w:sz w:val="18"/>
            <w:szCs w:val="22"/>
            <w:lang w:val="en-GB"/>
          </w:rPr>
          <w:t>Download ISCED codes</w:t>
        </w:r>
      </w:hyperlink>
    </w:p>
    <w:p w:rsidR="0075142F" w:rsidRDefault="0075142F" w:rsidP="0023552E">
      <w:pPr>
        <w:tabs>
          <w:tab w:val="left" w:pos="2552"/>
        </w:tabs>
        <w:rPr>
          <w:sz w:val="18"/>
          <w:szCs w:val="22"/>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5"/>
      </w:tblGrid>
      <w:tr w:rsidR="005C2AD4" w:rsidRPr="00BC2117" w:rsidTr="003930C6">
        <w:tc>
          <w:tcPr>
            <w:tcW w:w="9095" w:type="dxa"/>
            <w:shd w:val="clear" w:color="auto" w:fill="auto"/>
          </w:tcPr>
          <w:p w:rsidR="005C2AD4" w:rsidRPr="00345BAA" w:rsidRDefault="005C2AD4" w:rsidP="003930C6">
            <w:pPr>
              <w:ind w:left="567" w:hanging="567"/>
              <w:jc w:val="both"/>
              <w:rPr>
                <w:sz w:val="22"/>
                <w:szCs w:val="22"/>
                <w:lang w:val="en-GB"/>
              </w:rPr>
            </w:pPr>
            <w:r w:rsidRPr="00345BAA">
              <w:rPr>
                <w:sz w:val="22"/>
                <w:szCs w:val="22"/>
                <w:lang w:val="en-GB"/>
              </w:rPr>
              <w:t xml:space="preserve">To be completed by </w:t>
            </w:r>
            <w:r>
              <w:rPr>
                <w:sz w:val="22"/>
                <w:szCs w:val="22"/>
                <w:lang w:val="en-GB"/>
              </w:rPr>
              <w:t>Erasmus Administrator</w:t>
            </w:r>
            <w:r w:rsidRPr="00345BAA">
              <w:rPr>
                <w:sz w:val="22"/>
                <w:szCs w:val="22"/>
                <w:lang w:val="en-GB"/>
              </w:rPr>
              <w:t xml:space="preserve">: </w:t>
            </w:r>
          </w:p>
          <w:p w:rsidR="005C2AD4" w:rsidRDefault="005C2AD4" w:rsidP="003930C6">
            <w:pPr>
              <w:tabs>
                <w:tab w:val="left" w:pos="2552"/>
              </w:tabs>
              <w:rPr>
                <w:sz w:val="22"/>
                <w:szCs w:val="22"/>
                <w:lang w:val="en-GB"/>
              </w:rPr>
            </w:pPr>
          </w:p>
          <w:tbl>
            <w:tblPr>
              <w:tblpPr w:leftFromText="141" w:rightFromText="141" w:vertAnchor="text" w:horzAnchor="margin" w:tblpXSpec="center" w:tblpY="98"/>
              <w:tblOverlap w:val="never"/>
              <w:tblW w:w="6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05"/>
            </w:tblGrid>
            <w:tr w:rsidR="005C2AD4" w:rsidTr="003930C6">
              <w:trPr>
                <w:trHeight w:val="928"/>
              </w:trPr>
              <w:tc>
                <w:tcPr>
                  <w:tcW w:w="600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C2AD4" w:rsidRPr="00345BAA" w:rsidRDefault="005C2AD4" w:rsidP="003930C6">
                  <w:pPr>
                    <w:tabs>
                      <w:tab w:val="left" w:pos="2552"/>
                    </w:tabs>
                    <w:rPr>
                      <w:rFonts w:ascii="Verdana" w:hAnsi="Verdana" w:cs="Calibri"/>
                      <w:sz w:val="22"/>
                      <w:szCs w:val="22"/>
                      <w:lang w:val="en-GB"/>
                    </w:rPr>
                  </w:pPr>
                  <w:r w:rsidRPr="00345BAA">
                    <w:rPr>
                      <w:rFonts w:ascii="Verdana" w:hAnsi="Verdana" w:cs="Calibri"/>
                      <w:sz w:val="22"/>
                      <w:szCs w:val="22"/>
                      <w:lang w:val="en-GB"/>
                    </w:rPr>
                    <w:sym w:font="Wingdings" w:char="F06F"/>
                  </w:r>
                  <w:r>
                    <w:rPr>
                      <w:rFonts w:ascii="Verdana" w:hAnsi="Verdana" w:cs="Calibri"/>
                      <w:sz w:val="22"/>
                      <w:szCs w:val="22"/>
                      <w:lang w:val="en-GB"/>
                    </w:rPr>
                    <w:t xml:space="preserve"> </w:t>
                  </w:r>
                  <w:r w:rsidRPr="00345BAA">
                    <w:rPr>
                      <w:sz w:val="22"/>
                      <w:szCs w:val="22"/>
                      <w:lang w:val="en-GB"/>
                    </w:rPr>
                    <w:t xml:space="preserve">a financial support from EU funds </w:t>
                  </w:r>
                  <w:r w:rsidRPr="00345BAA">
                    <w:rPr>
                      <w:rFonts w:ascii="Verdana" w:hAnsi="Verdana" w:cs="Calibri"/>
                      <w:sz w:val="22"/>
                      <w:szCs w:val="22"/>
                      <w:lang w:val="en-GB"/>
                    </w:rPr>
                    <w:t xml:space="preserve"> </w:t>
                  </w:r>
                  <w:r w:rsidRPr="00345BAA">
                    <w:rPr>
                      <w:rFonts w:ascii="Verdana" w:hAnsi="Verdana" w:cs="Calibri"/>
                      <w:sz w:val="22"/>
                      <w:szCs w:val="22"/>
                      <w:lang w:val="en-GB"/>
                    </w:rPr>
                    <w:br/>
                  </w:r>
                  <w:r w:rsidRPr="00345BAA">
                    <w:rPr>
                      <w:rFonts w:ascii="Verdana" w:hAnsi="Verdana" w:cs="Calibri"/>
                      <w:sz w:val="22"/>
                      <w:szCs w:val="22"/>
                      <w:lang w:val="en-GB"/>
                    </w:rPr>
                    <w:sym w:font="Wingdings" w:char="F06F"/>
                  </w:r>
                  <w:r w:rsidRPr="00345BAA">
                    <w:rPr>
                      <w:rFonts w:ascii="Verdana" w:hAnsi="Verdana" w:cs="Calibri"/>
                      <w:sz w:val="22"/>
                      <w:szCs w:val="22"/>
                      <w:lang w:val="en-GB"/>
                    </w:rPr>
                    <w:t xml:space="preserve"> </w:t>
                  </w:r>
                  <w:r w:rsidRPr="00345BAA">
                    <w:rPr>
                      <w:sz w:val="22"/>
                      <w:szCs w:val="22"/>
                      <w:lang w:val="en-GB"/>
                    </w:rPr>
                    <w:t>a zero-grant from EU funds</w:t>
                  </w:r>
                  <w:r w:rsidRPr="00345BAA">
                    <w:rPr>
                      <w:rFonts w:ascii="Verdana" w:hAnsi="Verdana" w:cs="Calibri"/>
                      <w:sz w:val="22"/>
                      <w:szCs w:val="22"/>
                      <w:lang w:val="en-GB"/>
                    </w:rPr>
                    <w:t xml:space="preserve">   </w:t>
                  </w:r>
                </w:p>
                <w:p w:rsidR="005C2AD4" w:rsidRDefault="005C2AD4" w:rsidP="003930C6">
                  <w:pPr>
                    <w:tabs>
                      <w:tab w:val="left" w:pos="2552"/>
                    </w:tabs>
                    <w:ind w:left="1310" w:hanging="1310"/>
                    <w:rPr>
                      <w:rFonts w:ascii="Verdana" w:hAnsi="Verdana" w:cs="Calibri"/>
                      <w:sz w:val="22"/>
                      <w:szCs w:val="22"/>
                      <w:lang w:val="en-GB"/>
                    </w:rPr>
                  </w:pPr>
                  <w:r w:rsidRPr="00345BAA">
                    <w:rPr>
                      <w:rFonts w:ascii="Verdana" w:hAnsi="Verdana" w:cs="Calibri"/>
                      <w:sz w:val="22"/>
                      <w:szCs w:val="22"/>
                      <w:lang w:val="en-GB"/>
                    </w:rPr>
                    <w:sym w:font="Wingdings" w:char="F06F"/>
                  </w:r>
                  <w:r>
                    <w:rPr>
                      <w:sz w:val="22"/>
                      <w:szCs w:val="22"/>
                      <w:lang w:val="en-GB"/>
                    </w:rPr>
                    <w:t xml:space="preserve"> </w:t>
                  </w:r>
                  <w:r w:rsidRPr="00345BAA">
                    <w:rPr>
                      <w:sz w:val="22"/>
                      <w:szCs w:val="22"/>
                      <w:lang w:val="en-GB"/>
                    </w:rPr>
                    <w:t>a financial support fr</w:t>
                  </w:r>
                  <w:r>
                    <w:rPr>
                      <w:sz w:val="22"/>
                      <w:szCs w:val="22"/>
                      <w:lang w:val="en-GB"/>
                    </w:rPr>
                    <w:t>om EU combined with a zero-grant period</w:t>
                  </w:r>
                  <w:r w:rsidRPr="00345BAA">
                    <w:rPr>
                      <w:rFonts w:ascii="Verdana" w:hAnsi="Verdana" w:cs="Calibri"/>
                      <w:sz w:val="22"/>
                      <w:szCs w:val="22"/>
                      <w:lang w:val="en-GB"/>
                    </w:rPr>
                    <w:t xml:space="preserve"> </w:t>
                  </w:r>
                </w:p>
                <w:p w:rsidR="005C2AD4" w:rsidRDefault="005C2AD4" w:rsidP="003930C6">
                  <w:pPr>
                    <w:tabs>
                      <w:tab w:val="left" w:pos="2552"/>
                    </w:tabs>
                    <w:ind w:left="1310" w:hanging="1310"/>
                    <w:rPr>
                      <w:sz w:val="22"/>
                      <w:szCs w:val="22"/>
                      <w:lang w:val="en-GB"/>
                    </w:rPr>
                  </w:pPr>
                  <w:r>
                    <w:rPr>
                      <w:rFonts w:ascii="Verdana" w:hAnsi="Verdana" w:cs="Calibri"/>
                      <w:sz w:val="22"/>
                      <w:szCs w:val="22"/>
                      <w:lang w:val="en-GB"/>
                    </w:rPr>
                    <w:t xml:space="preserve">    </w:t>
                  </w:r>
                  <w:r>
                    <w:rPr>
                      <w:sz w:val="22"/>
                      <w:szCs w:val="22"/>
                      <w:lang w:val="en-GB"/>
                    </w:rPr>
                    <w:t>including         zero grant days</w:t>
                  </w:r>
                </w:p>
              </w:tc>
            </w:tr>
          </w:tbl>
          <w:p w:rsidR="005C2AD4" w:rsidRDefault="005C2AD4" w:rsidP="003930C6">
            <w:pPr>
              <w:tabs>
                <w:tab w:val="left" w:pos="2552"/>
              </w:tabs>
              <w:rPr>
                <w:sz w:val="22"/>
                <w:szCs w:val="22"/>
                <w:lang w:val="en-GB"/>
              </w:rPr>
            </w:pPr>
            <w:r>
              <w:rPr>
                <w:sz w:val="22"/>
                <w:szCs w:val="22"/>
                <w:lang w:val="en-GB"/>
              </w:rPr>
              <w:t xml:space="preserve"> Student with:</w:t>
            </w:r>
          </w:p>
          <w:p w:rsidR="005C2AD4" w:rsidRDefault="005C2AD4" w:rsidP="003930C6">
            <w:pPr>
              <w:tabs>
                <w:tab w:val="left" w:pos="2552"/>
              </w:tabs>
              <w:rPr>
                <w:rFonts w:ascii="Verdana" w:hAnsi="Verdana" w:cs="Calibri"/>
                <w:sz w:val="22"/>
                <w:szCs w:val="22"/>
                <w:lang w:val="en-GB"/>
              </w:rPr>
            </w:pPr>
            <w:r>
              <w:rPr>
                <w:sz w:val="22"/>
                <w:szCs w:val="22"/>
                <w:lang w:val="en-GB"/>
              </w:rPr>
              <w:t xml:space="preserve">  </w:t>
            </w:r>
          </w:p>
          <w:p w:rsidR="005C2AD4" w:rsidRPr="00345BAA" w:rsidRDefault="005C2AD4" w:rsidP="003930C6">
            <w:pPr>
              <w:tabs>
                <w:tab w:val="left" w:pos="2552"/>
              </w:tabs>
              <w:ind w:left="1310" w:hanging="1310"/>
              <w:rPr>
                <w:rFonts w:ascii="Verdana" w:hAnsi="Verdana" w:cs="Calibri"/>
                <w:sz w:val="22"/>
                <w:szCs w:val="22"/>
                <w:lang w:val="en-GB"/>
              </w:rPr>
            </w:pPr>
          </w:p>
          <w:p w:rsidR="005C2AD4" w:rsidRDefault="005C2AD4" w:rsidP="003930C6">
            <w:pPr>
              <w:tabs>
                <w:tab w:val="left" w:pos="2552"/>
              </w:tabs>
              <w:rPr>
                <w:sz w:val="22"/>
                <w:szCs w:val="22"/>
                <w:lang w:val="en-GB"/>
              </w:rPr>
            </w:pPr>
          </w:p>
          <w:p w:rsidR="005C2AD4" w:rsidRDefault="005C2AD4" w:rsidP="003930C6">
            <w:pPr>
              <w:tabs>
                <w:tab w:val="left" w:pos="2552"/>
              </w:tabs>
              <w:rPr>
                <w:sz w:val="22"/>
                <w:szCs w:val="22"/>
                <w:lang w:val="en-GB"/>
              </w:rPr>
            </w:pPr>
          </w:p>
          <w:p w:rsidR="005C2AD4" w:rsidRPr="0000773F" w:rsidRDefault="005C2AD4" w:rsidP="003930C6">
            <w:pPr>
              <w:tabs>
                <w:tab w:val="left" w:pos="2552"/>
              </w:tabs>
              <w:rPr>
                <w:sz w:val="22"/>
                <w:szCs w:val="22"/>
                <w:lang w:val="en-GB"/>
              </w:rPr>
            </w:pPr>
            <w:r>
              <w:rPr>
                <w:sz w:val="22"/>
                <w:szCs w:val="22"/>
                <w:lang w:val="en-GB"/>
              </w:rPr>
              <w:t>The participant shall have</w:t>
            </w:r>
            <w:r w:rsidRPr="0000773F">
              <w:rPr>
                <w:sz w:val="22"/>
                <w:szCs w:val="22"/>
                <w:lang w:val="en-GB"/>
              </w:rPr>
              <w:t xml:space="preserve"> </w:t>
            </w:r>
            <w:r>
              <w:rPr>
                <w:sz w:val="22"/>
                <w:szCs w:val="22"/>
                <w:lang w:val="en-GB"/>
              </w:rPr>
              <w:t>an Erasmus+ status</w:t>
            </w:r>
            <w:r w:rsidRPr="0000773F">
              <w:rPr>
                <w:sz w:val="22"/>
                <w:szCs w:val="22"/>
                <w:lang w:val="en-GB"/>
              </w:rPr>
              <w:t xml:space="preserve"> for </w:t>
            </w:r>
            <w:r>
              <w:rPr>
                <w:sz w:val="22"/>
                <w:szCs w:val="22"/>
                <w:lang w:val="en-GB"/>
              </w:rPr>
              <w:t xml:space="preserve">         </w:t>
            </w:r>
            <w:r w:rsidRPr="0000773F">
              <w:rPr>
                <w:sz w:val="22"/>
                <w:szCs w:val="22"/>
                <w:lang w:val="en-GB"/>
              </w:rPr>
              <w:t xml:space="preserve"> days.</w:t>
            </w:r>
          </w:p>
          <w:p w:rsidR="005C2AD4" w:rsidRPr="00345BAA" w:rsidRDefault="005C2AD4" w:rsidP="003930C6">
            <w:pPr>
              <w:ind w:left="567" w:hanging="567"/>
              <w:jc w:val="both"/>
              <w:rPr>
                <w:sz w:val="22"/>
                <w:szCs w:val="22"/>
                <w:lang w:val="en-GB"/>
              </w:rPr>
            </w:pPr>
            <w:r w:rsidRPr="00345BAA">
              <w:rPr>
                <w:sz w:val="22"/>
                <w:szCs w:val="22"/>
                <w:lang w:val="en-GB"/>
              </w:rPr>
              <w:t>The financial support</w:t>
            </w:r>
            <w:r>
              <w:rPr>
                <w:sz w:val="22"/>
                <w:szCs w:val="22"/>
                <w:lang w:val="en-GB"/>
              </w:rPr>
              <w:t xml:space="preserve"> from EU funds</w:t>
            </w:r>
            <w:r w:rsidRPr="00345BAA">
              <w:rPr>
                <w:sz w:val="22"/>
                <w:szCs w:val="22"/>
                <w:lang w:val="en-GB"/>
              </w:rPr>
              <w:t xml:space="preserve"> for the mobility period has an amount of EUR      </w:t>
            </w:r>
          </w:p>
          <w:p w:rsidR="005C2AD4" w:rsidRPr="00345BAA" w:rsidRDefault="005C2AD4" w:rsidP="003930C6">
            <w:pPr>
              <w:ind w:left="567" w:hanging="567"/>
              <w:jc w:val="both"/>
              <w:rPr>
                <w:sz w:val="22"/>
                <w:szCs w:val="22"/>
                <w:u w:val="single"/>
                <w:lang w:val="en-GB"/>
              </w:rPr>
            </w:pPr>
            <w:r w:rsidRPr="00345BAA">
              <w:rPr>
                <w:sz w:val="22"/>
                <w:szCs w:val="22"/>
                <w:lang w:val="en-GB"/>
              </w:rPr>
              <w:t xml:space="preserve">corresponding to EUR                      </w:t>
            </w:r>
            <w:r w:rsidRPr="00622434">
              <w:rPr>
                <w:sz w:val="22"/>
                <w:szCs w:val="22"/>
                <w:lang w:val="en-GB"/>
              </w:rPr>
              <w:t>per 30 days.</w:t>
            </w:r>
          </w:p>
          <w:p w:rsidR="005C2AD4" w:rsidRDefault="005C2AD4" w:rsidP="003930C6">
            <w:pPr>
              <w:tabs>
                <w:tab w:val="left" w:pos="2552"/>
              </w:tabs>
              <w:rPr>
                <w:sz w:val="22"/>
                <w:szCs w:val="22"/>
                <w:lang w:val="en-GB"/>
              </w:rPr>
            </w:pPr>
            <w:r>
              <w:rPr>
                <w:sz w:val="22"/>
                <w:szCs w:val="22"/>
                <w:lang w:val="en-GB"/>
              </w:rPr>
              <w:t xml:space="preserve">   </w:t>
            </w:r>
          </w:p>
          <w:p w:rsidR="005C2AD4" w:rsidRPr="00BC2117" w:rsidRDefault="005C2AD4" w:rsidP="003930C6">
            <w:pPr>
              <w:tabs>
                <w:tab w:val="left" w:pos="2552"/>
              </w:tabs>
              <w:rPr>
                <w:rFonts w:ascii="Verdana" w:hAnsi="Verdana" w:cs="Calibri"/>
                <w:sz w:val="22"/>
                <w:szCs w:val="22"/>
                <w:lang w:val="en-GB"/>
              </w:rPr>
            </w:pPr>
            <w:r w:rsidRPr="00345BAA">
              <w:rPr>
                <w:sz w:val="22"/>
                <w:szCs w:val="22"/>
                <w:lang w:val="en-GB"/>
              </w:rPr>
              <w:t xml:space="preserve">The financial support includes: </w:t>
            </w:r>
            <w:r w:rsidRPr="00345BAA">
              <w:rPr>
                <w:sz w:val="22"/>
                <w:szCs w:val="22"/>
                <w:lang w:val="en-GB"/>
              </w:rPr>
              <w:tab/>
            </w:r>
            <w:r w:rsidRPr="00345BAA">
              <w:rPr>
                <w:rFonts w:ascii="Verdana" w:hAnsi="Verdana" w:cs="Calibri"/>
                <w:sz w:val="22"/>
                <w:szCs w:val="22"/>
                <w:lang w:val="en-GB"/>
              </w:rPr>
              <w:sym w:font="Wingdings" w:char="F06F"/>
            </w:r>
            <w:r w:rsidRPr="00345BAA">
              <w:rPr>
                <w:sz w:val="22"/>
                <w:szCs w:val="22"/>
                <w:lang w:val="en-GB"/>
              </w:rPr>
              <w:t>Special needs support</w:t>
            </w:r>
            <w:r w:rsidRPr="00345BAA">
              <w:rPr>
                <w:rFonts w:ascii="Verdana" w:hAnsi="Verdana" w:cs="Calibri"/>
                <w:sz w:val="22"/>
                <w:szCs w:val="22"/>
                <w:lang w:val="en-GB"/>
              </w:rPr>
              <w:tab/>
            </w:r>
          </w:p>
        </w:tc>
      </w:tr>
    </w:tbl>
    <w:p w:rsidR="005C2AD4" w:rsidRPr="00AB794E" w:rsidRDefault="005C2AD4" w:rsidP="0023552E">
      <w:pPr>
        <w:tabs>
          <w:tab w:val="left" w:pos="2552"/>
        </w:tabs>
        <w:rPr>
          <w:sz w:val="18"/>
          <w:szCs w:val="22"/>
          <w:lang w:val="en-GB"/>
        </w:rPr>
      </w:pPr>
    </w:p>
    <w:p w:rsidR="00F96310" w:rsidRPr="00546C3D" w:rsidRDefault="00374255" w:rsidP="00374255">
      <w:pPr>
        <w:jc w:val="both"/>
        <w:rPr>
          <w:sz w:val="22"/>
          <w:szCs w:val="22"/>
          <w:lang w:val="en-GB"/>
        </w:rPr>
      </w:pPr>
      <w:r w:rsidRPr="00546C3D">
        <w:rPr>
          <w:sz w:val="22"/>
          <w:szCs w:val="22"/>
          <w:lang w:val="en-GB"/>
        </w:rPr>
        <w:t>C</w:t>
      </w:r>
      <w:r w:rsidR="004F6A0D" w:rsidRPr="00546C3D">
        <w:rPr>
          <w:sz w:val="22"/>
          <w:szCs w:val="22"/>
          <w:lang w:val="en-GB"/>
        </w:rPr>
        <w:t>alled hereafter “the participant</w:t>
      </w:r>
      <w:r w:rsidR="00FD6452" w:rsidRPr="00546C3D">
        <w:rPr>
          <w:sz w:val="22"/>
          <w:szCs w:val="22"/>
          <w:lang w:val="en-GB"/>
        </w:rPr>
        <w:t>”</w:t>
      </w:r>
      <w:r w:rsidR="00240F5F" w:rsidRPr="00546C3D">
        <w:rPr>
          <w:sz w:val="22"/>
          <w:szCs w:val="22"/>
          <w:lang w:val="en-GB"/>
        </w:rPr>
        <w:t xml:space="preserve"> </w:t>
      </w:r>
      <w:r w:rsidR="00F96310" w:rsidRPr="00546C3D">
        <w:rPr>
          <w:sz w:val="22"/>
          <w:szCs w:val="22"/>
          <w:lang w:val="en-GB"/>
        </w:rPr>
        <w:t>of the other part,</w:t>
      </w:r>
      <w:r w:rsidRPr="00546C3D">
        <w:rPr>
          <w:sz w:val="22"/>
          <w:szCs w:val="22"/>
          <w:lang w:val="en-GB"/>
        </w:rPr>
        <w:t xml:space="preserve"> have agreed </w:t>
      </w:r>
      <w:r w:rsidR="00F96310" w:rsidRPr="00546C3D">
        <w:rPr>
          <w:sz w:val="22"/>
          <w:szCs w:val="22"/>
          <w:lang w:val="en-GB"/>
        </w:rPr>
        <w:t xml:space="preserve">the </w:t>
      </w:r>
      <w:r w:rsidR="007A5668" w:rsidRPr="00546C3D">
        <w:rPr>
          <w:sz w:val="22"/>
          <w:szCs w:val="22"/>
          <w:lang w:val="en-GB"/>
        </w:rPr>
        <w:t xml:space="preserve">Special </w:t>
      </w:r>
      <w:r w:rsidR="00F96310" w:rsidRPr="00546C3D">
        <w:rPr>
          <w:sz w:val="22"/>
          <w:szCs w:val="22"/>
          <w:lang w:val="en-GB"/>
        </w:rPr>
        <w:t xml:space="preserve">Conditions and </w:t>
      </w:r>
      <w:r w:rsidR="00A12487" w:rsidRPr="00546C3D">
        <w:rPr>
          <w:sz w:val="22"/>
          <w:szCs w:val="22"/>
          <w:lang w:val="en-GB"/>
        </w:rPr>
        <w:t>a</w:t>
      </w:r>
      <w:r w:rsidR="00F96310" w:rsidRPr="00546C3D">
        <w:rPr>
          <w:sz w:val="22"/>
          <w:szCs w:val="22"/>
          <w:lang w:val="en-GB"/>
        </w:rPr>
        <w:t>nnexes below</w:t>
      </w:r>
      <w:r w:rsidRPr="00546C3D">
        <w:rPr>
          <w:sz w:val="22"/>
          <w:szCs w:val="22"/>
          <w:lang w:val="en-GB"/>
        </w:rPr>
        <w:t xml:space="preserve"> which form an integral part of this agreement ("the agreement")</w:t>
      </w:r>
      <w:r w:rsidR="00F96310" w:rsidRPr="00546C3D">
        <w:rPr>
          <w:sz w:val="22"/>
          <w:szCs w:val="22"/>
          <w:lang w:val="en-GB"/>
        </w:rPr>
        <w:t>:</w:t>
      </w:r>
    </w:p>
    <w:p w:rsidR="00B24EA9" w:rsidRPr="00546C3D" w:rsidRDefault="00B24EA9" w:rsidP="00374255">
      <w:pPr>
        <w:jc w:val="both"/>
        <w:rPr>
          <w:sz w:val="22"/>
          <w:szCs w:val="22"/>
          <w:lang w:val="en-GB"/>
        </w:rPr>
      </w:pPr>
    </w:p>
    <w:p w:rsidR="00373085" w:rsidRPr="00546C3D" w:rsidRDefault="00F96310" w:rsidP="00554628">
      <w:pPr>
        <w:tabs>
          <w:tab w:val="left" w:pos="1701"/>
        </w:tabs>
        <w:ind w:left="1701" w:hanging="1701"/>
        <w:rPr>
          <w:sz w:val="22"/>
          <w:szCs w:val="22"/>
          <w:lang w:val="en-GB"/>
        </w:rPr>
      </w:pPr>
      <w:r w:rsidRPr="00546C3D">
        <w:rPr>
          <w:sz w:val="22"/>
          <w:szCs w:val="22"/>
          <w:lang w:val="en-GB"/>
        </w:rPr>
        <w:t xml:space="preserve">Annex </w:t>
      </w:r>
      <w:r w:rsidR="00A12487" w:rsidRPr="00546C3D">
        <w:rPr>
          <w:sz w:val="22"/>
          <w:szCs w:val="22"/>
          <w:lang w:val="en-GB"/>
        </w:rPr>
        <w:t>-</w:t>
      </w:r>
      <w:r w:rsidR="00505F16">
        <w:rPr>
          <w:sz w:val="22"/>
          <w:szCs w:val="22"/>
          <w:lang w:val="en-GB"/>
        </w:rPr>
        <w:t xml:space="preserve"> </w:t>
      </w:r>
      <w:r w:rsidR="00374255" w:rsidRPr="00546C3D">
        <w:rPr>
          <w:sz w:val="22"/>
          <w:szCs w:val="22"/>
          <w:lang w:val="en-GB"/>
        </w:rPr>
        <w:t>Learning Agreement</w:t>
      </w:r>
      <w:r w:rsidR="00BC384A" w:rsidRPr="00546C3D">
        <w:rPr>
          <w:sz w:val="22"/>
          <w:szCs w:val="22"/>
          <w:lang w:val="en-GB"/>
        </w:rPr>
        <w:t xml:space="preserve"> for Erasmus</w:t>
      </w:r>
      <w:r w:rsidR="00C86958" w:rsidRPr="00546C3D">
        <w:rPr>
          <w:sz w:val="22"/>
          <w:szCs w:val="22"/>
          <w:lang w:val="en-GB"/>
        </w:rPr>
        <w:t>+</w:t>
      </w:r>
      <w:r w:rsidR="00BC384A" w:rsidRPr="00546C3D">
        <w:rPr>
          <w:sz w:val="22"/>
          <w:szCs w:val="22"/>
          <w:lang w:val="en-GB"/>
        </w:rPr>
        <w:t xml:space="preserve"> </w:t>
      </w:r>
      <w:r w:rsidR="00C86958" w:rsidRPr="00546C3D">
        <w:rPr>
          <w:sz w:val="22"/>
          <w:szCs w:val="22"/>
          <w:lang w:val="en-GB"/>
        </w:rPr>
        <w:t xml:space="preserve">mobility for </w:t>
      </w:r>
      <w:r w:rsidR="00173054" w:rsidRPr="00546C3D">
        <w:rPr>
          <w:sz w:val="22"/>
          <w:szCs w:val="22"/>
          <w:lang w:val="en-GB"/>
        </w:rPr>
        <w:t>traineeship</w:t>
      </w:r>
      <w:r w:rsidR="00C86958" w:rsidRPr="00546C3D">
        <w:rPr>
          <w:sz w:val="22"/>
          <w:szCs w:val="22"/>
          <w:lang w:val="en-GB"/>
        </w:rPr>
        <w:t xml:space="preserve"> </w:t>
      </w:r>
    </w:p>
    <w:p w:rsidR="00137EB2" w:rsidRPr="00546C3D" w:rsidRDefault="00A12487" w:rsidP="00554628">
      <w:pPr>
        <w:tabs>
          <w:tab w:val="left" w:pos="1701"/>
        </w:tabs>
        <w:ind w:left="1701" w:hanging="1701"/>
        <w:rPr>
          <w:sz w:val="22"/>
          <w:szCs w:val="22"/>
          <w:lang w:val="en-GB"/>
        </w:rPr>
      </w:pPr>
      <w:r w:rsidRPr="00546C3D">
        <w:rPr>
          <w:sz w:val="22"/>
          <w:szCs w:val="22"/>
          <w:lang w:val="en-GB"/>
        </w:rPr>
        <w:t>Annex -</w:t>
      </w:r>
      <w:r w:rsidR="00505F16">
        <w:rPr>
          <w:sz w:val="22"/>
          <w:szCs w:val="22"/>
          <w:lang w:val="en-GB"/>
        </w:rPr>
        <w:t xml:space="preserve"> </w:t>
      </w:r>
      <w:r w:rsidR="00FA349A" w:rsidRPr="00546C3D">
        <w:rPr>
          <w:sz w:val="22"/>
          <w:szCs w:val="22"/>
          <w:lang w:val="en-GB"/>
        </w:rPr>
        <w:t>General C</w:t>
      </w:r>
      <w:r w:rsidR="00137EB2" w:rsidRPr="00546C3D">
        <w:rPr>
          <w:sz w:val="22"/>
          <w:szCs w:val="22"/>
          <w:lang w:val="en-GB"/>
        </w:rPr>
        <w:t>onditions</w:t>
      </w:r>
    </w:p>
    <w:p w:rsidR="00BC78D5" w:rsidRDefault="00A12487" w:rsidP="00EB180B">
      <w:pPr>
        <w:tabs>
          <w:tab w:val="left" w:pos="1701"/>
        </w:tabs>
        <w:ind w:left="1701" w:hanging="1701"/>
        <w:rPr>
          <w:sz w:val="22"/>
          <w:szCs w:val="22"/>
          <w:lang w:val="en-GB"/>
        </w:rPr>
      </w:pPr>
      <w:r w:rsidRPr="00546C3D">
        <w:rPr>
          <w:sz w:val="22"/>
          <w:szCs w:val="22"/>
          <w:lang w:val="en-GB"/>
        </w:rPr>
        <w:t>Annex -</w:t>
      </w:r>
      <w:r w:rsidR="00505F16">
        <w:rPr>
          <w:sz w:val="22"/>
          <w:szCs w:val="22"/>
          <w:lang w:val="en-GB"/>
        </w:rPr>
        <w:t xml:space="preserve"> </w:t>
      </w:r>
      <w:r w:rsidR="00BC78D5" w:rsidRPr="00546C3D">
        <w:rPr>
          <w:sz w:val="22"/>
          <w:szCs w:val="22"/>
          <w:lang w:val="en-GB"/>
        </w:rPr>
        <w:t>Erasmus Student Charter</w:t>
      </w:r>
    </w:p>
    <w:p w:rsidR="0075142F" w:rsidRDefault="0075142F" w:rsidP="00EB180B">
      <w:pPr>
        <w:tabs>
          <w:tab w:val="left" w:pos="1701"/>
        </w:tabs>
        <w:ind w:left="1701" w:hanging="1701"/>
        <w:rPr>
          <w:sz w:val="22"/>
          <w:szCs w:val="22"/>
          <w:lang w:val="en-GB"/>
        </w:rPr>
      </w:pPr>
    </w:p>
    <w:p w:rsidR="0075142F" w:rsidRPr="00546C3D" w:rsidRDefault="0075142F" w:rsidP="00EB180B">
      <w:pPr>
        <w:tabs>
          <w:tab w:val="left" w:pos="1701"/>
        </w:tabs>
        <w:ind w:left="1701" w:hanging="1701"/>
        <w:rPr>
          <w:sz w:val="22"/>
          <w:szCs w:val="22"/>
          <w:lang w:val="en-GB"/>
        </w:rPr>
      </w:pPr>
    </w:p>
    <w:p w:rsidR="007A5668" w:rsidRDefault="007A5668" w:rsidP="007A5668">
      <w:pPr>
        <w:jc w:val="both"/>
        <w:rPr>
          <w:u w:val="single"/>
          <w:lang w:val="en-GB"/>
        </w:rPr>
      </w:pPr>
      <w:r>
        <w:rPr>
          <w:u w:val="single"/>
          <w:lang w:val="en-GB"/>
        </w:rPr>
        <w:lastRenderedPageBreak/>
        <w:t>The terms set out</w:t>
      </w:r>
      <w:r w:rsidR="00784469">
        <w:rPr>
          <w:u w:val="single"/>
          <w:lang w:val="en-GB"/>
        </w:rPr>
        <w:t xml:space="preserve"> in</w:t>
      </w:r>
      <w:r>
        <w:rPr>
          <w:u w:val="single"/>
          <w:lang w:val="en-GB"/>
        </w:rPr>
        <w:t xml:space="preserve"> the Special Conditions shall take precedence over those set out in the annexes. </w:t>
      </w:r>
    </w:p>
    <w:p w:rsidR="00F92BA8" w:rsidRDefault="00F92BA8" w:rsidP="00065470">
      <w:pPr>
        <w:jc w:val="both"/>
        <w:rPr>
          <w:sz w:val="24"/>
          <w:szCs w:val="24"/>
          <w:highlight w:val="cyan"/>
          <w:lang w:val="en-GB"/>
        </w:rPr>
      </w:pPr>
    </w:p>
    <w:p w:rsidR="00D5448C" w:rsidRDefault="007A5668" w:rsidP="006720F0">
      <w:pPr>
        <w:jc w:val="center"/>
        <w:rPr>
          <w:sz w:val="24"/>
          <w:szCs w:val="24"/>
          <w:lang w:val="en-GB"/>
        </w:rPr>
      </w:pPr>
      <w:r w:rsidRPr="006720F0">
        <w:rPr>
          <w:sz w:val="24"/>
          <w:szCs w:val="24"/>
          <w:lang w:val="en-GB"/>
        </w:rPr>
        <w:t>SPECIAL CONDITIONS</w:t>
      </w:r>
    </w:p>
    <w:p w:rsidR="007A5668" w:rsidRPr="006720F0" w:rsidRDefault="007A5668" w:rsidP="006720F0">
      <w:pPr>
        <w:jc w:val="center"/>
        <w:rPr>
          <w:sz w:val="24"/>
          <w:szCs w:val="24"/>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rsidR="00E07160" w:rsidRPr="00067DF7" w:rsidRDefault="00F96310">
      <w:pPr>
        <w:ind w:left="567" w:hanging="567"/>
        <w:jc w:val="both"/>
        <w:rPr>
          <w:lang w:val="en-GB"/>
        </w:rPr>
      </w:pPr>
      <w:r w:rsidRPr="00067DF7">
        <w:rPr>
          <w:lang w:val="en-GB"/>
        </w:rPr>
        <w:t>1.1</w:t>
      </w:r>
      <w:r w:rsidRPr="00067DF7">
        <w:rPr>
          <w:lang w:val="en-GB"/>
        </w:rPr>
        <w:tab/>
      </w:r>
      <w:r w:rsidR="00681695">
        <w:rPr>
          <w:lang w:val="en-GB"/>
        </w:rPr>
        <w:t xml:space="preserve">Wageningen University </w:t>
      </w:r>
      <w:r w:rsidR="00776F3D">
        <w:rPr>
          <w:lang w:val="en-GB"/>
        </w:rPr>
        <w:t xml:space="preserve">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C86958">
        <w:rPr>
          <w:lang w:val="en-GB"/>
        </w:rPr>
        <w:t xml:space="preserve">for </w:t>
      </w:r>
      <w:r w:rsidR="00681695">
        <w:rPr>
          <w:lang w:val="en-GB"/>
        </w:rPr>
        <w:t>studies and traineeship</w:t>
      </w:r>
      <w:r w:rsidR="00B570E6">
        <w:rPr>
          <w:lang w:val="en-GB"/>
        </w:rPr>
        <w:t xml:space="preserve">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financial support</w:t>
      </w:r>
      <w:r w:rsidR="00D70C32" w:rsidRPr="00B50670">
        <w:rPr>
          <w:lang w:val="en-GB"/>
        </w:rPr>
        <w:t xml:space="preserve"> </w:t>
      </w:r>
      <w:r w:rsidR="00D70C32">
        <w:rPr>
          <w:lang w:val="en-GB"/>
        </w:rPr>
        <w:t>in the amount specified</w:t>
      </w:r>
      <w:r w:rsidR="00776F3D">
        <w:rPr>
          <w:lang w:val="en-GB"/>
        </w:rPr>
        <w:t xml:space="preserve"> </w:t>
      </w:r>
      <w:r w:rsidR="00EC01B4">
        <w:rPr>
          <w:lang w:val="en-GB"/>
        </w:rPr>
        <w:t xml:space="preserve">in article 3.1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00CE6FCA">
        <w:rPr>
          <w:lang w:val="en-GB"/>
        </w:rPr>
        <w:t>for</w:t>
      </w:r>
      <w:r w:rsidR="00C86958">
        <w:rPr>
          <w:lang w:val="en-GB"/>
        </w:rPr>
        <w:t xml:space="preserve"> </w:t>
      </w:r>
      <w:r w:rsidR="00173054">
        <w:rPr>
          <w:lang w:val="en-GB"/>
        </w:rPr>
        <w:t>traineeship</w:t>
      </w:r>
      <w:r w:rsidR="00CE6FCA">
        <w:rPr>
          <w:lang w:val="en-GB"/>
        </w:rPr>
        <w:t xml:space="preserve"> </w:t>
      </w:r>
      <w:r w:rsidRPr="00067DF7">
        <w:rPr>
          <w:lang w:val="en-GB"/>
        </w:rPr>
        <w:t xml:space="preserve">as described </w:t>
      </w:r>
      <w:r w:rsidRPr="00D5448C">
        <w:rPr>
          <w:lang w:val="en-GB"/>
        </w:rPr>
        <w:t xml:space="preserve">in </w:t>
      </w:r>
      <w:r w:rsidR="00173054">
        <w:rPr>
          <w:lang w:val="en-GB"/>
        </w:rPr>
        <w:t>the learning agreement</w:t>
      </w:r>
      <w:r w:rsidR="00D70C32">
        <w:rPr>
          <w:lang w:val="en-GB"/>
        </w:rPr>
        <w:t xml:space="preserve">. </w:t>
      </w:r>
    </w:p>
    <w:p w:rsidR="00AB3943" w:rsidRDefault="00D70C32" w:rsidP="00784469">
      <w:pPr>
        <w:ind w:left="567" w:hanging="567"/>
        <w:jc w:val="both"/>
        <w:rPr>
          <w:lang w:val="en-GB"/>
        </w:rPr>
      </w:pPr>
      <w:r>
        <w:rPr>
          <w:lang w:val="en-GB"/>
        </w:rPr>
        <w:t>1.3.</w:t>
      </w:r>
      <w:r>
        <w:rPr>
          <w:lang w:val="en-GB"/>
        </w:rPr>
        <w:tab/>
      </w:r>
      <w:r w:rsidR="001015CE">
        <w:rPr>
          <w:lang w:val="en-GB"/>
        </w:rPr>
        <w:t xml:space="preserve"> Any amendment to the </w:t>
      </w:r>
      <w:r w:rsidR="007A4B08">
        <w:rPr>
          <w:lang w:val="en-GB"/>
        </w:rPr>
        <w:t>agreement</w:t>
      </w:r>
      <w:r w:rsidR="001015CE">
        <w:rPr>
          <w:lang w:val="en-GB"/>
        </w:rPr>
        <w:t xml:space="preserve"> shall be done in writing</w:t>
      </w:r>
      <w:r w:rsidR="00784469">
        <w:rPr>
          <w:lang w:val="en-GB"/>
        </w:rPr>
        <w:t xml:space="preserve"> </w:t>
      </w:r>
      <w:r w:rsidR="00784469" w:rsidRPr="00B50670">
        <w:rPr>
          <w:lang w:val="en-GB"/>
        </w:rPr>
        <w:t>and requires</w:t>
      </w:r>
      <w:r w:rsidR="00784469" w:rsidRPr="00FC2DBF">
        <w:rPr>
          <w:lang w:val="en-GB"/>
        </w:rPr>
        <w:t xml:space="preserve"> original signatures</w:t>
      </w:r>
      <w:r>
        <w:rPr>
          <w:lang w:val="en-GB"/>
        </w:rPr>
        <w:t xml:space="preserve">. </w:t>
      </w:r>
    </w:p>
    <w:p w:rsidR="00AF3F14" w:rsidRPr="00067DF7" w:rsidRDefault="00AF3F14">
      <w:pPr>
        <w:ind w:left="567" w:hanging="567"/>
        <w:jc w:val="both"/>
        <w:rPr>
          <w:lang w:val="en-GB"/>
        </w:rPr>
      </w:pPr>
    </w:p>
    <w:p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rsidR="000E502A" w:rsidRDefault="00F96310" w:rsidP="00065470">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A12487">
        <w:rPr>
          <w:lang w:val="en-GB"/>
        </w:rPr>
        <w:t xml:space="preserve">start </w:t>
      </w:r>
      <w:r w:rsidR="00D70C32" w:rsidRPr="00A12487">
        <w:rPr>
          <w:lang w:val="en-GB"/>
        </w:rPr>
        <w:t>date</w:t>
      </w:r>
      <w:r w:rsidR="00D70C32" w:rsidRPr="00735E06">
        <w:rPr>
          <w:lang w:val="en-GB"/>
        </w:rPr>
        <w:t xml:space="preserve"> at the earliest and end on </w:t>
      </w:r>
      <w:r w:rsidR="00A12487">
        <w:rPr>
          <w:lang w:val="en-GB"/>
        </w:rPr>
        <w:t xml:space="preserve">end </w:t>
      </w:r>
      <w:r w:rsidR="00D70C32" w:rsidRPr="00A12487">
        <w:rPr>
          <w:lang w:val="en-GB"/>
        </w:rPr>
        <w:t>date</w:t>
      </w:r>
      <w:r w:rsidR="00D70C32" w:rsidRPr="00735E06">
        <w:rPr>
          <w:lang w:val="en-GB"/>
        </w:rPr>
        <w:t xml:space="preserve"> at the latest.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D04CE8">
        <w:rPr>
          <w:lang w:val="en-GB"/>
        </w:rPr>
        <w:t xml:space="preserve"> </w:t>
      </w:r>
      <w:r w:rsidR="00D04CE8" w:rsidRPr="00D04CE8">
        <w:rPr>
          <w:lang w:val="en-GB"/>
        </w:rPr>
        <w:t>or</w:t>
      </w:r>
      <w:r w:rsidR="001D2957" w:rsidRPr="00D04CE8">
        <w:rPr>
          <w:lang w:val="en-GB"/>
        </w:rPr>
        <w:t xml:space="preserve"> </w:t>
      </w:r>
      <w:r w:rsidR="003F2CF2" w:rsidRPr="00D04CE8">
        <w:rPr>
          <w:lang w:val="en-GB"/>
        </w:rPr>
        <w:t>the first day of language course attendance</w:t>
      </w:r>
      <w:r w:rsidR="00BE1047" w:rsidRPr="00D04CE8">
        <w:rPr>
          <w:lang w:val="en-GB"/>
        </w:rPr>
        <w:t xml:space="preserve"> outside the receiving organisation</w:t>
      </w:r>
      <w:r w:rsidR="00065470" w:rsidRPr="00D04CE8">
        <w:rPr>
          <w:lang w:val="en-GB"/>
        </w:rPr>
        <w:t>.</w:t>
      </w:r>
      <w:r w:rsidR="00065470">
        <w:rPr>
          <w:lang w:val="en-GB"/>
        </w:rPr>
        <w:t xml:space="preserve"> </w:t>
      </w:r>
      <w:r w:rsidR="00065470" w:rsidRPr="00065470">
        <w:rPr>
          <w:lang w:val="en-GB"/>
        </w:rPr>
        <w:t xml:space="preserve">The end date </w:t>
      </w:r>
      <w:r w:rsidR="00D70C32">
        <w:rPr>
          <w:lang w:val="en-GB"/>
        </w:rPr>
        <w:t xml:space="preserve">of the </w:t>
      </w:r>
      <w:r w:rsidR="00D70C32" w:rsidRPr="00735E06">
        <w:rPr>
          <w:lang w:val="en-GB"/>
        </w:rPr>
        <w:t>period</w:t>
      </w:r>
      <w:r w:rsidR="00FA37D9">
        <w:rPr>
          <w:lang w:val="en-GB"/>
        </w:rPr>
        <w:t xml:space="preserve"> abroad</w:t>
      </w:r>
      <w:r w:rsidR="00D70C32" w:rsidRPr="00735E06">
        <w:rPr>
          <w:lang w:val="en-GB"/>
        </w:rPr>
        <w:t xml:space="preserve"> </w:t>
      </w:r>
      <w:r w:rsidR="00065470" w:rsidRPr="00065470">
        <w:rPr>
          <w:lang w:val="en-GB"/>
        </w:rPr>
        <w:t xml:space="preserve">shall be the last day the </w:t>
      </w:r>
      <w:r w:rsidR="00D70C32">
        <w:rPr>
          <w:lang w:val="en-GB"/>
        </w:rPr>
        <w:t xml:space="preserve">participant </w:t>
      </w:r>
      <w:r w:rsidR="00065470" w:rsidRPr="00065470">
        <w:rPr>
          <w:lang w:val="en-GB"/>
        </w:rPr>
        <w:t>needs to be present at the receiving organisation</w:t>
      </w:r>
      <w:r w:rsidR="00D70C32">
        <w:rPr>
          <w:lang w:val="en-GB"/>
        </w:rPr>
        <w:t xml:space="preserve">. </w:t>
      </w:r>
    </w:p>
    <w:p w:rsidR="00065470" w:rsidRPr="00B75885" w:rsidRDefault="00065470" w:rsidP="00B75885">
      <w:pPr>
        <w:ind w:left="567" w:hanging="567"/>
        <w:jc w:val="both"/>
        <w:rPr>
          <w:highlight w:val="yellow"/>
          <w:lang w:val="en-GB"/>
        </w:rPr>
      </w:pPr>
      <w:r>
        <w:rPr>
          <w:lang w:val="en-GB"/>
        </w:rPr>
        <w:t>2.3</w:t>
      </w:r>
      <w:r>
        <w:rPr>
          <w:lang w:val="en-GB"/>
        </w:rPr>
        <w:tab/>
        <w:t>The</w:t>
      </w:r>
      <w:r w:rsidR="00BC46A6">
        <w:rPr>
          <w:lang w:val="en-GB"/>
        </w:rPr>
        <w:t xml:space="preserve"> participant</w:t>
      </w:r>
      <w:r>
        <w:rPr>
          <w:lang w:val="en-GB"/>
        </w:rPr>
        <w:t xml:space="preserve"> </w:t>
      </w:r>
      <w:r w:rsidR="00D70C32">
        <w:rPr>
          <w:lang w:val="en-GB"/>
        </w:rPr>
        <w:t>shall</w:t>
      </w:r>
      <w:r>
        <w:rPr>
          <w:lang w:val="en-GB"/>
        </w:rPr>
        <w:t xml:space="preserve"> receive a </w:t>
      </w:r>
      <w:r w:rsidR="00BC46A6">
        <w:rPr>
          <w:lang w:val="en-GB"/>
        </w:rPr>
        <w:t xml:space="preserve">financial support </w:t>
      </w:r>
      <w:r w:rsidRPr="004F6A0D">
        <w:rPr>
          <w:lang w:val="en-GB"/>
        </w:rPr>
        <w:t>from EU funds</w:t>
      </w:r>
      <w:r>
        <w:rPr>
          <w:lang w:val="en-GB"/>
        </w:rPr>
        <w:t xml:space="preserve"> for </w:t>
      </w:r>
      <w:r w:rsidR="00546C3D">
        <w:rPr>
          <w:lang w:val="en-GB"/>
        </w:rPr>
        <w:t>(see page 1)</w:t>
      </w:r>
      <w:r w:rsidR="00A81B3B">
        <w:rPr>
          <w:lang w:val="en-GB"/>
        </w:rPr>
        <w:t xml:space="preserve"> </w:t>
      </w:r>
      <w:r>
        <w:rPr>
          <w:lang w:val="en-GB"/>
        </w:rPr>
        <w:t>days.</w:t>
      </w:r>
      <w:r>
        <w:rPr>
          <w:rFonts w:ascii="Verdana" w:hAnsi="Verdana" w:cs="Calibri"/>
          <w:lang w:val="en-GB"/>
        </w:rPr>
        <w:t xml:space="preserve"> </w:t>
      </w:r>
    </w:p>
    <w:p w:rsidR="00C560D5" w:rsidRPr="00BD475C" w:rsidRDefault="001C7D24" w:rsidP="00ED0881">
      <w:pPr>
        <w:ind w:left="567" w:hanging="567"/>
        <w:jc w:val="both"/>
        <w:rPr>
          <w:lang w:val="en-GB"/>
        </w:rPr>
      </w:pPr>
      <w:r w:rsidRPr="00F66F07">
        <w:rPr>
          <w:lang w:val="en-GB"/>
        </w:rPr>
        <w:t>2.</w:t>
      </w:r>
      <w:r w:rsidR="00065470" w:rsidRPr="00F66F07">
        <w:rPr>
          <w:lang w:val="en-GB"/>
        </w:rPr>
        <w:t>4</w:t>
      </w:r>
      <w:r w:rsidRPr="00F66F07">
        <w:rPr>
          <w:lang w:val="en-GB"/>
        </w:rPr>
        <w:t xml:space="preserve"> </w:t>
      </w:r>
      <w:r w:rsidRPr="00F66F07">
        <w:rPr>
          <w:lang w:val="en-GB"/>
        </w:rPr>
        <w:tab/>
      </w:r>
      <w:r w:rsidR="00C560D5" w:rsidRPr="00F66F07">
        <w:rPr>
          <w:lang w:val="en-GB"/>
        </w:rPr>
        <w:t xml:space="preserve">The total duration of the mobility period, including previous participation in the </w:t>
      </w:r>
      <w:r w:rsidR="00CA5BB0" w:rsidRPr="00F66F07">
        <w:rPr>
          <w:lang w:val="en-GB"/>
        </w:rPr>
        <w:t xml:space="preserve">Lifelong Learning Programme Erasmus sub-programme, </w:t>
      </w:r>
      <w:r w:rsidR="00C560D5" w:rsidRPr="00F66F07">
        <w:rPr>
          <w:lang w:val="en-GB"/>
        </w:rPr>
        <w:t>shall not exceed 12 months for a study cycle.</w:t>
      </w:r>
      <w:r w:rsidR="00C560D5" w:rsidRPr="00BD475C">
        <w:rPr>
          <w:lang w:val="en-GB"/>
        </w:rPr>
        <w:t xml:space="preserve">   </w:t>
      </w:r>
    </w:p>
    <w:p w:rsidR="007F7F20" w:rsidRPr="00735E06" w:rsidRDefault="00C560D5" w:rsidP="00CE6FCA">
      <w:pPr>
        <w:tabs>
          <w:tab w:val="left" w:pos="567"/>
        </w:tabs>
        <w:ind w:left="567" w:hanging="567"/>
        <w:jc w:val="both"/>
        <w:rPr>
          <w:lang w:val="en-GB"/>
        </w:rPr>
      </w:pPr>
      <w:r>
        <w:rPr>
          <w:lang w:val="en-GB"/>
        </w:rPr>
        <w:t>2.</w:t>
      </w:r>
      <w:r w:rsidR="00065470">
        <w:rPr>
          <w:lang w:val="en-GB"/>
        </w:rPr>
        <w:t>5</w:t>
      </w:r>
      <w:r>
        <w:rPr>
          <w:lang w:val="en-GB"/>
        </w:rPr>
        <w:t xml:space="preserve"> </w:t>
      </w:r>
      <w:r>
        <w:rPr>
          <w:lang w:val="en-GB"/>
        </w:rPr>
        <w:tab/>
      </w:r>
      <w:r w:rsidR="0054215F">
        <w:rPr>
          <w:lang w:val="en-GB"/>
        </w:rPr>
        <w:t>Demands</w:t>
      </w:r>
      <w:r w:rsidR="001C7D24" w:rsidRPr="00735E06">
        <w:rPr>
          <w:lang w:val="en-GB"/>
        </w:rPr>
        <w:t xml:space="preserve"> to </w:t>
      </w:r>
      <w:r w:rsidR="0054215F">
        <w:rPr>
          <w:lang w:val="en-GB"/>
        </w:rPr>
        <w:t xml:space="preserve">the institution to </w:t>
      </w:r>
      <w:r w:rsidR="001C7D24" w:rsidRPr="00735E06">
        <w:rPr>
          <w:lang w:val="en-GB"/>
        </w:rPr>
        <w:t xml:space="preserve">extend </w:t>
      </w:r>
      <w:r w:rsidR="0054215F">
        <w:rPr>
          <w:lang w:val="en-GB"/>
        </w:rPr>
        <w:t>the</w:t>
      </w:r>
      <w:r w:rsidR="001C7D24" w:rsidRPr="00735E06">
        <w:rPr>
          <w:lang w:val="en-GB"/>
        </w:rPr>
        <w:t xml:space="preserve"> period of stay</w:t>
      </w:r>
      <w:r w:rsidR="0054215F">
        <w:rPr>
          <w:lang w:val="en-GB"/>
        </w:rPr>
        <w:t xml:space="preserve"> </w:t>
      </w:r>
      <w:r w:rsidR="0054215F" w:rsidRPr="00735E06">
        <w:rPr>
          <w:lang w:val="en-GB"/>
        </w:rPr>
        <w:t>should</w:t>
      </w:r>
      <w:r w:rsidR="0054215F">
        <w:rPr>
          <w:lang w:val="en-GB"/>
        </w:rPr>
        <w:t xml:space="preserve"> be introduced </w:t>
      </w:r>
      <w:r w:rsidR="0054215F" w:rsidRPr="00735E06">
        <w:rPr>
          <w:lang w:val="en-GB"/>
        </w:rPr>
        <w:t>at least one month before the</w:t>
      </w:r>
      <w:r w:rsidR="0054215F">
        <w:rPr>
          <w:lang w:val="en-GB"/>
        </w:rPr>
        <w:t xml:space="preserve"> end of the mobility period. </w:t>
      </w:r>
    </w:p>
    <w:p w:rsidR="00F96310" w:rsidRDefault="001C7D24" w:rsidP="00D40F18">
      <w:pPr>
        <w:ind w:left="567" w:hanging="567"/>
        <w:jc w:val="both"/>
        <w:rPr>
          <w:lang w:val="en-GB"/>
        </w:rPr>
      </w:pPr>
      <w:r w:rsidRPr="00735E06">
        <w:rPr>
          <w:lang w:val="en-GB"/>
        </w:rPr>
        <w:t>2.</w:t>
      </w:r>
      <w:r w:rsidR="00065470">
        <w:rPr>
          <w:lang w:val="en-GB"/>
        </w:rPr>
        <w:t>6</w:t>
      </w:r>
      <w:r w:rsidRPr="00735E06">
        <w:rPr>
          <w:lang w:val="en-GB"/>
        </w:rPr>
        <w:tab/>
        <w:t xml:space="preserve">The </w:t>
      </w:r>
      <w:r w:rsidR="00173054">
        <w:rPr>
          <w:lang w:val="en-GB"/>
        </w:rPr>
        <w:t>Traineeship Certificate</w:t>
      </w:r>
      <w:r w:rsidR="009823AB">
        <w:rPr>
          <w:lang w:val="en-GB"/>
        </w:rPr>
        <w:t xml:space="preserve"> </w:t>
      </w:r>
      <w:r w:rsidR="00D70C32">
        <w:rPr>
          <w:lang w:val="en-GB"/>
        </w:rPr>
        <w:t>shall</w:t>
      </w:r>
      <w:r w:rsidRPr="00735E06">
        <w:rPr>
          <w:lang w:val="en-GB"/>
        </w:rPr>
        <w:t xml:space="preserve"> provide the confirmed start and end dates of duration of the mobility period</w:t>
      </w:r>
      <w:r w:rsidR="00CE6FCA" w:rsidRPr="00735E06">
        <w:rPr>
          <w:lang w:val="en-GB"/>
        </w:rPr>
        <w:t>.</w:t>
      </w:r>
      <w:r w:rsidRPr="00735E06">
        <w:rPr>
          <w:lang w:val="en-GB"/>
        </w:rPr>
        <w:t xml:space="preserve"> </w:t>
      </w:r>
    </w:p>
    <w:p w:rsidR="00FA56BC" w:rsidRPr="00735E06" w:rsidRDefault="00FA56BC">
      <w:pPr>
        <w:pStyle w:val="Text1"/>
        <w:spacing w:after="0"/>
        <w:ind w:left="0"/>
        <w:rPr>
          <w:sz w:val="20"/>
          <w:u w:val="single"/>
          <w:lang w:val="en-GB"/>
        </w:rPr>
      </w:pPr>
    </w:p>
    <w:p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rsidR="007E636F" w:rsidRPr="006720F0" w:rsidRDefault="00F653E1">
      <w:pPr>
        <w:ind w:left="567" w:hanging="567"/>
        <w:jc w:val="both"/>
        <w:rPr>
          <w:u w:val="single"/>
          <w:lang w:val="en-GB"/>
        </w:rPr>
      </w:pPr>
      <w:r>
        <w:rPr>
          <w:lang w:val="en-GB"/>
        </w:rPr>
        <w:t>3</w:t>
      </w:r>
      <w:r w:rsidR="000C5FD8" w:rsidRPr="00735E06">
        <w:rPr>
          <w:lang w:val="en-GB"/>
        </w:rPr>
        <w:t>.1</w:t>
      </w:r>
      <w:r w:rsidR="000C5FD8" w:rsidRPr="00735E06">
        <w:rPr>
          <w:lang w:val="en-GB"/>
        </w:rPr>
        <w:tab/>
      </w:r>
      <w:r w:rsidR="00F96310" w:rsidRPr="00735E06">
        <w:rPr>
          <w:lang w:val="en-GB"/>
        </w:rPr>
        <w:t>The</w:t>
      </w:r>
      <w:r w:rsidR="00BB1A47">
        <w:rPr>
          <w:lang w:val="en-GB"/>
        </w:rPr>
        <w:t xml:space="preserve"> financial </w:t>
      </w:r>
      <w:r w:rsidR="00C66367">
        <w:rPr>
          <w:lang w:val="en-GB"/>
        </w:rPr>
        <w:t>support</w:t>
      </w:r>
      <w:r w:rsidR="00C66367" w:rsidRPr="00735E06">
        <w:rPr>
          <w:lang w:val="en-GB"/>
        </w:rPr>
        <w:t xml:space="preserve"> </w:t>
      </w:r>
      <w:r w:rsidR="00C66367">
        <w:rPr>
          <w:lang w:val="en-GB"/>
        </w:rPr>
        <w:t>for</w:t>
      </w:r>
      <w:r w:rsidR="00BB1A47">
        <w:rPr>
          <w:lang w:val="en-GB"/>
        </w:rPr>
        <w:t xml:space="preserve"> </w:t>
      </w:r>
      <w:r w:rsidR="00F96310" w:rsidRPr="00735E06">
        <w:rPr>
          <w:lang w:val="en-GB"/>
        </w:rPr>
        <w:t xml:space="preserve">the </w:t>
      </w:r>
      <w:r w:rsidR="00EE7FE2" w:rsidRPr="00735E06">
        <w:rPr>
          <w:lang w:val="en-GB"/>
        </w:rPr>
        <w:t xml:space="preserve">mobility period </w:t>
      </w:r>
      <w:r w:rsidR="00776F3D" w:rsidRPr="00735E06">
        <w:rPr>
          <w:lang w:val="en-GB"/>
        </w:rPr>
        <w:t>has a</w:t>
      </w:r>
      <w:r w:rsidR="009C424A">
        <w:rPr>
          <w:lang w:val="en-GB"/>
        </w:rPr>
        <w:t>n</w:t>
      </w:r>
      <w:r w:rsidR="004B02FD" w:rsidRPr="00735E06">
        <w:rPr>
          <w:lang w:val="en-GB"/>
        </w:rPr>
        <w:t xml:space="preserve"> amount of </w:t>
      </w:r>
      <w:r w:rsidR="00F96310" w:rsidRPr="00735E06">
        <w:rPr>
          <w:lang w:val="en-GB"/>
        </w:rPr>
        <w:t xml:space="preserve">EUR </w:t>
      </w:r>
      <w:r w:rsidR="00687D31">
        <w:rPr>
          <w:lang w:val="en-GB"/>
        </w:rPr>
        <w:t>(see page 1)</w:t>
      </w:r>
      <w:r w:rsidR="000E502A">
        <w:rPr>
          <w:lang w:val="en-GB"/>
        </w:rPr>
        <w:t xml:space="preserve"> corresponding to </w:t>
      </w:r>
      <w:r w:rsidR="000E502A" w:rsidRPr="00735E06">
        <w:rPr>
          <w:lang w:val="en-GB"/>
        </w:rPr>
        <w:t xml:space="preserve">EUR </w:t>
      </w:r>
      <w:r w:rsidR="00A81B3B">
        <w:rPr>
          <w:lang w:val="en-GB"/>
        </w:rPr>
        <w:t xml:space="preserve">             </w:t>
      </w:r>
      <w:r w:rsidR="00687D31">
        <w:rPr>
          <w:lang w:val="en-GB"/>
        </w:rPr>
        <w:t>(see page 1)</w:t>
      </w:r>
      <w:r w:rsidR="00A81B3B">
        <w:rPr>
          <w:lang w:val="en-GB"/>
        </w:rPr>
        <w:t xml:space="preserve"> </w:t>
      </w:r>
      <w:r w:rsidR="000E502A" w:rsidRPr="006720F0">
        <w:rPr>
          <w:u w:val="single"/>
          <w:lang w:val="en-GB"/>
        </w:rPr>
        <w:t>per 30 days.</w:t>
      </w:r>
    </w:p>
    <w:p w:rsidR="00D7021C" w:rsidRDefault="00F653E1" w:rsidP="003E13DC">
      <w:pPr>
        <w:ind w:left="567" w:hanging="567"/>
        <w:jc w:val="both"/>
        <w:rPr>
          <w:sz w:val="24"/>
          <w:szCs w:val="24"/>
          <w:highlight w:val="lightGray"/>
          <w:lang w:val="en-GB"/>
        </w:rPr>
      </w:pPr>
      <w:r>
        <w:rPr>
          <w:lang w:val="en-GB"/>
        </w:rPr>
        <w:t>3</w:t>
      </w:r>
      <w:r w:rsidR="007E636F" w:rsidRPr="00735E06">
        <w:rPr>
          <w:lang w:val="en-GB"/>
        </w:rPr>
        <w:t>.2</w:t>
      </w:r>
      <w:r w:rsidR="007E636F" w:rsidRPr="00735E06">
        <w:rPr>
          <w:lang w:val="en-GB"/>
        </w:rPr>
        <w:tab/>
        <w:t>The final amount f</w:t>
      </w:r>
      <w:r w:rsidR="0006734A" w:rsidRPr="00735E06">
        <w:rPr>
          <w:lang w:val="en-GB"/>
        </w:rPr>
        <w:t>or</w:t>
      </w:r>
      <w:r w:rsidR="007E636F" w:rsidRPr="00735E06">
        <w:rPr>
          <w:lang w:val="en-GB"/>
        </w:rPr>
        <w:t xml:space="preserve"> the </w:t>
      </w:r>
      <w:r w:rsidR="00EE7FE2" w:rsidRPr="00735E06">
        <w:rPr>
          <w:lang w:val="en-GB"/>
        </w:rPr>
        <w:t xml:space="preserve">mobility period </w:t>
      </w:r>
      <w:r w:rsidR="00137EB2" w:rsidRPr="00735E06">
        <w:rPr>
          <w:lang w:val="en-GB"/>
        </w:rPr>
        <w:t xml:space="preserve">shall be determined by </w:t>
      </w:r>
      <w:r w:rsidR="00D006C5" w:rsidRPr="00D006C5">
        <w:rPr>
          <w:lang w:val="en-GB"/>
        </w:rPr>
        <w:t>multiplying the number of days/months</w:t>
      </w:r>
      <w:r w:rsidR="00D006C5">
        <w:rPr>
          <w:lang w:val="en-GB"/>
        </w:rPr>
        <w:t xml:space="preserve"> of the mobility</w:t>
      </w:r>
      <w:r w:rsidR="000E502A">
        <w:rPr>
          <w:lang w:val="en-GB"/>
        </w:rPr>
        <w:t xml:space="preserve"> specified in article 2.3</w:t>
      </w:r>
      <w:r w:rsidR="00D006C5">
        <w:rPr>
          <w:lang w:val="en-GB"/>
        </w:rPr>
        <w:t xml:space="preserve"> with the</w:t>
      </w:r>
      <w:r w:rsidR="00D006C5" w:rsidRPr="00D006C5">
        <w:rPr>
          <w:lang w:val="en-GB"/>
        </w:rPr>
        <w:t xml:space="preserve"> </w:t>
      </w:r>
      <w:r w:rsidR="000E502A">
        <w:rPr>
          <w:lang w:val="en-GB"/>
        </w:rPr>
        <w:t>rate</w:t>
      </w:r>
      <w:r w:rsidR="00D006C5" w:rsidRPr="00D006C5">
        <w:rPr>
          <w:lang w:val="en-GB"/>
        </w:rPr>
        <w:t xml:space="preserve"> applicable per day/month for the receiving country concerned. In the case of incomplete months, the </w:t>
      </w:r>
      <w:r w:rsidR="00BB1A47">
        <w:rPr>
          <w:lang w:val="en-GB"/>
        </w:rPr>
        <w:t>financial support</w:t>
      </w:r>
      <w:r w:rsidR="00BB1A47" w:rsidRPr="00735E06">
        <w:rPr>
          <w:lang w:val="en-GB"/>
        </w:rPr>
        <w:t xml:space="preserve"> </w:t>
      </w:r>
      <w:r w:rsidR="00D006C5" w:rsidRPr="00D006C5">
        <w:rPr>
          <w:lang w:val="en-GB"/>
        </w:rPr>
        <w:t>is calculated by multiplying the number of days in the incomplete month with 1/30 of the unit cost per month</w:t>
      </w:r>
      <w:r w:rsidR="00D04CE8">
        <w:rPr>
          <w:lang w:val="en-GB"/>
        </w:rPr>
        <w:t>.</w:t>
      </w:r>
    </w:p>
    <w:p w:rsidR="00567F0A" w:rsidRDefault="00F653E1" w:rsidP="00567F0A">
      <w:pPr>
        <w:ind w:left="567" w:hanging="567"/>
        <w:jc w:val="both"/>
        <w:rPr>
          <w:lang w:val="en-GB"/>
        </w:rPr>
      </w:pPr>
      <w:r>
        <w:rPr>
          <w:lang w:val="en-GB"/>
        </w:rPr>
        <w:t>3</w:t>
      </w:r>
      <w:r w:rsidR="00475044">
        <w:rPr>
          <w:lang w:val="en-GB"/>
        </w:rPr>
        <w:t xml:space="preserve">.3 </w:t>
      </w:r>
      <w:r w:rsidR="00475044">
        <w:rPr>
          <w:lang w:val="en-GB"/>
        </w:rPr>
        <w:tab/>
      </w:r>
      <w:r w:rsidR="00203C58">
        <w:rPr>
          <w:lang w:val="en-GB"/>
        </w:rPr>
        <w:t>The reimbursement of costs incurred in connection with special needs, when applicable, shall be based on the supporting documents provided by the participant.</w:t>
      </w:r>
    </w:p>
    <w:p w:rsidR="00412CD1" w:rsidRDefault="00F653E1" w:rsidP="00567F0A">
      <w:pPr>
        <w:ind w:left="567" w:hanging="567"/>
        <w:jc w:val="both"/>
        <w:rPr>
          <w:lang w:val="en-GB"/>
        </w:rPr>
      </w:pPr>
      <w:r>
        <w:rPr>
          <w:lang w:val="en-GB"/>
        </w:rPr>
        <w:t>3</w:t>
      </w:r>
      <w:r w:rsidR="00567F0A">
        <w:rPr>
          <w:lang w:val="en-GB"/>
        </w:rPr>
        <w:t>.4</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w:t>
      </w:r>
      <w:r w:rsidR="00203C58">
        <w:rPr>
          <w:lang w:val="en-GB"/>
        </w:rPr>
        <w:t>similar</w:t>
      </w:r>
      <w:r w:rsidR="00203C58" w:rsidRPr="00412CD1">
        <w:rPr>
          <w:lang w:val="en-GB"/>
        </w:rPr>
        <w:t xml:space="preserve"> costs already funded by </w:t>
      </w:r>
      <w:r w:rsidR="00203C58">
        <w:rPr>
          <w:lang w:val="en-GB"/>
        </w:rPr>
        <w:t>Union</w:t>
      </w:r>
      <w:r w:rsidR="00203C58" w:rsidRPr="00412CD1">
        <w:rPr>
          <w:lang w:val="en-GB"/>
        </w:rPr>
        <w:t xml:space="preserve"> funds.</w:t>
      </w:r>
      <w:r w:rsidR="00203C58">
        <w:rPr>
          <w:lang w:val="en-GB"/>
        </w:rPr>
        <w:t xml:space="preserve"> </w:t>
      </w:r>
    </w:p>
    <w:p w:rsidR="00E92E00" w:rsidRDefault="00F653E1" w:rsidP="00353ED3">
      <w:pPr>
        <w:ind w:left="567" w:hanging="567"/>
        <w:jc w:val="both"/>
        <w:rPr>
          <w:lang w:val="en-GB"/>
        </w:rPr>
      </w:pPr>
      <w:r w:rsidRPr="00BD475C">
        <w:rPr>
          <w:lang w:val="en-GB"/>
        </w:rPr>
        <w:t>3</w:t>
      </w:r>
      <w:r w:rsidR="007D2E98" w:rsidRPr="00F66F07">
        <w:rPr>
          <w:lang w:val="en-GB"/>
        </w:rPr>
        <w:t>.</w:t>
      </w:r>
      <w:r w:rsidR="00567F0A" w:rsidRPr="00F66F07">
        <w:rPr>
          <w:lang w:val="en-GB"/>
        </w:rPr>
        <w:t>5</w:t>
      </w:r>
      <w:r w:rsidR="007D2E98" w:rsidRPr="00F66F07">
        <w:rPr>
          <w:lang w:val="en-GB"/>
        </w:rPr>
        <w:tab/>
      </w:r>
      <w:r w:rsidR="009823AB" w:rsidRPr="00F66F07">
        <w:rPr>
          <w:lang w:val="en-GB"/>
        </w:rPr>
        <w:t>Notwithstanding article 3.4, t</w:t>
      </w:r>
      <w:r w:rsidR="007D2E98" w:rsidRPr="00F66F07">
        <w:rPr>
          <w:lang w:val="en-GB"/>
        </w:rPr>
        <w:t xml:space="preserve">he grant is compatible with </w:t>
      </w:r>
      <w:r w:rsidR="009823AB" w:rsidRPr="00F66F07">
        <w:rPr>
          <w:lang w:val="en-GB"/>
        </w:rPr>
        <w:t xml:space="preserve">any other source of funding including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92E00" w:rsidRPr="00F66F07">
        <w:rPr>
          <w:lang w:val="en-GB"/>
        </w:rPr>
        <w:t>its</w:t>
      </w:r>
      <w:r w:rsidR="007D2E98" w:rsidRPr="00F66F07">
        <w:rPr>
          <w:lang w:val="en-GB"/>
        </w:rPr>
        <w:t xml:space="preserve"> studies/traineeship as long as he or she carries the activities foreseen in Annex I.</w:t>
      </w:r>
      <w:r w:rsidR="00E92E00" w:rsidRPr="00F66F07">
        <w:rPr>
          <w:lang w:val="en-GB"/>
        </w:rPr>
        <w:t xml:space="preserve"> </w:t>
      </w:r>
    </w:p>
    <w:p w:rsidR="00567F0A" w:rsidRDefault="00F653E1" w:rsidP="00203C58">
      <w:pPr>
        <w:ind w:left="567" w:hanging="567"/>
        <w:jc w:val="both"/>
        <w:rPr>
          <w:lang w:val="en-GB"/>
        </w:rPr>
      </w:pPr>
      <w:r>
        <w:rPr>
          <w:lang w:val="en-GB"/>
        </w:rPr>
        <w:t>3</w:t>
      </w:r>
      <w:r w:rsidR="00475044">
        <w:rPr>
          <w:lang w:val="en-GB"/>
        </w:rPr>
        <w:t>.</w:t>
      </w:r>
      <w:r w:rsidR="00567F0A">
        <w:rPr>
          <w:lang w:val="en-GB"/>
        </w:rPr>
        <w:t>6</w:t>
      </w:r>
      <w:r w:rsidR="00475044">
        <w:rPr>
          <w:lang w:val="en-GB"/>
        </w:rPr>
        <w:tab/>
      </w:r>
      <w:r w:rsidR="00203C58">
        <w:rPr>
          <w:lang w:val="en-GB"/>
        </w:rPr>
        <w:t>The</w:t>
      </w:r>
      <w:r w:rsidR="00203C58" w:rsidRPr="00475044">
        <w:rPr>
          <w:lang w:val="en-GB"/>
        </w:rPr>
        <w:t xml:space="preserve"> </w:t>
      </w:r>
      <w:r w:rsidR="003111BF">
        <w:rPr>
          <w:lang w:val="en-GB"/>
        </w:rPr>
        <w:t xml:space="preserve">financial support </w:t>
      </w:r>
      <w:r w:rsidR="00203C58">
        <w:rPr>
          <w:lang w:val="en-GB"/>
        </w:rPr>
        <w:t>or part thereof</w:t>
      </w:r>
      <w:r w:rsidR="00203C58" w:rsidRPr="00475044">
        <w:rPr>
          <w:lang w:val="en-GB"/>
        </w:rPr>
        <w:t xml:space="preserve"> </w:t>
      </w:r>
      <w:r w:rsidR="00203C58">
        <w:rPr>
          <w:lang w:val="en-GB"/>
        </w:rPr>
        <w:t>shall</w:t>
      </w:r>
      <w:r w:rsidR="00203C58" w:rsidRPr="00475044">
        <w:rPr>
          <w:lang w:val="en-GB"/>
        </w:rPr>
        <w:t xml:space="preserve"> be repaid</w:t>
      </w:r>
      <w:r w:rsidR="00203C58">
        <w:rPr>
          <w:lang w:val="en-GB"/>
        </w:rPr>
        <w:t xml:space="preserve"> i</w:t>
      </w:r>
      <w:r w:rsidR="00203C58" w:rsidRPr="00475044">
        <w:rPr>
          <w:lang w:val="en-GB"/>
        </w:rPr>
        <w:t xml:space="preserve">f </w:t>
      </w:r>
      <w:r w:rsidR="00203C58">
        <w:rPr>
          <w:lang w:val="en-GB"/>
        </w:rPr>
        <w:t>the participant</w:t>
      </w:r>
      <w:r w:rsidR="00203C58" w:rsidRPr="00067DF7">
        <w:rPr>
          <w:lang w:val="en-GB"/>
        </w:rPr>
        <w:t xml:space="preserve"> </w:t>
      </w:r>
      <w:r w:rsidR="00203C58" w:rsidRPr="00475044">
        <w:rPr>
          <w:lang w:val="en-GB"/>
        </w:rPr>
        <w:t>do</w:t>
      </w:r>
      <w:r w:rsidR="00203C58">
        <w:rPr>
          <w:lang w:val="en-GB"/>
        </w:rPr>
        <w:t>es</w:t>
      </w:r>
      <w:r w:rsidR="00203C58" w:rsidRPr="00475044">
        <w:rPr>
          <w:lang w:val="en-GB"/>
        </w:rPr>
        <w:t xml:space="preserve"> not comply with the terms of the agreement</w:t>
      </w:r>
      <w:r w:rsidR="00EE72BD">
        <w:rPr>
          <w:lang w:val="en-GB"/>
        </w:rPr>
        <w:t>.</w:t>
      </w:r>
      <w:r w:rsidR="00203C58" w:rsidRPr="00203C58">
        <w:rPr>
          <w:lang w:val="en-GB"/>
        </w:rPr>
        <w:t xml:space="preserve"> </w:t>
      </w:r>
      <w:r w:rsidR="00203C58">
        <w:rPr>
          <w:lang w:val="en-GB"/>
        </w:rPr>
        <w:t xml:space="preserve">However, reimbursement shall not be requested when the participant has been prevented from completing his/her mobility activities </w:t>
      </w:r>
      <w:r w:rsidR="00203C58" w:rsidRPr="00B618F9">
        <w:rPr>
          <w:lang w:val="en-GB"/>
        </w:rPr>
        <w:t>as described</w:t>
      </w:r>
      <w:r w:rsidR="00203C58">
        <w:rPr>
          <w:lang w:val="en-GB"/>
        </w:rPr>
        <w:t xml:space="preserve"> </w:t>
      </w:r>
      <w:r w:rsidR="00203C58" w:rsidRPr="00B618F9">
        <w:rPr>
          <w:lang w:val="en-GB"/>
        </w:rPr>
        <w:t xml:space="preserve">in Annex </w:t>
      </w:r>
      <w:r w:rsidR="00203C58">
        <w:rPr>
          <w:lang w:val="en-GB"/>
        </w:rPr>
        <w:t>I</w:t>
      </w:r>
      <w:r w:rsidR="00203C58" w:rsidRPr="00B618F9">
        <w:rPr>
          <w:lang w:val="en-GB"/>
        </w:rPr>
        <w:t xml:space="preserve"> </w:t>
      </w:r>
      <w:r w:rsidR="00203C58">
        <w:rPr>
          <w:lang w:val="en-GB"/>
        </w:rPr>
        <w:t xml:space="preserve">due to force majeure. Such cases shall be reported by the sending institution and accepted by the NA. </w:t>
      </w:r>
    </w:p>
    <w:p w:rsidR="00EE72BD" w:rsidRPr="00B618F9" w:rsidRDefault="00EE72BD" w:rsidP="00203C58">
      <w:pPr>
        <w:ind w:left="567" w:hanging="567"/>
        <w:jc w:val="both"/>
        <w:rPr>
          <w:lang w:val="en-US"/>
        </w:rPr>
      </w:pPr>
    </w:p>
    <w:p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p>
    <w:p w:rsidR="00105F02" w:rsidRPr="00105F02"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FE5D7A" w:rsidRPr="00AC028C">
        <w:rPr>
          <w:lang w:val="en-GB"/>
        </w:rPr>
        <w:t xml:space="preserve">Within </w:t>
      </w:r>
      <w:r w:rsidR="004F6A0D">
        <w:rPr>
          <w:lang w:val="en-GB"/>
        </w:rPr>
        <w:t>30</w:t>
      </w:r>
      <w:r w:rsidR="00FE5D7A" w:rsidRPr="00AC028C">
        <w:rPr>
          <w:lang w:val="en-GB"/>
        </w:rPr>
        <w:t xml:space="preserve"> days</w:t>
      </w:r>
      <w:r w:rsidR="00203C58">
        <w:rPr>
          <w:lang w:val="en-GB"/>
        </w:rPr>
        <w:t xml:space="preserve"> following the </w:t>
      </w:r>
      <w:r w:rsidR="00FE5D7A" w:rsidRPr="00AC028C">
        <w:rPr>
          <w:lang w:val="en-GB"/>
        </w:rPr>
        <w:t>signature of the agreement by both parties</w:t>
      </w:r>
      <w:r w:rsidR="004F6A0D">
        <w:rPr>
          <w:lang w:val="en-GB"/>
        </w:rPr>
        <w:t>, and no later than the start date of the mobility period</w:t>
      </w:r>
      <w:r w:rsidR="004C64D5">
        <w:rPr>
          <w:lang w:val="en-GB"/>
        </w:rPr>
        <w:t xml:space="preserve"> or upon receipt of confirmation of arrival</w:t>
      </w:r>
      <w:r w:rsidR="00FE5D7A" w:rsidRPr="00AC028C">
        <w:rPr>
          <w:lang w:val="en-GB"/>
        </w:rPr>
        <w:t xml:space="preserve">, a pre-financing payment shall be made to the </w:t>
      </w:r>
      <w:r w:rsidR="004F6A0D">
        <w:rPr>
          <w:lang w:val="en-GB"/>
        </w:rPr>
        <w:t xml:space="preserve">participant </w:t>
      </w:r>
      <w:r w:rsidR="00FE5D7A" w:rsidRPr="00865ED3">
        <w:rPr>
          <w:lang w:val="en-GB"/>
        </w:rPr>
        <w:t>representing</w:t>
      </w:r>
      <w:r w:rsidR="004E4E61" w:rsidRPr="00865ED3">
        <w:rPr>
          <w:lang w:val="en-GB"/>
        </w:rPr>
        <w:t xml:space="preserve"> 70% </w:t>
      </w:r>
      <w:r w:rsidR="00FE5D7A" w:rsidRPr="00865ED3">
        <w:rPr>
          <w:lang w:val="en-GB"/>
        </w:rPr>
        <w:t>of</w:t>
      </w:r>
      <w:r w:rsidR="00FE5D7A" w:rsidRPr="00AC028C">
        <w:rPr>
          <w:lang w:val="en-GB"/>
        </w:rPr>
        <w:t xml:space="preserve"> the amount specified in Article </w:t>
      </w:r>
      <w:r>
        <w:rPr>
          <w:lang w:val="en-GB"/>
        </w:rPr>
        <w:t>3</w:t>
      </w:r>
      <w:r w:rsidR="00105F02">
        <w:rPr>
          <w:lang w:val="en-GB"/>
        </w:rPr>
        <w:t>.</w:t>
      </w:r>
      <w:r w:rsidR="00FD548E">
        <w:rPr>
          <w:lang w:val="en-GB"/>
        </w:rPr>
        <w:t xml:space="preserve"> In case the participant </w:t>
      </w:r>
      <w:r w:rsidR="002B5140">
        <w:rPr>
          <w:lang w:val="en-GB"/>
        </w:rPr>
        <w:t>did not provide the supporting documents in time</w:t>
      </w:r>
      <w:r w:rsidR="002B5140" w:rsidRPr="002B5140">
        <w:rPr>
          <w:lang w:val="en-GB"/>
        </w:rPr>
        <w:t xml:space="preserve"> </w:t>
      </w:r>
      <w:r w:rsidR="002B5140">
        <w:rPr>
          <w:lang w:val="en-GB"/>
        </w:rPr>
        <w:t>according to the sending institution timeline</w:t>
      </w:r>
      <w:r w:rsidR="007A5B9F">
        <w:rPr>
          <w:lang w:val="en-GB"/>
        </w:rPr>
        <w:t>,</w:t>
      </w:r>
      <w:r w:rsidR="002B5140" w:rsidRPr="00963084">
        <w:rPr>
          <w:lang w:val="en-GB"/>
        </w:rPr>
        <w:t xml:space="preserve"> </w:t>
      </w:r>
      <w:r w:rsidR="002B5140">
        <w:rPr>
          <w:lang w:val="en-GB"/>
        </w:rPr>
        <w:t>a later payment of the pre-financing can be exceptionally accepted.</w:t>
      </w:r>
    </w:p>
    <w:p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.1 is lower than 100% of the maximum grant amount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r w:rsidR="00DA31AD">
        <w:rPr>
          <w:lang w:val="en-GB"/>
        </w:rPr>
        <w:t>and other documents required a</w:t>
      </w:r>
      <w:r w:rsidR="00546C3D">
        <w:rPr>
          <w:lang w:val="en-GB"/>
        </w:rPr>
        <w:t>t</w:t>
      </w:r>
      <w:r w:rsidR="00DA31AD">
        <w:rPr>
          <w:lang w:val="en-GB"/>
        </w:rPr>
        <w:t xml:space="preserve"> </w:t>
      </w:r>
      <w:hyperlink r:id="rId9" w:history="1">
        <w:r w:rsidR="009B7F4D" w:rsidRPr="00DC15D1">
          <w:rPr>
            <w:rStyle w:val="Hyperlink"/>
            <w:lang w:val="en-GB"/>
          </w:rPr>
          <w:t>www.wur.eu/exchange</w:t>
        </w:r>
      </w:hyperlink>
      <w:r w:rsidR="00DA31AD">
        <w:rPr>
          <w:lang w:val="en-GB"/>
        </w:rPr>
        <w:t xml:space="preserv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776F3D" w:rsidRPr="00FE5D7A">
        <w:rPr>
          <w:lang w:val="en-GB"/>
        </w:rPr>
        <w:t>institution</w:t>
      </w:r>
      <w:r w:rsidR="00FA680E" w:rsidRPr="00FE5D7A">
        <w:rPr>
          <w:lang w:val="en-GB"/>
        </w:rPr>
        <w:t xml:space="preserve"> shall have </w:t>
      </w:r>
      <w:r w:rsidR="00444345" w:rsidRPr="00FE5D7A">
        <w:rPr>
          <w:lang w:val="en-GB"/>
        </w:rPr>
        <w:t>30</w:t>
      </w:r>
      <w:r w:rsidR="00FA680E" w:rsidRPr="00FE5D7A">
        <w:rPr>
          <w:lang w:val="en-GB"/>
        </w:rPr>
        <w:t xml:space="preserve"> 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rsidR="00C64F27" w:rsidRDefault="00C64F27" w:rsidP="00CC45AF">
      <w:pPr>
        <w:jc w:val="both"/>
        <w:rPr>
          <w:lang w:val="en-GB"/>
        </w:rPr>
      </w:pPr>
    </w:p>
    <w:p w:rsidR="00BC7D01" w:rsidRDefault="00BC7D01" w:rsidP="003415BB">
      <w:pPr>
        <w:pBdr>
          <w:bottom w:val="single" w:sz="6" w:space="1" w:color="auto"/>
        </w:pBdr>
        <w:jc w:val="both"/>
        <w:rPr>
          <w:lang w:val="en-GB"/>
        </w:rPr>
      </w:pPr>
    </w:p>
    <w:p w:rsidR="00BC7D01" w:rsidRDefault="00BC7D01" w:rsidP="003415BB">
      <w:pPr>
        <w:pBdr>
          <w:bottom w:val="single" w:sz="6" w:space="1" w:color="auto"/>
        </w:pBdr>
        <w:jc w:val="both"/>
        <w:rPr>
          <w:lang w:val="en-GB"/>
        </w:rPr>
      </w:pPr>
    </w:p>
    <w:p w:rsidR="00C9325B" w:rsidRDefault="00C9325B" w:rsidP="003415BB">
      <w:pPr>
        <w:pBdr>
          <w:bottom w:val="single" w:sz="6" w:space="1" w:color="auto"/>
        </w:pBdr>
        <w:jc w:val="both"/>
        <w:rPr>
          <w:lang w:val="en-GB"/>
        </w:rPr>
      </w:pPr>
    </w:p>
    <w:p w:rsidR="00C24DE9" w:rsidRDefault="00C24DE9" w:rsidP="003415BB">
      <w:pPr>
        <w:pBdr>
          <w:bottom w:val="single" w:sz="6" w:space="1" w:color="auto"/>
        </w:pBdr>
        <w:jc w:val="both"/>
        <w:rPr>
          <w:lang w:val="en-GB"/>
        </w:rPr>
      </w:pPr>
    </w:p>
    <w:p w:rsidR="00743C41" w:rsidRDefault="00743C41" w:rsidP="003415BB">
      <w:pPr>
        <w:pBdr>
          <w:bottom w:val="single" w:sz="6" w:space="1" w:color="auto"/>
        </w:pBdr>
        <w:jc w:val="both"/>
        <w:rPr>
          <w:lang w:val="en-GB"/>
        </w:rPr>
      </w:pPr>
    </w:p>
    <w:p w:rsidR="00567EDB" w:rsidRDefault="00567EDB" w:rsidP="003415BB">
      <w:pPr>
        <w:pBdr>
          <w:bottom w:val="single" w:sz="6" w:space="1" w:color="auto"/>
        </w:pBdr>
        <w:jc w:val="both"/>
        <w:rPr>
          <w:lang w:val="en-GB"/>
        </w:rPr>
      </w:pPr>
    </w:p>
    <w:p w:rsidR="00BC7D01" w:rsidRDefault="00BC7D01" w:rsidP="003415BB">
      <w:pPr>
        <w:pBdr>
          <w:bottom w:val="single" w:sz="6" w:space="1" w:color="auto"/>
        </w:pBdr>
        <w:jc w:val="both"/>
        <w:rPr>
          <w:lang w:val="en-GB"/>
        </w:rPr>
      </w:pPr>
    </w:p>
    <w:p w:rsidR="003415BB" w:rsidRDefault="00FA56BC" w:rsidP="003415BB">
      <w:pPr>
        <w:pBdr>
          <w:bottom w:val="single" w:sz="6" w:space="1" w:color="auto"/>
        </w:pBdr>
        <w:jc w:val="both"/>
        <w:rPr>
          <w:lang w:val="en-GB"/>
        </w:rPr>
      </w:pPr>
      <w:r>
        <w:rPr>
          <w:lang w:val="en-GB"/>
        </w:rPr>
        <w:lastRenderedPageBreak/>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rsidR="009E4A48" w:rsidRDefault="00804F6B" w:rsidP="00BC7D01">
      <w:pPr>
        <w:ind w:left="720" w:hanging="720"/>
        <w:rPr>
          <w:rFonts w:ascii="Arial" w:hAnsi="Arial" w:cs="Arial"/>
          <w:lang w:val="en-GB"/>
        </w:rPr>
      </w:pPr>
      <w:r>
        <w:rPr>
          <w:lang w:val="en-GB"/>
        </w:rPr>
        <w:t>5.1</w:t>
      </w:r>
      <w:r w:rsidR="00525842">
        <w:rPr>
          <w:lang w:val="en-GB"/>
        </w:rPr>
        <w:tab/>
      </w:r>
      <w:r>
        <w:rPr>
          <w:lang w:val="en-GB"/>
        </w:rPr>
        <w:t xml:space="preserve">The </w:t>
      </w:r>
      <w:r w:rsidR="00065470">
        <w:rPr>
          <w:lang w:val="en-GB"/>
        </w:rPr>
        <w:t>participant</w:t>
      </w:r>
      <w:r>
        <w:rPr>
          <w:lang w:val="en-GB"/>
        </w:rPr>
        <w:t xml:space="preserve"> shall have</w:t>
      </w:r>
      <w:r w:rsidR="00A33FF2" w:rsidRPr="00D52020">
        <w:rPr>
          <w:lang w:val="en-GB"/>
        </w:rPr>
        <w:t xml:space="preserve"> adequate insurance coverage</w:t>
      </w:r>
      <w:r>
        <w:rPr>
          <w:lang w:val="en-GB"/>
        </w:rPr>
        <w:t>.</w:t>
      </w:r>
      <w:r w:rsidR="009404B6">
        <w:rPr>
          <w:lang w:val="en-GB"/>
        </w:rPr>
        <w:t xml:space="preserve"> </w:t>
      </w:r>
      <w:r w:rsidR="00DA31AD" w:rsidRPr="00DA31AD">
        <w:rPr>
          <w:lang w:val="en-GB"/>
        </w:rPr>
        <w:t xml:space="preserve">Wageningen UR has arranged a collective </w:t>
      </w:r>
      <w:r w:rsidR="00525842">
        <w:rPr>
          <w:lang w:val="en-GB"/>
        </w:rPr>
        <w:t xml:space="preserve">          </w:t>
      </w:r>
      <w:r w:rsidR="00DA31AD" w:rsidRPr="00DA31AD">
        <w:rPr>
          <w:lang w:val="en-GB"/>
        </w:rPr>
        <w:t>continuous travel insurance agreement for students of Wageningen UR. This insurance covers a maximum travel period of 550 days, including luggage and accidents</w:t>
      </w:r>
      <w:r w:rsidR="00DA31AD" w:rsidRPr="00DA31AD">
        <w:rPr>
          <w:rFonts w:ascii="Arial" w:hAnsi="Arial" w:cs="Arial"/>
          <w:lang w:val="en-GB"/>
        </w:rPr>
        <w:t>.</w:t>
      </w:r>
      <w:r w:rsidR="006F6CB4" w:rsidRPr="006F6CB4">
        <w:rPr>
          <w:rFonts w:ascii="Arial" w:hAnsi="Arial" w:cs="Arial"/>
          <w:lang w:val="en-GB"/>
        </w:rPr>
        <w:t xml:space="preserve"> </w:t>
      </w:r>
      <w:r w:rsidR="006F6CB4" w:rsidRPr="006F6CB4">
        <w:rPr>
          <w:lang w:val="en-GB"/>
        </w:rPr>
        <w:t>It is the responsibility of the student to be registered in the population register in the Netherlands during the stay abroad.</w:t>
      </w:r>
    </w:p>
    <w:p w:rsidR="00703B95" w:rsidRDefault="00DA31AD" w:rsidP="00703B95">
      <w:pPr>
        <w:ind w:left="720"/>
        <w:rPr>
          <w:lang w:val="en-GB"/>
        </w:rPr>
      </w:pPr>
      <w:r w:rsidRPr="00DA31AD">
        <w:rPr>
          <w:b/>
          <w:bCs/>
          <w:snapToGrid/>
          <w:szCs w:val="26"/>
          <w:lang w:val="en-GB" w:eastAsia="nl-NL"/>
        </w:rPr>
        <w:t>Health insurance</w:t>
      </w:r>
      <w:r>
        <w:rPr>
          <w:b/>
          <w:bCs/>
          <w:snapToGrid/>
          <w:szCs w:val="26"/>
          <w:lang w:val="en-GB" w:eastAsia="nl-NL"/>
        </w:rPr>
        <w:t xml:space="preserve"> </w:t>
      </w:r>
      <w:r w:rsidRPr="00DA31AD">
        <w:rPr>
          <w:lang w:val="en-GB"/>
        </w:rPr>
        <w:t xml:space="preserve">Usually basic coverage is provided by the national health insurance of the student as well during his/her stay in another EU country through the European Health Insurance Card. However, the coverage of the European Health Insurance Card or private insurance may not be sufficient, especially in case of </w:t>
      </w:r>
      <w:r w:rsidRPr="00546C3D">
        <w:rPr>
          <w:lang w:val="en-GB"/>
        </w:rPr>
        <w:t>repatriation and specific medical intervention</w:t>
      </w:r>
      <w:r w:rsidRPr="00DA31AD">
        <w:rPr>
          <w:lang w:val="en-GB"/>
        </w:rPr>
        <w:t>. In that case, a complementary private insurance might be useful. This is the responsibility of the st</w:t>
      </w:r>
      <w:r>
        <w:rPr>
          <w:lang w:val="en-GB"/>
        </w:rPr>
        <w:t>udent</w:t>
      </w:r>
      <w:r w:rsidRPr="00DA31AD">
        <w:rPr>
          <w:lang w:val="en-GB"/>
        </w:rPr>
        <w:t xml:space="preserve">. </w:t>
      </w:r>
    </w:p>
    <w:p w:rsidR="00703B95" w:rsidRDefault="00B729F8" w:rsidP="00703B95">
      <w:pPr>
        <w:ind w:left="720" w:hanging="720"/>
        <w:rPr>
          <w:lang w:val="en-GB"/>
        </w:rPr>
      </w:pPr>
      <w:r w:rsidRPr="00B729F8">
        <w:rPr>
          <w:lang w:val="en-GB"/>
        </w:rPr>
        <w:t>5.2</w:t>
      </w:r>
      <w:r w:rsidRPr="00B729F8">
        <w:rPr>
          <w:lang w:val="en-GB"/>
        </w:rPr>
        <w:tab/>
      </w:r>
      <w:r w:rsidRPr="00B729F8">
        <w:rPr>
          <w:b/>
          <w:snapToGrid/>
          <w:lang w:val="en-GB" w:eastAsia="nl-NL"/>
        </w:rPr>
        <w:t>Liability insurance</w:t>
      </w:r>
      <w:r w:rsidRPr="00B729F8">
        <w:rPr>
          <w:lang w:val="en-GB"/>
        </w:rPr>
        <w:t xml:space="preserve"> A liability insurance covers damages caused by the student during his/her stay abroad (independently whether he/she is at work or not). Varying arrangements with respect to liability insurance are in place in different countries engaged in transnational learning mobility for placements. Trainees therefore run the risk of not being covered. The training agreement states if this is covered by the </w:t>
      </w:r>
      <w:r>
        <w:rPr>
          <w:lang w:val="en-GB"/>
        </w:rPr>
        <w:t>receiving</w:t>
      </w:r>
      <w:r w:rsidRPr="00B729F8">
        <w:rPr>
          <w:lang w:val="en-GB"/>
        </w:rPr>
        <w:t xml:space="preserve"> organisation or not. If it is not covered the student should take out a liability insurance. It is the responsibility of the student trainee.</w:t>
      </w:r>
    </w:p>
    <w:p w:rsidR="00B729F8" w:rsidRPr="00B729F8" w:rsidRDefault="00703B95" w:rsidP="00703B95">
      <w:pPr>
        <w:ind w:left="720" w:hanging="720"/>
        <w:rPr>
          <w:rFonts w:ascii="Arial" w:hAnsi="Arial" w:cs="Arial"/>
          <w:lang w:val="en-GB"/>
        </w:rPr>
      </w:pPr>
      <w:r>
        <w:rPr>
          <w:snapToGrid/>
          <w:lang w:val="en-GB" w:eastAsia="nl-NL"/>
        </w:rPr>
        <w:t>5.3</w:t>
      </w:r>
      <w:r>
        <w:rPr>
          <w:b/>
          <w:snapToGrid/>
          <w:lang w:val="en-GB" w:eastAsia="nl-NL"/>
        </w:rPr>
        <w:tab/>
      </w:r>
      <w:r w:rsidR="00B729F8" w:rsidRPr="00B729F8">
        <w:rPr>
          <w:b/>
          <w:snapToGrid/>
          <w:lang w:val="en-GB" w:eastAsia="nl-NL"/>
        </w:rPr>
        <w:t>Accident insurance</w:t>
      </w:r>
      <w:r>
        <w:rPr>
          <w:b/>
          <w:snapToGrid/>
          <w:lang w:val="en-GB" w:eastAsia="nl-NL"/>
        </w:rPr>
        <w:t xml:space="preserve"> related to the student’s tasks</w:t>
      </w:r>
      <w:r w:rsidR="00B729F8" w:rsidRPr="00B729F8">
        <w:rPr>
          <w:b/>
          <w:snapToGrid/>
          <w:lang w:val="en-GB" w:eastAsia="nl-NL"/>
        </w:rPr>
        <w:t xml:space="preserve"> </w:t>
      </w:r>
      <w:r w:rsidR="00B729F8" w:rsidRPr="00B729F8">
        <w:rPr>
          <w:lang w:val="en-GB"/>
        </w:rPr>
        <w:t>This insurance covers damages to employees resulting from accidents at work. In many countries employees are covered against such accidents at work. However, the extent to which transnational trainees are covered within the same insurance may vary across the countries engaged in transnational learning mobility programmes.  The training agreement provides clarity if this is covered by the host organisation or not. If the host organisation does not provide such a coverage, the home institution shall ensure that the trainee is covered by such an insurance.</w:t>
      </w:r>
    </w:p>
    <w:p w:rsidR="006F6CB4" w:rsidRDefault="006F6CB4" w:rsidP="004A4617">
      <w:pPr>
        <w:pBdr>
          <w:bottom w:val="single" w:sz="6" w:space="1" w:color="auto"/>
        </w:pBdr>
        <w:rPr>
          <w:lang w:val="en-GB"/>
        </w:rPr>
      </w:pPr>
    </w:p>
    <w:p w:rsidR="00D04CE8" w:rsidRDefault="004A4617" w:rsidP="004A4617">
      <w:pPr>
        <w:pBdr>
          <w:bottom w:val="single" w:sz="6" w:space="1" w:color="auto"/>
        </w:pBdr>
        <w:rPr>
          <w:lang w:val="en-GB"/>
        </w:rPr>
      </w:pPr>
      <w:r w:rsidRPr="00FA56BC">
        <w:rPr>
          <w:lang w:val="en-GB"/>
        </w:rPr>
        <w:t xml:space="preserve">ARTICLE </w:t>
      </w:r>
      <w:r>
        <w:rPr>
          <w:lang w:val="en-GB"/>
        </w:rPr>
        <w:t>6</w:t>
      </w:r>
      <w:r w:rsidRPr="00FA56BC">
        <w:rPr>
          <w:lang w:val="en-GB"/>
        </w:rPr>
        <w:t xml:space="preserve"> – </w:t>
      </w:r>
      <w:r w:rsidRPr="004A4617">
        <w:rPr>
          <w:lang w:val="en-GB"/>
        </w:rPr>
        <w:t xml:space="preserve">ONLINE LINGUISTIC </w:t>
      </w:r>
      <w:r w:rsidRPr="00D04CE8">
        <w:rPr>
          <w:lang w:val="en-GB"/>
        </w:rPr>
        <w:t>SUPPORT</w:t>
      </w:r>
      <w:r w:rsidR="00EE72BD" w:rsidRPr="00D04CE8">
        <w:rPr>
          <w:lang w:val="en-GB"/>
        </w:rPr>
        <w:t xml:space="preserve"> </w:t>
      </w:r>
    </w:p>
    <w:p w:rsidR="004A4617" w:rsidRPr="00366E7B" w:rsidRDefault="004A4617" w:rsidP="00366E7B">
      <w:pPr>
        <w:ind w:left="720" w:hanging="720"/>
        <w:jc w:val="both"/>
        <w:rPr>
          <w:lang w:val="en-GB"/>
        </w:rPr>
      </w:pPr>
      <w:r w:rsidRPr="004A4617">
        <w:rPr>
          <w:lang w:val="en-GB"/>
        </w:rPr>
        <w:t>6.1.</w:t>
      </w:r>
      <w:r w:rsidRPr="004A4617">
        <w:rPr>
          <w:lang w:val="en-GB"/>
        </w:rPr>
        <w:tab/>
        <w:t xml:space="preserve">The participant shall carry out </w:t>
      </w:r>
      <w:r>
        <w:rPr>
          <w:lang w:val="en-GB"/>
        </w:rPr>
        <w:t>an</w:t>
      </w:r>
      <w:r w:rsidRPr="004A4617">
        <w:rPr>
          <w:lang w:val="en-GB"/>
        </w:rPr>
        <w:t xml:space="preserve"> online assessment of linguistic competences before and at the end of </w:t>
      </w:r>
      <w:r>
        <w:rPr>
          <w:lang w:val="en-GB"/>
        </w:rPr>
        <w:t>the mobility period</w:t>
      </w:r>
      <w:r w:rsidR="00D03A07">
        <w:rPr>
          <w:lang w:val="en-GB"/>
        </w:rPr>
        <w:t xml:space="preserve"> if the main language of instruction or work is English, French, German, Italian, or Spanish</w:t>
      </w:r>
      <w:r w:rsidR="00865ED3">
        <w:rPr>
          <w:lang w:val="en-GB"/>
        </w:rPr>
        <w:t xml:space="preserve"> </w:t>
      </w:r>
      <w:r w:rsidR="00493057">
        <w:rPr>
          <w:lang w:val="en-GB"/>
        </w:rPr>
        <w:t xml:space="preserve">or whenever agreed with the sending institution, </w:t>
      </w:r>
      <w:r>
        <w:rPr>
          <w:lang w:val="en-GB"/>
        </w:rPr>
        <w:t xml:space="preserve">with </w:t>
      </w:r>
      <w:r w:rsidRPr="00366E7B">
        <w:rPr>
          <w:lang w:val="en-GB"/>
        </w:rPr>
        <w:t>the exception of native speakers. The participant shall immediately inform the institution if he</w:t>
      </w:r>
      <w:r w:rsidR="00203C58">
        <w:rPr>
          <w:lang w:val="en-GB"/>
        </w:rPr>
        <w:t>/she</w:t>
      </w:r>
      <w:r w:rsidRPr="00366E7B">
        <w:rPr>
          <w:lang w:val="en-GB"/>
        </w:rPr>
        <w:t xml:space="preserve"> is unable to carry out the online assessment.</w:t>
      </w:r>
      <w:r w:rsidR="00493057">
        <w:rPr>
          <w:lang w:val="en-GB"/>
        </w:rPr>
        <w:t xml:space="preserve"> </w:t>
      </w:r>
    </w:p>
    <w:p w:rsidR="00366E7B" w:rsidRDefault="004A4617" w:rsidP="00366E7B">
      <w:pPr>
        <w:ind w:left="720" w:hanging="720"/>
        <w:jc w:val="both"/>
        <w:rPr>
          <w:lang w:val="en-GB"/>
        </w:rPr>
      </w:pPr>
      <w:r w:rsidRPr="00366E7B">
        <w:rPr>
          <w:lang w:val="en-GB"/>
        </w:rPr>
        <w:t>6.2</w:t>
      </w:r>
      <w:r w:rsidRPr="00366E7B">
        <w:rPr>
          <w:lang w:val="en-GB"/>
        </w:rPr>
        <w:tab/>
      </w:r>
      <w:r w:rsidRPr="00C34A5C">
        <w:rPr>
          <w:lang w:val="en-GB"/>
        </w:rPr>
        <w:t>[Optional</w:t>
      </w:r>
      <w:r w:rsidRPr="00366E7B">
        <w:rPr>
          <w:lang w:val="en-GB"/>
        </w:rPr>
        <w:t xml:space="preserve">] The participant </w:t>
      </w:r>
      <w:r w:rsidRPr="00366E7B">
        <w:rPr>
          <w:lang w:val="en-GB"/>
        </w:rPr>
        <w:tab/>
      </w:r>
      <w:r w:rsidR="00366E7B" w:rsidRPr="00366E7B">
        <w:rPr>
          <w:lang w:val="en-GB"/>
        </w:rPr>
        <w:t>shall follow the online [</w:t>
      </w:r>
      <w:r w:rsidR="0023552E">
        <w:rPr>
          <w:lang w:val="en-GB"/>
        </w:rPr>
        <w:t>see Learning Agreement</w:t>
      </w:r>
      <w:r w:rsidR="00366E7B" w:rsidRPr="00366E7B">
        <w:rPr>
          <w:lang w:val="en-GB"/>
        </w:rPr>
        <w:t>] language course in order to prepare for the mobility period abroad</w:t>
      </w:r>
      <w:r w:rsidR="00405B0F">
        <w:rPr>
          <w:lang w:val="en-GB"/>
        </w:rPr>
        <w:t xml:space="preserve">, </w:t>
      </w:r>
      <w:r w:rsidR="00366E7B" w:rsidRPr="00366E7B">
        <w:rPr>
          <w:lang w:val="en-GB"/>
        </w:rPr>
        <w:t>us</w:t>
      </w:r>
      <w:r w:rsidR="00405B0F">
        <w:rPr>
          <w:lang w:val="en-GB"/>
        </w:rPr>
        <w:t>ing</w:t>
      </w:r>
      <w:r w:rsidR="00366E7B" w:rsidRPr="00366E7B">
        <w:rPr>
          <w:lang w:val="en-GB"/>
        </w:rPr>
        <w:t xml:space="preserve"> the licence. The participant shall immediately inform the institution if he</w:t>
      </w:r>
      <w:r w:rsidR="00B94564">
        <w:rPr>
          <w:lang w:val="en-GB"/>
        </w:rPr>
        <w:t>/she</w:t>
      </w:r>
      <w:r w:rsidR="00366E7B" w:rsidRPr="00366E7B">
        <w:rPr>
          <w:lang w:val="en-GB"/>
        </w:rPr>
        <w:t xml:space="preserve"> is unable to carry out the online course.</w:t>
      </w:r>
    </w:p>
    <w:p w:rsidR="00B55B05" w:rsidRPr="00366E7B" w:rsidRDefault="009E4A48" w:rsidP="00B55B05">
      <w:pPr>
        <w:ind w:left="720" w:hanging="720"/>
        <w:jc w:val="both"/>
        <w:rPr>
          <w:lang w:val="en-GB"/>
        </w:rPr>
      </w:pPr>
      <w:r>
        <w:rPr>
          <w:lang w:val="en-GB"/>
        </w:rPr>
        <w:t xml:space="preserve"> </w:t>
      </w:r>
      <w:r w:rsidR="00B55B05">
        <w:rPr>
          <w:lang w:val="en-GB"/>
        </w:rPr>
        <w:t xml:space="preserve">6.3 </w:t>
      </w:r>
      <w:r w:rsidR="00B55B05">
        <w:rPr>
          <w:lang w:val="en-GB"/>
        </w:rPr>
        <w:tab/>
      </w:r>
      <w:r w:rsidR="00B55B05" w:rsidRPr="00F66F07">
        <w:rPr>
          <w:lang w:val="en-GB"/>
        </w:rPr>
        <w:t xml:space="preserve">The payment of the final instalment of the </w:t>
      </w:r>
      <w:r w:rsidR="000D29E4">
        <w:rPr>
          <w:lang w:val="en-GB"/>
        </w:rPr>
        <w:t>financial support</w:t>
      </w:r>
      <w:r w:rsidR="000D29E4" w:rsidRPr="00F66F07">
        <w:rPr>
          <w:lang w:val="en-GB"/>
        </w:rPr>
        <w:t xml:space="preserve"> </w:t>
      </w:r>
      <w:r w:rsidR="00B55B05" w:rsidRPr="00F66F07">
        <w:rPr>
          <w:lang w:val="en-GB"/>
        </w:rPr>
        <w:t>is subject to the submission of the compulsory online assessment at the end of the mobility.</w:t>
      </w:r>
    </w:p>
    <w:p w:rsidR="004A4617" w:rsidRDefault="004A4617" w:rsidP="009B7B70">
      <w:pPr>
        <w:pBdr>
          <w:bottom w:val="single" w:sz="6" w:space="1" w:color="auto"/>
        </w:pBdr>
        <w:rPr>
          <w:lang w:val="en-GB"/>
        </w:rPr>
      </w:pPr>
    </w:p>
    <w:p w:rsidR="009B7B70" w:rsidRPr="009B7B70" w:rsidRDefault="009B7B70" w:rsidP="009B7B70">
      <w:pPr>
        <w:pBdr>
          <w:bottom w:val="single" w:sz="6" w:space="1" w:color="auto"/>
        </w:pBdr>
        <w:rPr>
          <w:lang w:val="en-GB"/>
        </w:rPr>
      </w:pPr>
      <w:r w:rsidRPr="00FA56BC">
        <w:rPr>
          <w:lang w:val="en-GB"/>
        </w:rPr>
        <w:t xml:space="preserve">ARTICLE </w:t>
      </w:r>
      <w:r w:rsidR="004A4617">
        <w:rPr>
          <w:lang w:val="en-GB"/>
        </w:rPr>
        <w:t>7</w:t>
      </w:r>
      <w:r w:rsidRPr="00FA56BC">
        <w:rPr>
          <w:lang w:val="en-GB"/>
        </w:rPr>
        <w:t xml:space="preserve"> – </w:t>
      </w:r>
      <w:r w:rsidR="00C57232" w:rsidRPr="00C57232">
        <w:rPr>
          <w:lang w:val="en-GB"/>
        </w:rPr>
        <w:t xml:space="preserve"> </w:t>
      </w:r>
      <w:r w:rsidR="00C57232">
        <w:rPr>
          <w:lang w:val="en-GB"/>
        </w:rPr>
        <w:t>EU SURVEY</w:t>
      </w:r>
    </w:p>
    <w:p w:rsidR="0049724A" w:rsidRPr="001D2957" w:rsidRDefault="004A4617" w:rsidP="00E870AD">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 xml:space="preserve">EU Survey </w:t>
      </w:r>
      <w:r w:rsidR="00E870AD" w:rsidRPr="001D2957">
        <w:rPr>
          <w:lang w:val="en-GB"/>
        </w:rPr>
        <w:t xml:space="preserve">within 30 days from </w:t>
      </w:r>
      <w:r w:rsidR="0049724A" w:rsidRPr="003F2CF2">
        <w:rPr>
          <w:lang w:val="en-GB"/>
        </w:rPr>
        <w:t>the end</w:t>
      </w:r>
      <w:r w:rsidR="00E870AD" w:rsidRPr="00BE1047">
        <w:rPr>
          <w:lang w:val="en-GB"/>
        </w:rPr>
        <w:t xml:space="preserve"> date</w:t>
      </w:r>
      <w:r w:rsidR="0049724A" w:rsidRPr="00BE1047">
        <w:rPr>
          <w:lang w:val="en-GB"/>
        </w:rPr>
        <w:t xml:space="preserve"> of the mobility period</w:t>
      </w:r>
      <w:r w:rsidR="003111BF" w:rsidRPr="001B1BEF">
        <w:rPr>
          <w:lang w:val="en-GB"/>
        </w:rPr>
        <w:t>.</w:t>
      </w:r>
      <w:r w:rsidR="004B7429" w:rsidRPr="00A431C8">
        <w:rPr>
          <w:lang w:val="en-GB"/>
        </w:rPr>
        <w:t xml:space="preserve"> </w:t>
      </w:r>
      <w:r w:rsidR="00E870AD" w:rsidRPr="00717E5C">
        <w:rPr>
          <w:lang w:val="en-GB"/>
        </w:rPr>
        <w:t>The participant reserves its right to modify the initial on-line EU Survey within 70 days from the end of the mobility period.</w:t>
      </w:r>
    </w:p>
    <w:p w:rsidR="00E870AD" w:rsidRDefault="004A4617" w:rsidP="00E870AD">
      <w:pPr>
        <w:tabs>
          <w:tab w:val="left" w:pos="567"/>
        </w:tabs>
        <w:ind w:left="567" w:hanging="567"/>
        <w:jc w:val="both"/>
        <w:rPr>
          <w:lang w:val="en-GB"/>
        </w:rPr>
      </w:pPr>
      <w:r w:rsidRPr="001D2957">
        <w:rPr>
          <w:lang w:val="en-GB"/>
        </w:rPr>
        <w:t>7</w:t>
      </w:r>
      <w:r w:rsidR="009B7B70" w:rsidRPr="001D2957">
        <w:rPr>
          <w:lang w:val="en-GB"/>
        </w:rPr>
        <w:t>.2</w:t>
      </w:r>
      <w:r w:rsidR="009B7B70" w:rsidRPr="001D2957">
        <w:rPr>
          <w:lang w:val="en-GB"/>
        </w:rPr>
        <w:tab/>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may be required by their institution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rsidR="00F96310" w:rsidRPr="00067DF7" w:rsidRDefault="00E870AD" w:rsidP="00E870AD">
      <w:pPr>
        <w:tabs>
          <w:tab w:val="left" w:pos="567"/>
        </w:tabs>
        <w:ind w:left="567" w:hanging="567"/>
        <w:jc w:val="both"/>
        <w:rPr>
          <w:lang w:val="en-GB"/>
        </w:rPr>
      </w:pPr>
      <w:r>
        <w:rPr>
          <w:lang w:val="en-GB"/>
        </w:rPr>
        <w:t xml:space="preserve"> </w:t>
      </w:r>
    </w:p>
    <w:p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4A4617">
        <w:rPr>
          <w:lang w:val="en-GB"/>
        </w:rPr>
        <w:t>8</w:t>
      </w:r>
      <w:r w:rsidR="00F96310" w:rsidRPr="00FA56BC">
        <w:rPr>
          <w:lang w:val="en-GB"/>
        </w:rPr>
        <w:t xml:space="preserve"> – LAW APPLICABLE AND COMPETENT COURT</w:t>
      </w:r>
    </w:p>
    <w:p w:rsidR="00E870AD" w:rsidRDefault="00E870AD" w:rsidP="00E870AD">
      <w:pPr>
        <w:tabs>
          <w:tab w:val="left" w:pos="567"/>
        </w:tabs>
        <w:ind w:left="567" w:hanging="567"/>
        <w:jc w:val="both"/>
        <w:rPr>
          <w:lang w:val="en-GB"/>
        </w:rPr>
      </w:pPr>
      <w:r>
        <w:rPr>
          <w:lang w:val="en-GB"/>
        </w:rPr>
        <w:t>8.1</w:t>
      </w:r>
      <w:r>
        <w:rPr>
          <w:lang w:val="en-GB"/>
        </w:rPr>
        <w:tab/>
        <w:t xml:space="preserve">The </w:t>
      </w:r>
      <w:r w:rsidRPr="00223C36">
        <w:rPr>
          <w:lang w:val="en-GB"/>
        </w:rPr>
        <w:t xml:space="preserve">Agreement is </w:t>
      </w:r>
      <w:r w:rsidRPr="008363A5">
        <w:rPr>
          <w:lang w:val="en-GB"/>
        </w:rPr>
        <w:t xml:space="preserve">governed by the national law of the </w:t>
      </w:r>
      <w:r w:rsidR="008363A5" w:rsidRPr="008363A5">
        <w:rPr>
          <w:lang w:val="en-GB"/>
        </w:rPr>
        <w:t>Netherlands</w:t>
      </w:r>
      <w:r w:rsidR="008363A5">
        <w:rPr>
          <w:lang w:val="en-GB"/>
        </w:rPr>
        <w:t>.</w:t>
      </w:r>
    </w:p>
    <w:p w:rsidR="00E870AD" w:rsidRDefault="00BE6413" w:rsidP="00E870AD">
      <w:pPr>
        <w:tabs>
          <w:tab w:val="left" w:pos="567"/>
        </w:tabs>
        <w:ind w:left="567" w:hanging="567"/>
        <w:jc w:val="both"/>
        <w:rPr>
          <w:lang w:val="en-GB"/>
        </w:rPr>
      </w:pPr>
      <w:r>
        <w:rPr>
          <w:lang w:val="en-GB"/>
        </w:rPr>
        <w:t>8.2</w:t>
      </w:r>
      <w:r w:rsidR="00E870AD">
        <w:rPr>
          <w:lang w:val="en-GB"/>
        </w:rPr>
        <w:tab/>
        <w:t>Th</w:t>
      </w:r>
      <w:r w:rsidR="00E870AD" w:rsidRPr="00223C36">
        <w:rPr>
          <w:lang w:val="en-GB"/>
        </w:rPr>
        <w:t>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3D493D" w:rsidRPr="0082163D" w:rsidRDefault="003D493D">
      <w:pPr>
        <w:jc w:val="both"/>
        <w:rPr>
          <w:b/>
          <w:lang w:val="en-GB"/>
        </w:rPr>
      </w:pPr>
    </w:p>
    <w:p w:rsidR="00F96310" w:rsidRDefault="00F96310">
      <w:pPr>
        <w:ind w:left="5812" w:hanging="5812"/>
        <w:rPr>
          <w:lang w:val="en-GB"/>
        </w:rPr>
      </w:pPr>
      <w:r w:rsidRPr="00780990">
        <w:rPr>
          <w:lang w:val="en-GB"/>
        </w:rPr>
        <w:t>SIGNATURES</w:t>
      </w:r>
    </w:p>
    <w:p w:rsidR="00780990" w:rsidRPr="00780990" w:rsidRDefault="00780990">
      <w:pPr>
        <w:ind w:left="5812" w:hanging="5812"/>
        <w:rPr>
          <w:lang w:val="en-GB"/>
        </w:rPr>
      </w:pPr>
    </w:p>
    <w:p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 xml:space="preserve">For </w:t>
      </w:r>
      <w:r w:rsidR="009E4A48">
        <w:rPr>
          <w:lang w:val="en-GB"/>
        </w:rPr>
        <w:t>Wageningen University</w:t>
      </w:r>
    </w:p>
    <w:p w:rsidR="009E4A48" w:rsidRDefault="00924D53" w:rsidP="000E775B">
      <w:pPr>
        <w:tabs>
          <w:tab w:val="left" w:pos="5670"/>
        </w:tabs>
        <w:ind w:left="5670" w:hanging="5670"/>
        <w:rPr>
          <w:lang w:val="en-GB"/>
        </w:rPr>
      </w:pPr>
      <w:r w:rsidRPr="00780990">
        <w:rPr>
          <w:lang w:val="en-GB"/>
        </w:rPr>
        <w:t>[</w:t>
      </w:r>
      <w:r w:rsidR="0023552E">
        <w:rPr>
          <w:lang w:val="en-GB"/>
        </w:rPr>
        <w:t>name]</w:t>
      </w:r>
      <w:r w:rsidR="009E4A48">
        <w:rPr>
          <w:lang w:val="en-GB"/>
        </w:rPr>
        <w:tab/>
      </w:r>
      <w:r w:rsidR="00CA3D28">
        <w:rPr>
          <w:lang w:val="en-GB"/>
        </w:rPr>
        <w:t>institutional</w:t>
      </w:r>
      <w:r w:rsidR="009E4A48">
        <w:rPr>
          <w:lang w:val="en-GB"/>
        </w:rPr>
        <w:t xml:space="preserve"> coordinator</w:t>
      </w:r>
      <w:r w:rsidR="001A0C56">
        <w:rPr>
          <w:lang w:val="en-GB"/>
        </w:rPr>
        <w:t xml:space="preserve"> or </w:t>
      </w:r>
      <w:r w:rsidR="00034FC6">
        <w:rPr>
          <w:lang w:val="en-GB"/>
        </w:rPr>
        <w:t xml:space="preserve"> Daisy Bravo</w:t>
      </w:r>
      <w:r w:rsidR="009364C2">
        <w:rPr>
          <w:lang w:val="en-GB"/>
        </w:rPr>
        <w:t xml:space="preserve"> </w:t>
      </w:r>
      <w:r w:rsidR="008B0C1E">
        <w:rPr>
          <w:lang w:val="en-GB"/>
        </w:rPr>
        <w:t>/ Sofie Sweers</w:t>
      </w:r>
      <w:r w:rsidR="001979BE">
        <w:rPr>
          <w:lang w:val="en-GB"/>
        </w:rPr>
        <w:t xml:space="preserve"> </w:t>
      </w:r>
      <w:r w:rsidR="001A0C56">
        <w:rPr>
          <w:lang w:val="en-GB"/>
        </w:rPr>
        <w:t xml:space="preserve"> </w:t>
      </w:r>
      <w:r w:rsidR="00CA3D28">
        <w:rPr>
          <w:lang w:val="en-GB"/>
        </w:rPr>
        <w:t xml:space="preserve">–Erasmus </w:t>
      </w:r>
      <w:r w:rsidR="001A0C56">
        <w:rPr>
          <w:lang w:val="en-GB"/>
        </w:rPr>
        <w:t>administrator</w:t>
      </w:r>
      <w:r w:rsidR="001979BE">
        <w:rPr>
          <w:lang w:val="en-GB"/>
        </w:rPr>
        <w:t>s</w:t>
      </w:r>
    </w:p>
    <w:p w:rsidR="009E4A48" w:rsidRDefault="009E4A48">
      <w:pPr>
        <w:tabs>
          <w:tab w:val="left" w:pos="5670"/>
        </w:tabs>
        <w:ind w:left="5812" w:hanging="5812"/>
        <w:rPr>
          <w:lang w:val="en-GB"/>
        </w:rPr>
      </w:pPr>
    </w:p>
    <w:p w:rsidR="009E4A48" w:rsidRDefault="009E4A48">
      <w:pPr>
        <w:tabs>
          <w:tab w:val="left" w:pos="5670"/>
        </w:tabs>
        <w:ind w:left="5812" w:hanging="5812"/>
        <w:rPr>
          <w:lang w:val="en-GB"/>
        </w:rPr>
      </w:pPr>
    </w:p>
    <w:p w:rsidR="009E4A48" w:rsidRDefault="009E4A48">
      <w:pPr>
        <w:tabs>
          <w:tab w:val="left" w:pos="5670"/>
        </w:tabs>
        <w:ind w:left="5812" w:hanging="5812"/>
        <w:rPr>
          <w:lang w:val="en-GB"/>
        </w:rPr>
      </w:pPr>
    </w:p>
    <w:p w:rsidR="000E775B" w:rsidRDefault="00F96310" w:rsidP="000E775B">
      <w:pPr>
        <w:tabs>
          <w:tab w:val="left" w:pos="5670"/>
        </w:tabs>
        <w:ind w:left="5812" w:hanging="5812"/>
        <w:rPr>
          <w:lang w:val="en-GB"/>
        </w:rPr>
      </w:pPr>
      <w:r w:rsidRPr="00AF6CBE">
        <w:rPr>
          <w:lang w:val="en-GB"/>
        </w:rPr>
        <w:t>signature</w:t>
      </w:r>
      <w:r w:rsidRPr="00780990">
        <w:rPr>
          <w:lang w:val="en-GB"/>
        </w:rPr>
        <w:tab/>
      </w:r>
      <w:r w:rsidRPr="00C34A5C">
        <w:rPr>
          <w:lang w:val="en-GB"/>
        </w:rPr>
        <w:t>signature</w:t>
      </w:r>
      <w:r w:rsidR="000E775B">
        <w:rPr>
          <w:lang w:val="en-GB"/>
        </w:rPr>
        <w:tab/>
      </w:r>
    </w:p>
    <w:p w:rsidR="00137EB2" w:rsidRDefault="00F96310" w:rsidP="000E775B">
      <w:pPr>
        <w:tabs>
          <w:tab w:val="left" w:pos="5670"/>
        </w:tabs>
        <w:ind w:left="5812" w:hanging="5812"/>
        <w:rPr>
          <w:sz w:val="16"/>
          <w:szCs w:val="16"/>
          <w:lang w:val="en-GB"/>
        </w:rPr>
      </w:pPr>
      <w:r w:rsidRPr="00780990">
        <w:rPr>
          <w:lang w:val="en-GB"/>
        </w:rPr>
        <w:t>Done at [</w:t>
      </w:r>
      <w:r w:rsidRPr="00AF6CBE">
        <w:rPr>
          <w:lang w:val="en-GB"/>
        </w:rPr>
        <w:t>place], [</w:t>
      </w:r>
      <w:r w:rsidR="000E775B" w:rsidRPr="00AF6CBE">
        <w:rPr>
          <w:lang w:val="en-GB"/>
        </w:rPr>
        <w:t>date</w:t>
      </w:r>
      <w:r w:rsidR="000E775B">
        <w:rPr>
          <w:lang w:val="en-GB"/>
        </w:rPr>
        <w:tab/>
        <w:t>W</w:t>
      </w:r>
      <w:r w:rsidR="001A0C56">
        <w:rPr>
          <w:lang w:val="en-GB"/>
        </w:rPr>
        <w:t>ageningen</w:t>
      </w:r>
      <w:r w:rsidR="000E775B">
        <w:rPr>
          <w:lang w:val="en-GB"/>
        </w:rPr>
        <w:t xml:space="preserve">, </w:t>
      </w:r>
      <w:r w:rsidRPr="00C34A5C">
        <w:rPr>
          <w:lang w:val="en-GB"/>
        </w:rPr>
        <w:t>date</w:t>
      </w:r>
    </w:p>
    <w:p w:rsidR="00137EB2" w:rsidRDefault="00137EB2">
      <w:pPr>
        <w:tabs>
          <w:tab w:val="left" w:pos="5670"/>
        </w:tabs>
        <w:rPr>
          <w:sz w:val="16"/>
          <w:szCs w:val="16"/>
          <w:lang w:val="en-GB"/>
        </w:rPr>
        <w:sectPr w:rsidR="00137EB2" w:rsidSect="009A6788">
          <w:headerReference w:type="default" r:id="rId10"/>
          <w:footerReference w:type="even" r:id="rId11"/>
          <w:footerReference w:type="default" r:id="rId12"/>
          <w:headerReference w:type="first" r:id="rId13"/>
          <w:footerReference w:type="first" r:id="rId14"/>
          <w:footnotePr>
            <w:pos w:val="beneathText"/>
          </w:footnotePr>
          <w:type w:val="continuous"/>
          <w:pgSz w:w="11907" w:h="16840" w:code="9"/>
          <w:pgMar w:top="1134" w:right="1418" w:bottom="1134" w:left="1418" w:header="720" w:footer="720" w:gutter="0"/>
          <w:cols w:space="720"/>
          <w:titlePg/>
        </w:sectPr>
      </w:pPr>
    </w:p>
    <w:p w:rsidR="00BC384A" w:rsidRPr="00FE149C" w:rsidRDefault="00BC384A" w:rsidP="00986E2C">
      <w:pPr>
        <w:tabs>
          <w:tab w:val="left" w:pos="360"/>
        </w:tabs>
        <w:jc w:val="center"/>
        <w:rPr>
          <w:b/>
        </w:rPr>
      </w:pPr>
      <w:r w:rsidRPr="00FE149C">
        <w:rPr>
          <w:b/>
        </w:rPr>
        <w:lastRenderedPageBreak/>
        <w:t xml:space="preserve">Annex </w:t>
      </w:r>
    </w:p>
    <w:p w:rsidR="00BC384A" w:rsidRDefault="00BC384A" w:rsidP="00986E2C">
      <w:pPr>
        <w:tabs>
          <w:tab w:val="left" w:pos="360"/>
        </w:tabs>
        <w:jc w:val="center"/>
        <w:rPr>
          <w:rFonts w:ascii="Arial" w:hAnsi="Arial"/>
          <w:b/>
        </w:rPr>
      </w:pPr>
    </w:p>
    <w:p w:rsidR="00986E2C" w:rsidRDefault="00986E2C" w:rsidP="00986E2C">
      <w:pPr>
        <w:tabs>
          <w:tab w:val="left" w:pos="360"/>
        </w:tabs>
        <w:jc w:val="center"/>
        <w:rPr>
          <w:rFonts w:ascii="Arial" w:hAnsi="Arial"/>
          <w:b/>
        </w:rPr>
      </w:pPr>
    </w:p>
    <w:p w:rsidR="00137EB2" w:rsidRPr="00FE149C" w:rsidRDefault="00137EB2" w:rsidP="00137EB2">
      <w:pPr>
        <w:tabs>
          <w:tab w:val="left" w:pos="360"/>
        </w:tabs>
        <w:jc w:val="center"/>
        <w:rPr>
          <w:b/>
          <w:sz w:val="24"/>
          <w:szCs w:val="24"/>
        </w:rPr>
      </w:pPr>
      <w:r w:rsidRPr="00FE149C">
        <w:rPr>
          <w:b/>
          <w:sz w:val="24"/>
          <w:szCs w:val="24"/>
        </w:rPr>
        <w:t>GENERAL CONDITIONS</w:t>
      </w:r>
    </w:p>
    <w:p w:rsidR="00137EB2" w:rsidRDefault="00137EB2" w:rsidP="00137EB2">
      <w:pPr>
        <w:tabs>
          <w:tab w:val="left" w:pos="360"/>
        </w:tabs>
        <w:rPr>
          <w:rFonts w:ascii="Arial" w:hAnsi="Arial"/>
        </w:rPr>
      </w:pPr>
    </w:p>
    <w:p w:rsidR="00137EB2" w:rsidRDefault="00137EB2" w:rsidP="00137EB2">
      <w:pPr>
        <w:tabs>
          <w:tab w:val="left" w:pos="360"/>
        </w:tabs>
        <w:rPr>
          <w:rFonts w:ascii="Arial" w:hAnsi="Arial"/>
        </w:rPr>
      </w:pPr>
    </w:p>
    <w:p w:rsidR="00137EB2" w:rsidRPr="006720F0" w:rsidRDefault="00137EB2" w:rsidP="00137EB2">
      <w:pPr>
        <w:keepNext/>
        <w:rPr>
          <w:b/>
          <w:sz w:val="18"/>
          <w:szCs w:val="18"/>
          <w:lang w:val="fr-BE"/>
        </w:rPr>
      </w:pPr>
      <w:r w:rsidRPr="006720F0">
        <w:rPr>
          <w:b/>
          <w:sz w:val="18"/>
          <w:szCs w:val="18"/>
          <w:lang w:val="fr-BE"/>
        </w:rPr>
        <w:t xml:space="preserve">Article 1: </w:t>
      </w:r>
      <w:proofErr w:type="spellStart"/>
      <w:r w:rsidRPr="006720F0">
        <w:rPr>
          <w:b/>
          <w:sz w:val="18"/>
          <w:szCs w:val="18"/>
          <w:lang w:val="fr-BE"/>
        </w:rPr>
        <w:t>Liability</w:t>
      </w:r>
      <w:proofErr w:type="spellEnd"/>
    </w:p>
    <w:p w:rsidR="00137EB2" w:rsidRPr="006720F0" w:rsidRDefault="00137EB2" w:rsidP="00137EB2">
      <w:pPr>
        <w:keepNext/>
        <w:rPr>
          <w:sz w:val="18"/>
          <w:szCs w:val="18"/>
          <w:lang w:val="fr-BE"/>
        </w:rPr>
      </w:pPr>
    </w:p>
    <w:p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rsidR="00137EB2" w:rsidRPr="00FE149C" w:rsidRDefault="00137EB2" w:rsidP="00137EB2">
      <w:pPr>
        <w:jc w:val="both"/>
        <w:rPr>
          <w:sz w:val="18"/>
          <w:szCs w:val="18"/>
          <w:lang w:val="en-GB"/>
        </w:rPr>
      </w:pPr>
    </w:p>
    <w:p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865ED3">
        <w:rPr>
          <w:sz w:val="18"/>
          <w:szCs w:val="18"/>
          <w:lang w:val="en-GB"/>
        </w:rPr>
        <w:t xml:space="preserve">the Netherlands, </w:t>
      </w:r>
      <w:r w:rsidRPr="00FE149C">
        <w:rPr>
          <w:sz w:val="18"/>
          <w:szCs w:val="18"/>
          <w:lang w:val="en-GB"/>
        </w:rPr>
        <w:t xml:space="preserve">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865ED3">
        <w:rPr>
          <w:sz w:val="18"/>
          <w:szCs w:val="18"/>
          <w:lang w:val="en-GB"/>
        </w:rPr>
        <w:t>the Netherlands</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rsidR="00137EB2" w:rsidRPr="00FE149C" w:rsidRDefault="00137EB2" w:rsidP="00137EB2">
      <w:pPr>
        <w:tabs>
          <w:tab w:val="left" w:pos="360"/>
        </w:tabs>
        <w:rPr>
          <w:sz w:val="18"/>
          <w:szCs w:val="18"/>
          <w:lang w:val="en-GB"/>
        </w:rPr>
      </w:pPr>
    </w:p>
    <w:p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rsidR="00137EB2" w:rsidRPr="00FE149C" w:rsidRDefault="00137EB2" w:rsidP="00137EB2">
      <w:pPr>
        <w:rPr>
          <w:sz w:val="18"/>
          <w:szCs w:val="18"/>
          <w:lang w:val="en-GB"/>
        </w:rPr>
      </w:pPr>
    </w:p>
    <w:p w:rsidR="00137EB2" w:rsidRPr="00FE149C"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institution is legally entitled to terminate or cancel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rsidR="00137EB2" w:rsidRPr="00FE149C" w:rsidRDefault="00137EB2" w:rsidP="00137EB2">
      <w:pPr>
        <w:jc w:val="both"/>
        <w:rPr>
          <w:sz w:val="18"/>
          <w:szCs w:val="18"/>
          <w:lang w:val="en-GB"/>
        </w:rPr>
      </w:pPr>
    </w:p>
    <w:p w:rsidR="00137EB2" w:rsidRPr="00FE149C" w:rsidRDefault="00137EB2" w:rsidP="00A853AF">
      <w:pPr>
        <w:jc w:val="both"/>
        <w:rPr>
          <w:sz w:val="18"/>
          <w:szCs w:val="18"/>
          <w:lang w:val="en-GB"/>
        </w:rPr>
      </w:pPr>
      <w:r w:rsidRPr="00FE149C">
        <w:rPr>
          <w:sz w:val="18"/>
          <w:szCs w:val="18"/>
          <w:lang w:val="en-GB"/>
        </w:rPr>
        <w:t xml:space="preserve">If the </w:t>
      </w:r>
      <w:r w:rsidR="00065470" w:rsidRPr="00065470">
        <w:rPr>
          <w:sz w:val="18"/>
          <w:szCs w:val="18"/>
          <w:lang w:val="en-GB"/>
        </w:rPr>
        <w:t xml:space="preserve">participant </w:t>
      </w:r>
      <w:r w:rsidRPr="00FE149C">
        <w:rPr>
          <w:sz w:val="18"/>
          <w:szCs w:val="18"/>
          <w:lang w:val="en-GB"/>
        </w:rPr>
        <w:t xml:space="preserve">terminates the </w:t>
      </w:r>
      <w:r w:rsidR="007A4B08">
        <w:rPr>
          <w:sz w:val="18"/>
          <w:szCs w:val="18"/>
          <w:lang w:val="en-GB"/>
        </w:rPr>
        <w:t>agreement</w:t>
      </w:r>
      <w:r w:rsidRPr="00FE149C">
        <w:rPr>
          <w:sz w:val="18"/>
          <w:szCs w:val="18"/>
          <w:lang w:val="en-GB"/>
        </w:rPr>
        <w:t xml:space="preserve"> before its </w:t>
      </w:r>
      <w:r w:rsidR="007A4B08">
        <w:rPr>
          <w:sz w:val="18"/>
          <w:szCs w:val="18"/>
          <w:lang w:val="en-GB"/>
        </w:rPr>
        <w:t>agreement</w:t>
      </w:r>
      <w:r w:rsidR="008C165E">
        <w:rPr>
          <w:sz w:val="18"/>
          <w:szCs w:val="18"/>
          <w:lang w:val="en-GB"/>
        </w:rPr>
        <w:t xml:space="preserve"> </w:t>
      </w:r>
      <w:r w:rsidRPr="00FE149C">
        <w:rPr>
          <w:sz w:val="18"/>
          <w:szCs w:val="18"/>
          <w:lang w:val="en-GB"/>
        </w:rPr>
        <w:t>end</w:t>
      </w:r>
      <w:r w:rsidR="00A853AF">
        <w:rPr>
          <w:sz w:val="18"/>
          <w:szCs w:val="18"/>
          <w:lang w:val="en-GB"/>
        </w:rPr>
        <w:t>s</w:t>
      </w:r>
      <w:r w:rsidRPr="00FE149C">
        <w:rPr>
          <w:sz w:val="18"/>
          <w:szCs w:val="18"/>
          <w:lang w:val="en-GB"/>
        </w:rPr>
        <w:t xml:space="preserve"> or if he/she fails to follow the </w:t>
      </w:r>
      <w:r w:rsidR="007A4B08">
        <w:rPr>
          <w:sz w:val="18"/>
          <w:szCs w:val="18"/>
          <w:lang w:val="en-GB"/>
        </w:rPr>
        <w:t>agreement</w:t>
      </w:r>
      <w:r w:rsidRPr="00FE149C">
        <w:rPr>
          <w:sz w:val="18"/>
          <w:szCs w:val="18"/>
          <w:lang w:val="en-GB"/>
        </w:rPr>
        <w:t xml:space="preserve"> in accordance with the rules, he/she </w:t>
      </w:r>
      <w:r w:rsidR="00D70C32">
        <w:rPr>
          <w:sz w:val="18"/>
          <w:szCs w:val="18"/>
          <w:lang w:val="en-GB"/>
        </w:rPr>
        <w:t>shall</w:t>
      </w:r>
      <w:r w:rsidRPr="00FE149C">
        <w:rPr>
          <w:sz w:val="18"/>
          <w:szCs w:val="18"/>
          <w:lang w:val="en-GB"/>
        </w:rPr>
        <w:t xml:space="preserve"> have to refund the amount of the grant already paid. </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In case of termination by the </w:t>
      </w:r>
      <w:r w:rsidR="00065470" w:rsidRPr="00065470">
        <w:rPr>
          <w:sz w:val="18"/>
          <w:szCs w:val="18"/>
          <w:lang w:val="en-GB"/>
        </w:rPr>
        <w:t xml:space="preserve">participant </w:t>
      </w:r>
      <w:r w:rsidRPr="00FE149C">
        <w:rPr>
          <w:sz w:val="18"/>
          <w:szCs w:val="18"/>
          <w:lang w:val="en-GB"/>
        </w:rPr>
        <w:t xml:space="preserve">due to "force majeure", i.e. an unforeseeable exceptional situation or event beyond the </w:t>
      </w:r>
      <w:r w:rsidR="00065470" w:rsidRPr="00065470">
        <w:rPr>
          <w:sz w:val="18"/>
          <w:szCs w:val="18"/>
          <w:lang w:val="en-GB"/>
        </w:rPr>
        <w:t>participant</w:t>
      </w:r>
      <w:r w:rsidR="00065470">
        <w:rPr>
          <w:sz w:val="18"/>
          <w:szCs w:val="18"/>
          <w:lang w:val="en-GB"/>
        </w:rPr>
        <w:t>'s</w:t>
      </w:r>
      <w:r w:rsidR="00065470" w:rsidRPr="00065470">
        <w:rPr>
          <w:sz w:val="18"/>
          <w:szCs w:val="18"/>
          <w:lang w:val="en-GB"/>
        </w:rPr>
        <w:t xml:space="preserve"> </w:t>
      </w:r>
      <w:r w:rsidRPr="00FE149C">
        <w:rPr>
          <w:sz w:val="18"/>
          <w:szCs w:val="18"/>
          <w:lang w:val="en-GB"/>
        </w:rPr>
        <w:t xml:space="preserve">control and not attributable to error or </w:t>
      </w:r>
      <w:r w:rsidRPr="00FE149C">
        <w:rPr>
          <w:sz w:val="18"/>
          <w:szCs w:val="18"/>
          <w:lang w:val="en-GB"/>
        </w:rPr>
        <w:t xml:space="preserve">negligence on his/her part, the </w:t>
      </w:r>
      <w:r w:rsidR="00065470" w:rsidRPr="00065470">
        <w:rPr>
          <w:sz w:val="18"/>
          <w:szCs w:val="18"/>
          <w:lang w:val="en-GB"/>
        </w:rPr>
        <w:t xml:space="preserve">participant </w:t>
      </w:r>
      <w:r w:rsidR="00D70C32">
        <w:rPr>
          <w:sz w:val="18"/>
          <w:szCs w:val="18"/>
          <w:lang w:val="en-GB"/>
        </w:rPr>
        <w:t>shall</w:t>
      </w:r>
      <w:r w:rsidRPr="00FE149C">
        <w:rPr>
          <w:sz w:val="18"/>
          <w:szCs w:val="18"/>
          <w:lang w:val="en-GB"/>
        </w:rPr>
        <w:t xml:space="preserve"> be entitled to receive the amount of the grant corresponding to the actual </w:t>
      </w:r>
      <w:r w:rsidR="000771D1">
        <w:rPr>
          <w:sz w:val="18"/>
          <w:szCs w:val="18"/>
          <w:lang w:val="en-GB"/>
        </w:rPr>
        <w:t>duration of the mobility period as defined in article 2.</w:t>
      </w:r>
      <w:r w:rsidR="0048427B">
        <w:rPr>
          <w:sz w:val="18"/>
          <w:szCs w:val="18"/>
          <w:lang w:val="en-GB"/>
        </w:rPr>
        <w:t>2</w:t>
      </w:r>
      <w:r w:rsidRPr="00FE149C">
        <w:rPr>
          <w:sz w:val="18"/>
          <w:szCs w:val="18"/>
          <w:lang w:val="en-GB"/>
        </w:rPr>
        <w:t xml:space="preserve">. Any remaining funds </w:t>
      </w:r>
      <w:r w:rsidR="00D70C32">
        <w:rPr>
          <w:sz w:val="18"/>
          <w:szCs w:val="18"/>
          <w:lang w:val="en-GB"/>
        </w:rPr>
        <w:t>shall</w:t>
      </w:r>
      <w:r w:rsidRPr="00FE149C">
        <w:rPr>
          <w:sz w:val="18"/>
          <w:szCs w:val="18"/>
          <w:lang w:val="en-GB"/>
        </w:rPr>
        <w:t xml:space="preserve"> have to be refunded.</w:t>
      </w:r>
    </w:p>
    <w:p w:rsidR="00137EB2" w:rsidRPr="00FE149C" w:rsidRDefault="00137EB2" w:rsidP="00137EB2">
      <w:pPr>
        <w:rPr>
          <w:sz w:val="18"/>
          <w:szCs w:val="18"/>
          <w:lang w:val="en-GB"/>
        </w:rPr>
      </w:pPr>
    </w:p>
    <w:p w:rsidR="00137EB2" w:rsidRPr="00FE149C" w:rsidRDefault="00137EB2" w:rsidP="00137EB2">
      <w:pPr>
        <w:rPr>
          <w:b/>
          <w:sz w:val="18"/>
          <w:szCs w:val="18"/>
          <w:lang w:val="en-GB"/>
        </w:rPr>
      </w:pPr>
      <w:r w:rsidRPr="00FE149C">
        <w:rPr>
          <w:b/>
          <w:sz w:val="18"/>
          <w:szCs w:val="18"/>
          <w:lang w:val="en-GB"/>
        </w:rPr>
        <w:t xml:space="preserve">Article </w:t>
      </w:r>
      <w:r w:rsidR="001015CE" w:rsidRPr="00FE149C">
        <w:rPr>
          <w:b/>
          <w:sz w:val="18"/>
          <w:szCs w:val="18"/>
          <w:lang w:val="en-GB"/>
        </w:rPr>
        <w:t>3</w:t>
      </w:r>
      <w:r w:rsidRPr="00FE149C">
        <w:rPr>
          <w:b/>
          <w:sz w:val="18"/>
          <w:szCs w:val="18"/>
          <w:lang w:val="en-GB"/>
        </w:rPr>
        <w:t>: Data Protection</w:t>
      </w:r>
    </w:p>
    <w:p w:rsidR="00137EB2" w:rsidRPr="00FE149C" w:rsidRDefault="00137EB2" w:rsidP="00137EB2">
      <w:pPr>
        <w:rPr>
          <w:b/>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45/2001 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Pr="00FE149C">
        <w:rPr>
          <w:sz w:val="18"/>
          <w:szCs w:val="18"/>
          <w:lang w:val="en-GB"/>
        </w:rPr>
        <w:t xml:space="preserve">institutions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sending institution,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 (Court of Auditors or European Antifraud Office (OLAF).</w:t>
      </w:r>
    </w:p>
    <w:p w:rsidR="00137EB2" w:rsidRPr="00FE149C" w:rsidRDefault="00137EB2" w:rsidP="00137EB2">
      <w:pPr>
        <w:rPr>
          <w:sz w:val="18"/>
          <w:szCs w:val="18"/>
          <w:lang w:val="en-GB"/>
        </w:rPr>
      </w:pPr>
    </w:p>
    <w:p w:rsidR="00137EB2" w:rsidRPr="00FE149C" w:rsidRDefault="00137EB2" w:rsidP="00986E2C">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rsidR="00137EB2" w:rsidRPr="00FE149C" w:rsidRDefault="00137EB2" w:rsidP="00137EB2">
      <w:pPr>
        <w:rPr>
          <w:sz w:val="18"/>
          <w:szCs w:val="18"/>
          <w:lang w:val="en-GB"/>
        </w:rPr>
      </w:pPr>
    </w:p>
    <w:p w:rsidR="00137EB2" w:rsidRPr="00FE149C" w:rsidRDefault="00137EB2" w:rsidP="00137EB2">
      <w:pPr>
        <w:rPr>
          <w:sz w:val="18"/>
          <w:szCs w:val="18"/>
          <w:lang w:val="en-GB"/>
        </w:rPr>
      </w:pPr>
    </w:p>
    <w:p w:rsidR="00137EB2" w:rsidRPr="00FE149C" w:rsidRDefault="00137EB2" w:rsidP="00137EB2">
      <w:pPr>
        <w:rPr>
          <w:sz w:val="18"/>
          <w:szCs w:val="18"/>
          <w:lang w:val="en-GB"/>
        </w:rPr>
      </w:pPr>
      <w:r w:rsidRPr="00FE149C">
        <w:rPr>
          <w:b/>
          <w:sz w:val="18"/>
          <w:szCs w:val="18"/>
          <w:lang w:val="en-GB"/>
        </w:rPr>
        <w:t xml:space="preserve">Article </w:t>
      </w:r>
      <w:r w:rsidR="001015CE" w:rsidRPr="00FE149C">
        <w:rPr>
          <w:b/>
          <w:sz w:val="18"/>
          <w:szCs w:val="18"/>
          <w:lang w:val="en-GB"/>
        </w:rPr>
        <w:t>4</w:t>
      </w:r>
      <w:r w:rsidRPr="00FE149C">
        <w:rPr>
          <w:b/>
          <w:sz w:val="18"/>
          <w:szCs w:val="18"/>
          <w:lang w:val="en-GB"/>
        </w:rPr>
        <w:t>: Checks and Audits</w:t>
      </w:r>
    </w:p>
    <w:p w:rsidR="00137EB2" w:rsidRPr="00FE149C" w:rsidRDefault="00137EB2" w:rsidP="00137EB2">
      <w:pPr>
        <w:rPr>
          <w:sz w:val="18"/>
          <w:szCs w:val="18"/>
          <w:lang w:val="en-GB"/>
        </w:rPr>
      </w:pPr>
    </w:p>
    <w:p w:rsidR="00E85892" w:rsidRDefault="00137EB2" w:rsidP="00137EB2">
      <w:pPr>
        <w:jc w:val="both"/>
        <w:rPr>
          <w:sz w:val="18"/>
          <w:szCs w:val="18"/>
          <w:lang w:val="en-GB"/>
        </w:r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865ED3">
        <w:rPr>
          <w:sz w:val="18"/>
          <w:szCs w:val="18"/>
          <w:lang w:val="en-GB"/>
        </w:rPr>
        <w:t xml:space="preserve">the Netherlands </w:t>
      </w:r>
      <w:r w:rsidRPr="00FE149C">
        <w:rPr>
          <w:sz w:val="18"/>
          <w:szCs w:val="18"/>
          <w:lang w:val="en-GB"/>
        </w:rPr>
        <w:t xml:space="preserve">or by any other outside body authorised by the European Commission or the National Agency </w:t>
      </w:r>
      <w:r w:rsidR="003D493D" w:rsidRPr="00FE149C">
        <w:rPr>
          <w:sz w:val="18"/>
          <w:szCs w:val="18"/>
          <w:lang w:val="en-GB"/>
        </w:rPr>
        <w:t>of</w:t>
      </w:r>
      <w:r w:rsidR="00865ED3">
        <w:rPr>
          <w:sz w:val="18"/>
          <w:szCs w:val="18"/>
          <w:lang w:val="en-GB"/>
        </w:rPr>
        <w:t xml:space="preserve"> the Netherlands</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 properly implemented.</w:t>
      </w:r>
    </w:p>
    <w:p w:rsidR="002D5FD9" w:rsidRDefault="002D5FD9" w:rsidP="00137EB2">
      <w:pPr>
        <w:jc w:val="both"/>
        <w:rPr>
          <w:sz w:val="18"/>
          <w:szCs w:val="18"/>
          <w:lang w:val="en-GB"/>
        </w:rPr>
        <w:sectPr w:rsidR="002D5FD9" w:rsidSect="00CF1DDD">
          <w:headerReference w:type="default" r:id="rId15"/>
          <w:footerReference w:type="default" r:id="rId16"/>
          <w:pgSz w:w="11906" w:h="16838"/>
          <w:pgMar w:top="1440" w:right="1134" w:bottom="1440" w:left="1134" w:header="720" w:footer="720" w:gutter="0"/>
          <w:cols w:num="2" w:space="720" w:equalWidth="0">
            <w:col w:w="4465" w:space="708"/>
            <w:col w:w="4465"/>
          </w:cols>
        </w:sectPr>
      </w:pPr>
    </w:p>
    <w:p w:rsidR="00E85892" w:rsidRDefault="00E85892"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E85892">
      <w:pPr>
        <w:jc w:val="both"/>
        <w:rPr>
          <w:lang w:val="en-GB"/>
        </w:rPr>
      </w:pPr>
    </w:p>
    <w:p w:rsidR="00F66F07" w:rsidRDefault="00F66F07" w:rsidP="00BB726D">
      <w:pPr>
        <w:tabs>
          <w:tab w:val="left" w:pos="1701"/>
        </w:tabs>
        <w:jc w:val="right"/>
        <w:rPr>
          <w:sz w:val="16"/>
          <w:szCs w:val="16"/>
          <w:lang w:val="en-GB"/>
        </w:rPr>
      </w:pPr>
      <w:r>
        <w:rPr>
          <w:sz w:val="16"/>
          <w:szCs w:val="16"/>
          <w:lang w:val="en-GB"/>
        </w:rPr>
        <w:t xml:space="preserve"> </w:t>
      </w:r>
    </w:p>
    <w:p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9F1" w:rsidRDefault="001409F1">
      <w:r>
        <w:separator/>
      </w:r>
    </w:p>
  </w:endnote>
  <w:endnote w:type="continuationSeparator" w:id="0">
    <w:p w:rsidR="001409F1" w:rsidRDefault="00140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D6B" w:rsidRDefault="00CE0D6B">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rsidR="00CE0D6B" w:rsidRDefault="00CE0D6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D6B" w:rsidRDefault="00CE0D6B">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75142F">
      <w:rPr>
        <w:rStyle w:val="PageNumber"/>
        <w:noProof/>
        <w:szCs w:val="24"/>
      </w:rPr>
      <w:t>2</w:t>
    </w:r>
    <w:r>
      <w:rPr>
        <w:rStyle w:val="PageNumber"/>
        <w:szCs w:val="24"/>
      </w:rPr>
      <w:fldChar w:fldCharType="end"/>
    </w:r>
  </w:p>
  <w:p w:rsidR="00CE0D6B" w:rsidRDefault="00CE0D6B">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D6B" w:rsidRPr="009A6788" w:rsidRDefault="00CE0D6B"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D6B" w:rsidRDefault="00CE0D6B"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75142F">
      <w:rPr>
        <w:rStyle w:val="PageNumber"/>
        <w:noProof/>
      </w:rPr>
      <w:t>4</w:t>
    </w:r>
    <w:r>
      <w:rPr>
        <w:rStyle w:val="PageNumber"/>
      </w:rPr>
      <w:fldChar w:fldCharType="end"/>
    </w:r>
  </w:p>
  <w:p w:rsidR="00CE0D6B" w:rsidRDefault="00CE0D6B">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9F1" w:rsidRDefault="001409F1">
      <w:r>
        <w:separator/>
      </w:r>
    </w:p>
  </w:footnote>
  <w:footnote w:type="continuationSeparator" w:id="0">
    <w:p w:rsidR="001409F1" w:rsidRDefault="001409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D6B" w:rsidRDefault="00CE0D6B">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D6B" w:rsidRPr="003226FB" w:rsidRDefault="00CA3D28" w:rsidP="00B2155C">
    <w:pPr>
      <w:pStyle w:val="Header"/>
      <w:rPr>
        <w:rFonts w:ascii="Arial Narrow" w:hAnsi="Arial Narrow" w:cs="Arial"/>
        <w:b/>
        <w:sz w:val="22"/>
        <w:szCs w:val="22"/>
        <w:lang w:val="en-GB"/>
      </w:rPr>
    </w:pPr>
    <w:r>
      <w:rPr>
        <w:b/>
        <w:noProof/>
        <w:snapToGrid/>
        <w:szCs w:val="24"/>
        <w:lang w:val="en-GB"/>
      </w:rPr>
      <w:drawing>
        <wp:anchor distT="0" distB="0" distL="114300" distR="114300" simplePos="0" relativeHeight="251661312" behindDoc="0" locked="0" layoutInCell="1" allowOverlap="0" wp14:anchorId="0AF78EA9" wp14:editId="5628A317">
          <wp:simplePos x="0" y="0"/>
          <wp:positionH relativeFrom="column">
            <wp:posOffset>5340985</wp:posOffset>
          </wp:positionH>
          <wp:positionV relativeFrom="page">
            <wp:posOffset>819785</wp:posOffset>
          </wp:positionV>
          <wp:extent cx="489585" cy="347345"/>
          <wp:effectExtent l="0" t="0" r="5715" b="0"/>
          <wp:wrapSquare wrapText="bothSides"/>
          <wp:docPr id="5" name="Picture 2" descr="BEELD_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ELD_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9585" cy="34734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napToGrid/>
        <w:szCs w:val="24"/>
        <w:lang w:val="en-GB"/>
      </w:rPr>
      <w:drawing>
        <wp:anchor distT="0" distB="0" distL="114300" distR="114300" simplePos="0" relativeHeight="251656192" behindDoc="0" locked="0" layoutInCell="1" allowOverlap="1" wp14:anchorId="70057DF2" wp14:editId="1DBDAFE4">
          <wp:simplePos x="0" y="0"/>
          <wp:positionH relativeFrom="margin">
            <wp:posOffset>4385310</wp:posOffset>
          </wp:positionH>
          <wp:positionV relativeFrom="margin">
            <wp:posOffset>-502920</wp:posOffset>
          </wp:positionV>
          <wp:extent cx="1833245" cy="3721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681695" w:rsidRPr="00681695">
      <w:rPr>
        <w:rFonts w:ascii="Arial Narrow" w:hAnsi="Arial Narrow" w:cs="Arial"/>
        <w:b/>
        <w:szCs w:val="24"/>
        <w:lang w:val="en-GB"/>
      </w:rPr>
      <w:t>G</w:t>
    </w:r>
    <w:r w:rsidR="00173054">
      <w:rPr>
        <w:rFonts w:ascii="Arial Narrow" w:hAnsi="Arial Narrow" w:cs="Arial"/>
        <w:b/>
        <w:sz w:val="22"/>
        <w:szCs w:val="22"/>
        <w:lang w:val="en-GB"/>
      </w:rPr>
      <w:t>RANT AGREEMENT FOR TRAINEESHIP</w:t>
    </w:r>
    <w:r w:rsidR="001075FD">
      <w:rPr>
        <w:rFonts w:ascii="Arial Narrow" w:hAnsi="Arial Narrow" w:cs="Arial"/>
        <w:b/>
        <w:sz w:val="22"/>
        <w:szCs w:val="22"/>
        <w:lang w:val="en-GB"/>
      </w:rPr>
      <w:t xml:space="preserve"> AFTER GRADUATION</w:t>
    </w:r>
    <w:r w:rsidR="0023552E">
      <w:rPr>
        <w:rFonts w:ascii="Arial Narrow" w:hAnsi="Arial Narrow" w:cs="Arial"/>
        <w:b/>
        <w:sz w:val="22"/>
        <w:szCs w:val="22"/>
        <w:lang w:val="en-GB"/>
      </w:rPr>
      <w:t xml:space="preserve"> 20</w:t>
    </w:r>
    <w:r w:rsidR="009C2EA3">
      <w:rPr>
        <w:rFonts w:ascii="Arial Narrow" w:hAnsi="Arial Narrow" w:cs="Arial"/>
        <w:b/>
        <w:sz w:val="22"/>
        <w:szCs w:val="22"/>
        <w:lang w:val="en-GB"/>
      </w:rPr>
      <w:t>20</w:t>
    </w:r>
    <w:r>
      <w:rPr>
        <w:rFonts w:ascii="Arial Narrow" w:hAnsi="Arial Narrow" w:cs="Arial"/>
        <w:b/>
        <w:sz w:val="22"/>
        <w:szCs w:val="22"/>
        <w:lang w:val="en-GB"/>
      </w:rPr>
      <w:t>-20</w:t>
    </w:r>
    <w:r w:rsidR="002F5D20">
      <w:rPr>
        <w:rFonts w:ascii="Arial Narrow" w:hAnsi="Arial Narrow" w:cs="Arial"/>
        <w:b/>
        <w:sz w:val="22"/>
        <w:szCs w:val="22"/>
        <w:lang w:val="en-GB"/>
      </w:rPr>
      <w:t>2</w:t>
    </w:r>
    <w:r w:rsidR="009C2EA3">
      <w:rPr>
        <w:rFonts w:ascii="Arial Narrow" w:hAnsi="Arial Narrow" w:cs="Arial"/>
        <w:b/>
        <w:sz w:val="22"/>
        <w:szCs w:val="22"/>
        <w:lang w:val="en-GB"/>
      </w:rPr>
      <w:t>1</w:t>
    </w:r>
    <w:r w:rsidR="00CE0D6B" w:rsidRPr="003226FB">
      <w:rPr>
        <w:rFonts w:ascii="Arial Narrow" w:hAnsi="Arial Narrow" w:cs="Arial"/>
        <w:b/>
        <w:sz w:val="22"/>
        <w:szCs w:val="22"/>
        <w:lang w:val="en-GB"/>
      </w:rPr>
      <w:t xml:space="preserve"> </w:t>
    </w:r>
    <w:r w:rsidR="003226FB">
      <w:rPr>
        <w:rFonts w:ascii="Arial Narrow" w:hAnsi="Arial Narrow" w:cs="Arial"/>
        <w:b/>
        <w:sz w:val="22"/>
        <w:szCs w:val="22"/>
        <w:lang w:val="en-GB"/>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0D6B" w:rsidRPr="00FE149C" w:rsidRDefault="00CE0D6B"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7EA00ED4"/>
    <w:multiLevelType w:val="hybridMultilevel"/>
    <w:tmpl w:val="3FC496A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5"/>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9"/>
  </w:num>
  <w:num w:numId="10">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6041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0F8E"/>
    <w:rsid w:val="00010742"/>
    <w:rsid w:val="000121C3"/>
    <w:rsid w:val="00012759"/>
    <w:rsid w:val="00023F60"/>
    <w:rsid w:val="000247F6"/>
    <w:rsid w:val="00026A5D"/>
    <w:rsid w:val="00034F7C"/>
    <w:rsid w:val="00034FC6"/>
    <w:rsid w:val="0003646B"/>
    <w:rsid w:val="00040EC0"/>
    <w:rsid w:val="00045C16"/>
    <w:rsid w:val="00047CBC"/>
    <w:rsid w:val="000565D0"/>
    <w:rsid w:val="00065470"/>
    <w:rsid w:val="0006734A"/>
    <w:rsid w:val="00067DF7"/>
    <w:rsid w:val="000771D1"/>
    <w:rsid w:val="0008321F"/>
    <w:rsid w:val="00083486"/>
    <w:rsid w:val="0008622F"/>
    <w:rsid w:val="000912BD"/>
    <w:rsid w:val="000A2944"/>
    <w:rsid w:val="000A4589"/>
    <w:rsid w:val="000A47CE"/>
    <w:rsid w:val="000A7007"/>
    <w:rsid w:val="000A7CB2"/>
    <w:rsid w:val="000B3D42"/>
    <w:rsid w:val="000C2287"/>
    <w:rsid w:val="000C27B5"/>
    <w:rsid w:val="000C27BD"/>
    <w:rsid w:val="000C34E0"/>
    <w:rsid w:val="000C403C"/>
    <w:rsid w:val="000C50C7"/>
    <w:rsid w:val="000C5FD8"/>
    <w:rsid w:val="000C6290"/>
    <w:rsid w:val="000C7D70"/>
    <w:rsid w:val="000D0236"/>
    <w:rsid w:val="000D2182"/>
    <w:rsid w:val="000D29E4"/>
    <w:rsid w:val="000D4B05"/>
    <w:rsid w:val="000D6CCA"/>
    <w:rsid w:val="000E29CC"/>
    <w:rsid w:val="000E502A"/>
    <w:rsid w:val="000E7625"/>
    <w:rsid w:val="000E775B"/>
    <w:rsid w:val="00100991"/>
    <w:rsid w:val="001011E6"/>
    <w:rsid w:val="001015CE"/>
    <w:rsid w:val="00105F02"/>
    <w:rsid w:val="00107319"/>
    <w:rsid w:val="001075FD"/>
    <w:rsid w:val="00112729"/>
    <w:rsid w:val="001146B7"/>
    <w:rsid w:val="00117A3E"/>
    <w:rsid w:val="00126666"/>
    <w:rsid w:val="00127D9B"/>
    <w:rsid w:val="00136B3A"/>
    <w:rsid w:val="00137EB2"/>
    <w:rsid w:val="001409F1"/>
    <w:rsid w:val="001412B6"/>
    <w:rsid w:val="00153C54"/>
    <w:rsid w:val="00162B2C"/>
    <w:rsid w:val="00164A3F"/>
    <w:rsid w:val="001651E3"/>
    <w:rsid w:val="00165EEA"/>
    <w:rsid w:val="00173054"/>
    <w:rsid w:val="00173F1A"/>
    <w:rsid w:val="001776D8"/>
    <w:rsid w:val="00183642"/>
    <w:rsid w:val="00190898"/>
    <w:rsid w:val="00191C6F"/>
    <w:rsid w:val="001936BE"/>
    <w:rsid w:val="001941B7"/>
    <w:rsid w:val="0019426C"/>
    <w:rsid w:val="00195DF3"/>
    <w:rsid w:val="00195F7E"/>
    <w:rsid w:val="00196285"/>
    <w:rsid w:val="001979BE"/>
    <w:rsid w:val="001A019B"/>
    <w:rsid w:val="001A0C20"/>
    <w:rsid w:val="001A0C56"/>
    <w:rsid w:val="001A34D2"/>
    <w:rsid w:val="001A4D3D"/>
    <w:rsid w:val="001A7791"/>
    <w:rsid w:val="001B0D5D"/>
    <w:rsid w:val="001B1BEF"/>
    <w:rsid w:val="001B253D"/>
    <w:rsid w:val="001C03FA"/>
    <w:rsid w:val="001C10CB"/>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1F4952"/>
    <w:rsid w:val="0020039C"/>
    <w:rsid w:val="00203C58"/>
    <w:rsid w:val="00204E80"/>
    <w:rsid w:val="00205935"/>
    <w:rsid w:val="00207117"/>
    <w:rsid w:val="002073C4"/>
    <w:rsid w:val="002125B3"/>
    <w:rsid w:val="00213DE4"/>
    <w:rsid w:val="00217D88"/>
    <w:rsid w:val="00222A10"/>
    <w:rsid w:val="00224331"/>
    <w:rsid w:val="00225748"/>
    <w:rsid w:val="00226F95"/>
    <w:rsid w:val="002314D6"/>
    <w:rsid w:val="00231FF3"/>
    <w:rsid w:val="00232198"/>
    <w:rsid w:val="00232886"/>
    <w:rsid w:val="00233226"/>
    <w:rsid w:val="00234A76"/>
    <w:rsid w:val="0023552E"/>
    <w:rsid w:val="0023790E"/>
    <w:rsid w:val="00240F5F"/>
    <w:rsid w:val="002467E1"/>
    <w:rsid w:val="00246E6D"/>
    <w:rsid w:val="00251990"/>
    <w:rsid w:val="00254A5F"/>
    <w:rsid w:val="002570DE"/>
    <w:rsid w:val="002601C4"/>
    <w:rsid w:val="0026242A"/>
    <w:rsid w:val="00263097"/>
    <w:rsid w:val="00266434"/>
    <w:rsid w:val="002714DF"/>
    <w:rsid w:val="00273228"/>
    <w:rsid w:val="0027564B"/>
    <w:rsid w:val="0027675B"/>
    <w:rsid w:val="002817C0"/>
    <w:rsid w:val="00282AAC"/>
    <w:rsid w:val="00282D8C"/>
    <w:rsid w:val="002833DB"/>
    <w:rsid w:val="00284AC1"/>
    <w:rsid w:val="00286FCA"/>
    <w:rsid w:val="00287457"/>
    <w:rsid w:val="00296A2C"/>
    <w:rsid w:val="002A586A"/>
    <w:rsid w:val="002B1D31"/>
    <w:rsid w:val="002B2D4B"/>
    <w:rsid w:val="002B3478"/>
    <w:rsid w:val="002B3FBD"/>
    <w:rsid w:val="002B5140"/>
    <w:rsid w:val="002C24E2"/>
    <w:rsid w:val="002C2C88"/>
    <w:rsid w:val="002C5586"/>
    <w:rsid w:val="002C6C96"/>
    <w:rsid w:val="002D3AD4"/>
    <w:rsid w:val="002D5FD9"/>
    <w:rsid w:val="002D7C27"/>
    <w:rsid w:val="002E24F7"/>
    <w:rsid w:val="002F3579"/>
    <w:rsid w:val="002F5D20"/>
    <w:rsid w:val="003034A6"/>
    <w:rsid w:val="003111BF"/>
    <w:rsid w:val="00312DBD"/>
    <w:rsid w:val="00313A00"/>
    <w:rsid w:val="00313A99"/>
    <w:rsid w:val="003149AE"/>
    <w:rsid w:val="00314AAF"/>
    <w:rsid w:val="00321488"/>
    <w:rsid w:val="003226FB"/>
    <w:rsid w:val="00327163"/>
    <w:rsid w:val="00327246"/>
    <w:rsid w:val="00341429"/>
    <w:rsid w:val="003415BB"/>
    <w:rsid w:val="00343276"/>
    <w:rsid w:val="00345899"/>
    <w:rsid w:val="00346DB9"/>
    <w:rsid w:val="00352043"/>
    <w:rsid w:val="00353ED3"/>
    <w:rsid w:val="00354C9C"/>
    <w:rsid w:val="0035677D"/>
    <w:rsid w:val="00360E25"/>
    <w:rsid w:val="00361045"/>
    <w:rsid w:val="003664C7"/>
    <w:rsid w:val="00366B39"/>
    <w:rsid w:val="00366E7B"/>
    <w:rsid w:val="003707EE"/>
    <w:rsid w:val="00371629"/>
    <w:rsid w:val="0037251E"/>
    <w:rsid w:val="00373085"/>
    <w:rsid w:val="00374255"/>
    <w:rsid w:val="0038107B"/>
    <w:rsid w:val="00381B58"/>
    <w:rsid w:val="003834FE"/>
    <w:rsid w:val="00383559"/>
    <w:rsid w:val="00387C4F"/>
    <w:rsid w:val="00392103"/>
    <w:rsid w:val="00395156"/>
    <w:rsid w:val="00395A32"/>
    <w:rsid w:val="0039683B"/>
    <w:rsid w:val="003A07D2"/>
    <w:rsid w:val="003A17AC"/>
    <w:rsid w:val="003A428E"/>
    <w:rsid w:val="003A79BD"/>
    <w:rsid w:val="003B249D"/>
    <w:rsid w:val="003B2A22"/>
    <w:rsid w:val="003B52CC"/>
    <w:rsid w:val="003C2B98"/>
    <w:rsid w:val="003C54B3"/>
    <w:rsid w:val="003C7345"/>
    <w:rsid w:val="003C7DEE"/>
    <w:rsid w:val="003C7EA5"/>
    <w:rsid w:val="003D0C75"/>
    <w:rsid w:val="003D1619"/>
    <w:rsid w:val="003D1CE5"/>
    <w:rsid w:val="003D25F5"/>
    <w:rsid w:val="003D33EC"/>
    <w:rsid w:val="003D493D"/>
    <w:rsid w:val="003D60FB"/>
    <w:rsid w:val="003D72DC"/>
    <w:rsid w:val="003E13DC"/>
    <w:rsid w:val="003E19E4"/>
    <w:rsid w:val="003E1E00"/>
    <w:rsid w:val="003E5095"/>
    <w:rsid w:val="003F149A"/>
    <w:rsid w:val="003F2CF2"/>
    <w:rsid w:val="00400C14"/>
    <w:rsid w:val="00401A4E"/>
    <w:rsid w:val="00402E5A"/>
    <w:rsid w:val="0040493A"/>
    <w:rsid w:val="00405B0F"/>
    <w:rsid w:val="00407F54"/>
    <w:rsid w:val="00410D9B"/>
    <w:rsid w:val="00412CD1"/>
    <w:rsid w:val="004163A6"/>
    <w:rsid w:val="00416966"/>
    <w:rsid w:val="00421299"/>
    <w:rsid w:val="0042197C"/>
    <w:rsid w:val="0042577D"/>
    <w:rsid w:val="00425F38"/>
    <w:rsid w:val="00431D16"/>
    <w:rsid w:val="00434A57"/>
    <w:rsid w:val="00436EFB"/>
    <w:rsid w:val="00437077"/>
    <w:rsid w:val="00440189"/>
    <w:rsid w:val="004414B6"/>
    <w:rsid w:val="0044285E"/>
    <w:rsid w:val="00444345"/>
    <w:rsid w:val="00447E29"/>
    <w:rsid w:val="0045023F"/>
    <w:rsid w:val="00450DFD"/>
    <w:rsid w:val="0045404C"/>
    <w:rsid w:val="004556C2"/>
    <w:rsid w:val="0046560C"/>
    <w:rsid w:val="004675C1"/>
    <w:rsid w:val="0047325C"/>
    <w:rsid w:val="004749DC"/>
    <w:rsid w:val="00475044"/>
    <w:rsid w:val="00476052"/>
    <w:rsid w:val="00476CE8"/>
    <w:rsid w:val="00480BFD"/>
    <w:rsid w:val="004826FD"/>
    <w:rsid w:val="00482950"/>
    <w:rsid w:val="0048427B"/>
    <w:rsid w:val="00493057"/>
    <w:rsid w:val="00495F57"/>
    <w:rsid w:val="004963FB"/>
    <w:rsid w:val="0049724A"/>
    <w:rsid w:val="004A0AF4"/>
    <w:rsid w:val="004A4617"/>
    <w:rsid w:val="004B02FD"/>
    <w:rsid w:val="004B05DE"/>
    <w:rsid w:val="004B15AC"/>
    <w:rsid w:val="004B49BE"/>
    <w:rsid w:val="004B6E72"/>
    <w:rsid w:val="004B7429"/>
    <w:rsid w:val="004C30F7"/>
    <w:rsid w:val="004C32C0"/>
    <w:rsid w:val="004C332D"/>
    <w:rsid w:val="004C64D5"/>
    <w:rsid w:val="004D16F1"/>
    <w:rsid w:val="004D7819"/>
    <w:rsid w:val="004E17F6"/>
    <w:rsid w:val="004E19BA"/>
    <w:rsid w:val="004E3FB8"/>
    <w:rsid w:val="004E4E61"/>
    <w:rsid w:val="004E678E"/>
    <w:rsid w:val="004F3DA5"/>
    <w:rsid w:val="004F6A0D"/>
    <w:rsid w:val="00501969"/>
    <w:rsid w:val="00503454"/>
    <w:rsid w:val="00505506"/>
    <w:rsid w:val="00505C4D"/>
    <w:rsid w:val="00505F02"/>
    <w:rsid w:val="00505F16"/>
    <w:rsid w:val="005109E3"/>
    <w:rsid w:val="00511293"/>
    <w:rsid w:val="005112FF"/>
    <w:rsid w:val="00513569"/>
    <w:rsid w:val="00514C5E"/>
    <w:rsid w:val="00517E2E"/>
    <w:rsid w:val="00522CD5"/>
    <w:rsid w:val="00524405"/>
    <w:rsid w:val="00525842"/>
    <w:rsid w:val="0052638E"/>
    <w:rsid w:val="0053072F"/>
    <w:rsid w:val="005338FA"/>
    <w:rsid w:val="0053707B"/>
    <w:rsid w:val="005413BB"/>
    <w:rsid w:val="00541A52"/>
    <w:rsid w:val="0054215F"/>
    <w:rsid w:val="00542C65"/>
    <w:rsid w:val="00546C3D"/>
    <w:rsid w:val="00547425"/>
    <w:rsid w:val="005514ED"/>
    <w:rsid w:val="00554628"/>
    <w:rsid w:val="00555482"/>
    <w:rsid w:val="00560B13"/>
    <w:rsid w:val="00563976"/>
    <w:rsid w:val="00564B49"/>
    <w:rsid w:val="00567EDB"/>
    <w:rsid w:val="00567F0A"/>
    <w:rsid w:val="00570CE0"/>
    <w:rsid w:val="00571C12"/>
    <w:rsid w:val="005735D7"/>
    <w:rsid w:val="0058647D"/>
    <w:rsid w:val="00586808"/>
    <w:rsid w:val="00586C78"/>
    <w:rsid w:val="0058729F"/>
    <w:rsid w:val="00594C90"/>
    <w:rsid w:val="00597E9F"/>
    <w:rsid w:val="005A42FA"/>
    <w:rsid w:val="005A5156"/>
    <w:rsid w:val="005A573E"/>
    <w:rsid w:val="005A6369"/>
    <w:rsid w:val="005B0D5C"/>
    <w:rsid w:val="005B425F"/>
    <w:rsid w:val="005B71A9"/>
    <w:rsid w:val="005B74A0"/>
    <w:rsid w:val="005C0277"/>
    <w:rsid w:val="005C2AD4"/>
    <w:rsid w:val="005C7136"/>
    <w:rsid w:val="005C78C2"/>
    <w:rsid w:val="005D53D1"/>
    <w:rsid w:val="005D5473"/>
    <w:rsid w:val="005D65FD"/>
    <w:rsid w:val="005E0B96"/>
    <w:rsid w:val="005E17D7"/>
    <w:rsid w:val="005E1E34"/>
    <w:rsid w:val="005E3617"/>
    <w:rsid w:val="005E412F"/>
    <w:rsid w:val="005E4A67"/>
    <w:rsid w:val="005F1C0A"/>
    <w:rsid w:val="005F56D7"/>
    <w:rsid w:val="005F7658"/>
    <w:rsid w:val="005F77D3"/>
    <w:rsid w:val="00602C59"/>
    <w:rsid w:val="00605365"/>
    <w:rsid w:val="00605BF9"/>
    <w:rsid w:val="00607597"/>
    <w:rsid w:val="00607E3F"/>
    <w:rsid w:val="00621DE5"/>
    <w:rsid w:val="00625DE5"/>
    <w:rsid w:val="00626B93"/>
    <w:rsid w:val="00630EC2"/>
    <w:rsid w:val="00634031"/>
    <w:rsid w:val="006410BB"/>
    <w:rsid w:val="006444EB"/>
    <w:rsid w:val="0064462C"/>
    <w:rsid w:val="00644EEB"/>
    <w:rsid w:val="00645A28"/>
    <w:rsid w:val="00645F3B"/>
    <w:rsid w:val="00646542"/>
    <w:rsid w:val="00646D58"/>
    <w:rsid w:val="00646E04"/>
    <w:rsid w:val="006602AE"/>
    <w:rsid w:val="006620C8"/>
    <w:rsid w:val="0066654B"/>
    <w:rsid w:val="00667CAF"/>
    <w:rsid w:val="00671045"/>
    <w:rsid w:val="006720F0"/>
    <w:rsid w:val="00681695"/>
    <w:rsid w:val="00683F79"/>
    <w:rsid w:val="00687D31"/>
    <w:rsid w:val="0069379A"/>
    <w:rsid w:val="00695980"/>
    <w:rsid w:val="006A4001"/>
    <w:rsid w:val="006A5D6E"/>
    <w:rsid w:val="006A7FC4"/>
    <w:rsid w:val="006B136B"/>
    <w:rsid w:val="006B1B60"/>
    <w:rsid w:val="006B76CA"/>
    <w:rsid w:val="006B798C"/>
    <w:rsid w:val="006C2F7B"/>
    <w:rsid w:val="006C30D8"/>
    <w:rsid w:val="006C6B7E"/>
    <w:rsid w:val="006D1ECB"/>
    <w:rsid w:val="006D4060"/>
    <w:rsid w:val="006D6268"/>
    <w:rsid w:val="006D6AD6"/>
    <w:rsid w:val="006E02F2"/>
    <w:rsid w:val="006F300E"/>
    <w:rsid w:val="006F3FB7"/>
    <w:rsid w:val="006F4714"/>
    <w:rsid w:val="006F6CB4"/>
    <w:rsid w:val="006F6F27"/>
    <w:rsid w:val="00700601"/>
    <w:rsid w:val="00703B95"/>
    <w:rsid w:val="00704355"/>
    <w:rsid w:val="0070464C"/>
    <w:rsid w:val="00706D64"/>
    <w:rsid w:val="00712CFB"/>
    <w:rsid w:val="00717E5C"/>
    <w:rsid w:val="0072221F"/>
    <w:rsid w:val="00723C4C"/>
    <w:rsid w:val="00723F7E"/>
    <w:rsid w:val="007319E5"/>
    <w:rsid w:val="007340D4"/>
    <w:rsid w:val="00734B3B"/>
    <w:rsid w:val="00735E06"/>
    <w:rsid w:val="007360C4"/>
    <w:rsid w:val="0074075F"/>
    <w:rsid w:val="0074299F"/>
    <w:rsid w:val="007429CC"/>
    <w:rsid w:val="00743C41"/>
    <w:rsid w:val="007501CB"/>
    <w:rsid w:val="007509F9"/>
    <w:rsid w:val="00750A2C"/>
    <w:rsid w:val="0075142F"/>
    <w:rsid w:val="00757038"/>
    <w:rsid w:val="007615E6"/>
    <w:rsid w:val="0076315A"/>
    <w:rsid w:val="00767E5E"/>
    <w:rsid w:val="00775D13"/>
    <w:rsid w:val="00776F3D"/>
    <w:rsid w:val="00780990"/>
    <w:rsid w:val="00784469"/>
    <w:rsid w:val="00784CDD"/>
    <w:rsid w:val="00791896"/>
    <w:rsid w:val="0079267E"/>
    <w:rsid w:val="007937E9"/>
    <w:rsid w:val="007A1E78"/>
    <w:rsid w:val="007A4B08"/>
    <w:rsid w:val="007A5668"/>
    <w:rsid w:val="007A5B9F"/>
    <w:rsid w:val="007B21DC"/>
    <w:rsid w:val="007B27D2"/>
    <w:rsid w:val="007B28BF"/>
    <w:rsid w:val="007B2E80"/>
    <w:rsid w:val="007B2F37"/>
    <w:rsid w:val="007B7BC9"/>
    <w:rsid w:val="007C1993"/>
    <w:rsid w:val="007C33E6"/>
    <w:rsid w:val="007D1D74"/>
    <w:rsid w:val="007D2A4F"/>
    <w:rsid w:val="007D2E98"/>
    <w:rsid w:val="007D6BFF"/>
    <w:rsid w:val="007E16F0"/>
    <w:rsid w:val="007E3695"/>
    <w:rsid w:val="007E636F"/>
    <w:rsid w:val="007E6BCA"/>
    <w:rsid w:val="007F0363"/>
    <w:rsid w:val="007F058A"/>
    <w:rsid w:val="007F4958"/>
    <w:rsid w:val="007F5C60"/>
    <w:rsid w:val="007F7F20"/>
    <w:rsid w:val="00803814"/>
    <w:rsid w:val="00804F6B"/>
    <w:rsid w:val="00806E28"/>
    <w:rsid w:val="00807583"/>
    <w:rsid w:val="00812C55"/>
    <w:rsid w:val="00813B9C"/>
    <w:rsid w:val="0082163D"/>
    <w:rsid w:val="00822AE7"/>
    <w:rsid w:val="00824DF4"/>
    <w:rsid w:val="00824DF7"/>
    <w:rsid w:val="00824FCA"/>
    <w:rsid w:val="00830FDB"/>
    <w:rsid w:val="008321F0"/>
    <w:rsid w:val="008327F2"/>
    <w:rsid w:val="00832C85"/>
    <w:rsid w:val="008363A5"/>
    <w:rsid w:val="00842B51"/>
    <w:rsid w:val="008445D5"/>
    <w:rsid w:val="0084593B"/>
    <w:rsid w:val="00845F07"/>
    <w:rsid w:val="0085498E"/>
    <w:rsid w:val="00855EFB"/>
    <w:rsid w:val="00857445"/>
    <w:rsid w:val="008605BE"/>
    <w:rsid w:val="00863461"/>
    <w:rsid w:val="00865ED3"/>
    <w:rsid w:val="00880F1C"/>
    <w:rsid w:val="008827F1"/>
    <w:rsid w:val="0088570D"/>
    <w:rsid w:val="008949AD"/>
    <w:rsid w:val="008A3683"/>
    <w:rsid w:val="008A3E4A"/>
    <w:rsid w:val="008B0C1E"/>
    <w:rsid w:val="008B19B0"/>
    <w:rsid w:val="008B3F89"/>
    <w:rsid w:val="008B4A57"/>
    <w:rsid w:val="008B58F7"/>
    <w:rsid w:val="008B5AE9"/>
    <w:rsid w:val="008C165E"/>
    <w:rsid w:val="008C5EC5"/>
    <w:rsid w:val="008D1232"/>
    <w:rsid w:val="008D12BC"/>
    <w:rsid w:val="008D578B"/>
    <w:rsid w:val="008D59C3"/>
    <w:rsid w:val="008D7FE8"/>
    <w:rsid w:val="008E4A6B"/>
    <w:rsid w:val="008E4D5A"/>
    <w:rsid w:val="008F0EF5"/>
    <w:rsid w:val="008F11FF"/>
    <w:rsid w:val="008F1241"/>
    <w:rsid w:val="008F1CDE"/>
    <w:rsid w:val="008F387D"/>
    <w:rsid w:val="008F7733"/>
    <w:rsid w:val="009005A1"/>
    <w:rsid w:val="009036DE"/>
    <w:rsid w:val="00905123"/>
    <w:rsid w:val="0090579E"/>
    <w:rsid w:val="00905F07"/>
    <w:rsid w:val="0091064A"/>
    <w:rsid w:val="00912337"/>
    <w:rsid w:val="009128C3"/>
    <w:rsid w:val="0091296D"/>
    <w:rsid w:val="00914346"/>
    <w:rsid w:val="00914AB4"/>
    <w:rsid w:val="00920AEB"/>
    <w:rsid w:val="009218C1"/>
    <w:rsid w:val="00921DB0"/>
    <w:rsid w:val="00923234"/>
    <w:rsid w:val="00924D53"/>
    <w:rsid w:val="009255A0"/>
    <w:rsid w:val="0093034B"/>
    <w:rsid w:val="0093363B"/>
    <w:rsid w:val="0093483A"/>
    <w:rsid w:val="009364C2"/>
    <w:rsid w:val="009404B6"/>
    <w:rsid w:val="009407E7"/>
    <w:rsid w:val="009471DB"/>
    <w:rsid w:val="009513A3"/>
    <w:rsid w:val="00955A2F"/>
    <w:rsid w:val="0096166C"/>
    <w:rsid w:val="009625EE"/>
    <w:rsid w:val="00965A7C"/>
    <w:rsid w:val="0097109F"/>
    <w:rsid w:val="0097125D"/>
    <w:rsid w:val="009723D4"/>
    <w:rsid w:val="0097486B"/>
    <w:rsid w:val="00975C74"/>
    <w:rsid w:val="00980A83"/>
    <w:rsid w:val="00981D97"/>
    <w:rsid w:val="009823AB"/>
    <w:rsid w:val="00986E2C"/>
    <w:rsid w:val="009870ED"/>
    <w:rsid w:val="00987202"/>
    <w:rsid w:val="00990BFE"/>
    <w:rsid w:val="009949FB"/>
    <w:rsid w:val="00996DA9"/>
    <w:rsid w:val="009A2F27"/>
    <w:rsid w:val="009A6710"/>
    <w:rsid w:val="009A6788"/>
    <w:rsid w:val="009A6CDC"/>
    <w:rsid w:val="009B3816"/>
    <w:rsid w:val="009B7B70"/>
    <w:rsid w:val="009B7BFA"/>
    <w:rsid w:val="009B7F4D"/>
    <w:rsid w:val="009C2EA3"/>
    <w:rsid w:val="009C424A"/>
    <w:rsid w:val="009C4360"/>
    <w:rsid w:val="009D37F2"/>
    <w:rsid w:val="009D3C8A"/>
    <w:rsid w:val="009D541C"/>
    <w:rsid w:val="009E0956"/>
    <w:rsid w:val="009E0965"/>
    <w:rsid w:val="009E2BDB"/>
    <w:rsid w:val="009E3379"/>
    <w:rsid w:val="009E4A48"/>
    <w:rsid w:val="009E4EAC"/>
    <w:rsid w:val="009F0EC7"/>
    <w:rsid w:val="009F427D"/>
    <w:rsid w:val="009F565D"/>
    <w:rsid w:val="009F6070"/>
    <w:rsid w:val="00A0121A"/>
    <w:rsid w:val="00A0456A"/>
    <w:rsid w:val="00A05CFE"/>
    <w:rsid w:val="00A11032"/>
    <w:rsid w:val="00A117CE"/>
    <w:rsid w:val="00A12487"/>
    <w:rsid w:val="00A12DB6"/>
    <w:rsid w:val="00A17B72"/>
    <w:rsid w:val="00A2020B"/>
    <w:rsid w:val="00A20CA1"/>
    <w:rsid w:val="00A21361"/>
    <w:rsid w:val="00A25CDA"/>
    <w:rsid w:val="00A318B3"/>
    <w:rsid w:val="00A31F3A"/>
    <w:rsid w:val="00A32BA3"/>
    <w:rsid w:val="00A33FF2"/>
    <w:rsid w:val="00A34A4A"/>
    <w:rsid w:val="00A35E61"/>
    <w:rsid w:val="00A40B9C"/>
    <w:rsid w:val="00A431C8"/>
    <w:rsid w:val="00A43FCE"/>
    <w:rsid w:val="00A44B60"/>
    <w:rsid w:val="00A47B75"/>
    <w:rsid w:val="00A504BA"/>
    <w:rsid w:val="00A508A7"/>
    <w:rsid w:val="00A52E39"/>
    <w:rsid w:val="00A53C76"/>
    <w:rsid w:val="00A616C1"/>
    <w:rsid w:val="00A6421B"/>
    <w:rsid w:val="00A6491E"/>
    <w:rsid w:val="00A64EB5"/>
    <w:rsid w:val="00A65140"/>
    <w:rsid w:val="00A7612A"/>
    <w:rsid w:val="00A80046"/>
    <w:rsid w:val="00A81958"/>
    <w:rsid w:val="00A81B3B"/>
    <w:rsid w:val="00A853AF"/>
    <w:rsid w:val="00A87456"/>
    <w:rsid w:val="00A90767"/>
    <w:rsid w:val="00A91F48"/>
    <w:rsid w:val="00A936F1"/>
    <w:rsid w:val="00AA009A"/>
    <w:rsid w:val="00AB0E85"/>
    <w:rsid w:val="00AB281F"/>
    <w:rsid w:val="00AB3943"/>
    <w:rsid w:val="00AC028C"/>
    <w:rsid w:val="00AC52E8"/>
    <w:rsid w:val="00AC61DD"/>
    <w:rsid w:val="00AE2691"/>
    <w:rsid w:val="00AE4A9E"/>
    <w:rsid w:val="00AF36D8"/>
    <w:rsid w:val="00AF3F14"/>
    <w:rsid w:val="00AF4F50"/>
    <w:rsid w:val="00AF6CBE"/>
    <w:rsid w:val="00B0225D"/>
    <w:rsid w:val="00B02A9D"/>
    <w:rsid w:val="00B03E58"/>
    <w:rsid w:val="00B054FC"/>
    <w:rsid w:val="00B07049"/>
    <w:rsid w:val="00B11B79"/>
    <w:rsid w:val="00B16AD8"/>
    <w:rsid w:val="00B201BC"/>
    <w:rsid w:val="00B2155C"/>
    <w:rsid w:val="00B23F91"/>
    <w:rsid w:val="00B244C3"/>
    <w:rsid w:val="00B24EA9"/>
    <w:rsid w:val="00B328A7"/>
    <w:rsid w:val="00B36433"/>
    <w:rsid w:val="00B3661C"/>
    <w:rsid w:val="00B37758"/>
    <w:rsid w:val="00B427ED"/>
    <w:rsid w:val="00B4548A"/>
    <w:rsid w:val="00B519BE"/>
    <w:rsid w:val="00B534CE"/>
    <w:rsid w:val="00B53DDB"/>
    <w:rsid w:val="00B54848"/>
    <w:rsid w:val="00B55B05"/>
    <w:rsid w:val="00B570E6"/>
    <w:rsid w:val="00B615E0"/>
    <w:rsid w:val="00B618F9"/>
    <w:rsid w:val="00B6559D"/>
    <w:rsid w:val="00B70E72"/>
    <w:rsid w:val="00B71DD1"/>
    <w:rsid w:val="00B729F8"/>
    <w:rsid w:val="00B75885"/>
    <w:rsid w:val="00B83CA6"/>
    <w:rsid w:val="00B83E4B"/>
    <w:rsid w:val="00B861D4"/>
    <w:rsid w:val="00B9007F"/>
    <w:rsid w:val="00B913E0"/>
    <w:rsid w:val="00B926C6"/>
    <w:rsid w:val="00B94564"/>
    <w:rsid w:val="00B9613E"/>
    <w:rsid w:val="00BA0D6F"/>
    <w:rsid w:val="00BA4B85"/>
    <w:rsid w:val="00BA5CBE"/>
    <w:rsid w:val="00BA6FE1"/>
    <w:rsid w:val="00BB1A47"/>
    <w:rsid w:val="00BB25AB"/>
    <w:rsid w:val="00BB6986"/>
    <w:rsid w:val="00BB726D"/>
    <w:rsid w:val="00BB76DF"/>
    <w:rsid w:val="00BC0E92"/>
    <w:rsid w:val="00BC19E5"/>
    <w:rsid w:val="00BC384A"/>
    <w:rsid w:val="00BC46A6"/>
    <w:rsid w:val="00BC72A2"/>
    <w:rsid w:val="00BC78D5"/>
    <w:rsid w:val="00BC7D01"/>
    <w:rsid w:val="00BD2EF7"/>
    <w:rsid w:val="00BD475C"/>
    <w:rsid w:val="00BD4801"/>
    <w:rsid w:val="00BD4DE1"/>
    <w:rsid w:val="00BD4FBE"/>
    <w:rsid w:val="00BE1047"/>
    <w:rsid w:val="00BE1B6C"/>
    <w:rsid w:val="00BE2379"/>
    <w:rsid w:val="00BE6413"/>
    <w:rsid w:val="00BE659B"/>
    <w:rsid w:val="00BF5A57"/>
    <w:rsid w:val="00C01753"/>
    <w:rsid w:val="00C02277"/>
    <w:rsid w:val="00C04AC6"/>
    <w:rsid w:val="00C05BC8"/>
    <w:rsid w:val="00C07499"/>
    <w:rsid w:val="00C201E1"/>
    <w:rsid w:val="00C2124F"/>
    <w:rsid w:val="00C212A7"/>
    <w:rsid w:val="00C24DE9"/>
    <w:rsid w:val="00C2794F"/>
    <w:rsid w:val="00C3067C"/>
    <w:rsid w:val="00C34A5C"/>
    <w:rsid w:val="00C371B3"/>
    <w:rsid w:val="00C41022"/>
    <w:rsid w:val="00C560D5"/>
    <w:rsid w:val="00C57232"/>
    <w:rsid w:val="00C578B7"/>
    <w:rsid w:val="00C60964"/>
    <w:rsid w:val="00C64F27"/>
    <w:rsid w:val="00C651CC"/>
    <w:rsid w:val="00C66367"/>
    <w:rsid w:val="00C70078"/>
    <w:rsid w:val="00C7113B"/>
    <w:rsid w:val="00C7207A"/>
    <w:rsid w:val="00C806C8"/>
    <w:rsid w:val="00C866E6"/>
    <w:rsid w:val="00C86958"/>
    <w:rsid w:val="00C86C83"/>
    <w:rsid w:val="00C9059C"/>
    <w:rsid w:val="00C90C99"/>
    <w:rsid w:val="00C92557"/>
    <w:rsid w:val="00C9265F"/>
    <w:rsid w:val="00C9325B"/>
    <w:rsid w:val="00C94563"/>
    <w:rsid w:val="00C94BDF"/>
    <w:rsid w:val="00C94E44"/>
    <w:rsid w:val="00CA0294"/>
    <w:rsid w:val="00CA3D28"/>
    <w:rsid w:val="00CA533E"/>
    <w:rsid w:val="00CA5BB0"/>
    <w:rsid w:val="00CA6DB9"/>
    <w:rsid w:val="00CA6FFD"/>
    <w:rsid w:val="00CB30FF"/>
    <w:rsid w:val="00CB76F5"/>
    <w:rsid w:val="00CB7849"/>
    <w:rsid w:val="00CB790F"/>
    <w:rsid w:val="00CC28BF"/>
    <w:rsid w:val="00CC45AF"/>
    <w:rsid w:val="00CC4C20"/>
    <w:rsid w:val="00CC6195"/>
    <w:rsid w:val="00CD3564"/>
    <w:rsid w:val="00CD3D1B"/>
    <w:rsid w:val="00CD44F4"/>
    <w:rsid w:val="00CD52D3"/>
    <w:rsid w:val="00CD5C03"/>
    <w:rsid w:val="00CD786F"/>
    <w:rsid w:val="00CE0B59"/>
    <w:rsid w:val="00CE0D6B"/>
    <w:rsid w:val="00CE3672"/>
    <w:rsid w:val="00CE4FC4"/>
    <w:rsid w:val="00CE5B13"/>
    <w:rsid w:val="00CE6FCA"/>
    <w:rsid w:val="00CF1DDD"/>
    <w:rsid w:val="00CF26C2"/>
    <w:rsid w:val="00D006C5"/>
    <w:rsid w:val="00D03A07"/>
    <w:rsid w:val="00D04CE8"/>
    <w:rsid w:val="00D11706"/>
    <w:rsid w:val="00D13EC9"/>
    <w:rsid w:val="00D15727"/>
    <w:rsid w:val="00D20299"/>
    <w:rsid w:val="00D2302C"/>
    <w:rsid w:val="00D230DF"/>
    <w:rsid w:val="00D301A4"/>
    <w:rsid w:val="00D3109D"/>
    <w:rsid w:val="00D40F18"/>
    <w:rsid w:val="00D42D0C"/>
    <w:rsid w:val="00D52020"/>
    <w:rsid w:val="00D5448C"/>
    <w:rsid w:val="00D60487"/>
    <w:rsid w:val="00D61471"/>
    <w:rsid w:val="00D62E57"/>
    <w:rsid w:val="00D6342F"/>
    <w:rsid w:val="00D7021C"/>
    <w:rsid w:val="00D70C32"/>
    <w:rsid w:val="00D71E90"/>
    <w:rsid w:val="00D74787"/>
    <w:rsid w:val="00D75B8E"/>
    <w:rsid w:val="00D77404"/>
    <w:rsid w:val="00D77C3A"/>
    <w:rsid w:val="00D83576"/>
    <w:rsid w:val="00D8462C"/>
    <w:rsid w:val="00D85C5C"/>
    <w:rsid w:val="00D96985"/>
    <w:rsid w:val="00D97F7E"/>
    <w:rsid w:val="00DA31AD"/>
    <w:rsid w:val="00DA3EDC"/>
    <w:rsid w:val="00DA460A"/>
    <w:rsid w:val="00DB0124"/>
    <w:rsid w:val="00DB01C1"/>
    <w:rsid w:val="00DB04E1"/>
    <w:rsid w:val="00DB3D0C"/>
    <w:rsid w:val="00DB6BDC"/>
    <w:rsid w:val="00DC5269"/>
    <w:rsid w:val="00DC585C"/>
    <w:rsid w:val="00DD0799"/>
    <w:rsid w:val="00DD74E5"/>
    <w:rsid w:val="00DE03FA"/>
    <w:rsid w:val="00DE13C1"/>
    <w:rsid w:val="00DE472F"/>
    <w:rsid w:val="00DE4D0C"/>
    <w:rsid w:val="00DE5BF0"/>
    <w:rsid w:val="00DF1156"/>
    <w:rsid w:val="00DF1DE2"/>
    <w:rsid w:val="00DF2719"/>
    <w:rsid w:val="00DF3659"/>
    <w:rsid w:val="00DF6613"/>
    <w:rsid w:val="00DF718E"/>
    <w:rsid w:val="00E027D5"/>
    <w:rsid w:val="00E07160"/>
    <w:rsid w:val="00E07D4D"/>
    <w:rsid w:val="00E14A8C"/>
    <w:rsid w:val="00E16CF4"/>
    <w:rsid w:val="00E21E63"/>
    <w:rsid w:val="00E23DC1"/>
    <w:rsid w:val="00E309AB"/>
    <w:rsid w:val="00E32230"/>
    <w:rsid w:val="00E3345F"/>
    <w:rsid w:val="00E35FC0"/>
    <w:rsid w:val="00E368CF"/>
    <w:rsid w:val="00E465BA"/>
    <w:rsid w:val="00E52097"/>
    <w:rsid w:val="00E53608"/>
    <w:rsid w:val="00E5641F"/>
    <w:rsid w:val="00E564A1"/>
    <w:rsid w:val="00E56639"/>
    <w:rsid w:val="00E56BD4"/>
    <w:rsid w:val="00E6162E"/>
    <w:rsid w:val="00E6187C"/>
    <w:rsid w:val="00E6322F"/>
    <w:rsid w:val="00E7227E"/>
    <w:rsid w:val="00E735C7"/>
    <w:rsid w:val="00E73A95"/>
    <w:rsid w:val="00E765F0"/>
    <w:rsid w:val="00E82DA6"/>
    <w:rsid w:val="00E838C5"/>
    <w:rsid w:val="00E85892"/>
    <w:rsid w:val="00E870AD"/>
    <w:rsid w:val="00E922A6"/>
    <w:rsid w:val="00E92E00"/>
    <w:rsid w:val="00E93B25"/>
    <w:rsid w:val="00E9568A"/>
    <w:rsid w:val="00EA0DF4"/>
    <w:rsid w:val="00EA3073"/>
    <w:rsid w:val="00EA4118"/>
    <w:rsid w:val="00EA4523"/>
    <w:rsid w:val="00EA64E7"/>
    <w:rsid w:val="00EB180B"/>
    <w:rsid w:val="00EB1FA4"/>
    <w:rsid w:val="00EB2EBB"/>
    <w:rsid w:val="00EB70DA"/>
    <w:rsid w:val="00EC01B4"/>
    <w:rsid w:val="00EC4046"/>
    <w:rsid w:val="00EC7A39"/>
    <w:rsid w:val="00ED0881"/>
    <w:rsid w:val="00EE2896"/>
    <w:rsid w:val="00EE2CCB"/>
    <w:rsid w:val="00EE39DB"/>
    <w:rsid w:val="00EE429D"/>
    <w:rsid w:val="00EE72BD"/>
    <w:rsid w:val="00EE7FE2"/>
    <w:rsid w:val="00EF1219"/>
    <w:rsid w:val="00EF22BE"/>
    <w:rsid w:val="00EF4B44"/>
    <w:rsid w:val="00EF59BB"/>
    <w:rsid w:val="00EF73D6"/>
    <w:rsid w:val="00F03763"/>
    <w:rsid w:val="00F038F1"/>
    <w:rsid w:val="00F0630D"/>
    <w:rsid w:val="00F06BA2"/>
    <w:rsid w:val="00F0757A"/>
    <w:rsid w:val="00F10B5C"/>
    <w:rsid w:val="00F11A2C"/>
    <w:rsid w:val="00F13239"/>
    <w:rsid w:val="00F13765"/>
    <w:rsid w:val="00F15FCD"/>
    <w:rsid w:val="00F16BF1"/>
    <w:rsid w:val="00F17C9D"/>
    <w:rsid w:val="00F20FBB"/>
    <w:rsid w:val="00F25C99"/>
    <w:rsid w:val="00F26D1E"/>
    <w:rsid w:val="00F332EC"/>
    <w:rsid w:val="00F369BF"/>
    <w:rsid w:val="00F4002E"/>
    <w:rsid w:val="00F403D5"/>
    <w:rsid w:val="00F44CA4"/>
    <w:rsid w:val="00F455CE"/>
    <w:rsid w:val="00F462EC"/>
    <w:rsid w:val="00F472BC"/>
    <w:rsid w:val="00F50779"/>
    <w:rsid w:val="00F51528"/>
    <w:rsid w:val="00F532A5"/>
    <w:rsid w:val="00F5436F"/>
    <w:rsid w:val="00F56F09"/>
    <w:rsid w:val="00F60974"/>
    <w:rsid w:val="00F62832"/>
    <w:rsid w:val="00F653E1"/>
    <w:rsid w:val="00F66F07"/>
    <w:rsid w:val="00F71E59"/>
    <w:rsid w:val="00F72847"/>
    <w:rsid w:val="00F738FE"/>
    <w:rsid w:val="00F7401D"/>
    <w:rsid w:val="00F76C31"/>
    <w:rsid w:val="00F7740E"/>
    <w:rsid w:val="00F80F36"/>
    <w:rsid w:val="00F907ED"/>
    <w:rsid w:val="00F92BA8"/>
    <w:rsid w:val="00F93E25"/>
    <w:rsid w:val="00F96310"/>
    <w:rsid w:val="00F964FA"/>
    <w:rsid w:val="00FA349A"/>
    <w:rsid w:val="00FA37D9"/>
    <w:rsid w:val="00FA43B3"/>
    <w:rsid w:val="00FA4E01"/>
    <w:rsid w:val="00FA56BC"/>
    <w:rsid w:val="00FA680E"/>
    <w:rsid w:val="00FA6C71"/>
    <w:rsid w:val="00FB10DF"/>
    <w:rsid w:val="00FB3156"/>
    <w:rsid w:val="00FB3A12"/>
    <w:rsid w:val="00FC03CE"/>
    <w:rsid w:val="00FC2D6B"/>
    <w:rsid w:val="00FC2DBF"/>
    <w:rsid w:val="00FC3264"/>
    <w:rsid w:val="00FD36AE"/>
    <w:rsid w:val="00FD548E"/>
    <w:rsid w:val="00FD6452"/>
    <w:rsid w:val="00FE13B5"/>
    <w:rsid w:val="00FE149C"/>
    <w:rsid w:val="00FE2566"/>
    <w:rsid w:val="00FE51AE"/>
    <w:rsid w:val="00FE5D7A"/>
    <w:rsid w:val="00FE6963"/>
    <w:rsid w:val="00FF0489"/>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3199132C"/>
  <w15:docId w15:val="{6F21CF33-5EB8-4ACC-8EA6-1DD43AD7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rPr>
      <w:lang w:eastAsia="x-none"/>
    </w:rPr>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x-none" w:eastAsia="x-none"/>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10"/>
      </w:numPr>
    </w:pPr>
  </w:style>
  <w:style w:type="paragraph" w:customStyle="1" w:styleId="ColorfulShading-Accent11">
    <w:name w:val="Colorful Shading - Accent 11"/>
    <w:hidden/>
    <w:uiPriority w:val="99"/>
    <w:semiHidden/>
    <w:rsid w:val="009C424A"/>
    <w:rPr>
      <w:snapToGrid w:val="0"/>
      <w:lang w:val="fr-FR"/>
    </w:rPr>
  </w:style>
  <w:style w:type="table" w:styleId="TableGrid">
    <w:name w:val="Table Grid"/>
    <w:basedOn w:val="TableNormal"/>
    <w:rsid w:val="00A35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FF04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ur.nl/upload_mm/1/0/4/83569ed3-054b-4ecc-8c02-90cc73cd2071_ISCED%20CODES.pdf"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ur.eu/exchange"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0F825-D877-43FB-9F40-91771B957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732E787E.dotm</Template>
  <TotalTime>9</TotalTime>
  <Pages>4</Pages>
  <Words>2107</Words>
  <Characters>11592</Characters>
  <Application>Microsoft Office Word</Application>
  <DocSecurity>0</DocSecurity>
  <Lines>96</Lines>
  <Paragraphs>27</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Grant agreement model for Erasmus+ studies and/or partnerships</vt:lpstr>
      <vt:lpstr>Annex V</vt:lpstr>
      <vt:lpstr>Annex V</vt:lpstr>
    </vt:vector>
  </TitlesOfParts>
  <Company>Wageningen UR</Company>
  <LinksUpToDate>false</LinksUpToDate>
  <CharactersWithSpaces>13672</CharactersWithSpaces>
  <SharedDoc>false</SharedDoc>
  <HLinks>
    <vt:vector size="6" baseType="variant">
      <vt:variant>
        <vt:i4>1966106</vt:i4>
      </vt:variant>
      <vt:variant>
        <vt:i4>0</vt:i4>
      </vt:variant>
      <vt:variant>
        <vt:i4>0</vt:i4>
      </vt:variant>
      <vt:variant>
        <vt:i4>5</vt:i4>
      </vt:variant>
      <vt:variant>
        <vt:lpwstr>http://www.wu.nl/exchange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agreement model for Erasmus+ studies and/or partnerships</dc:title>
  <dc:subject>Erasmus+</dc:subject>
  <dc:creator>European Commission</dc:creator>
  <cp:lastModifiedBy>Bravo Delgado, Daisy</cp:lastModifiedBy>
  <cp:revision>19</cp:revision>
  <cp:lastPrinted>2014-06-13T12:04:00Z</cp:lastPrinted>
  <dcterms:created xsi:type="dcterms:W3CDTF">2018-07-16T10:55:00Z</dcterms:created>
  <dcterms:modified xsi:type="dcterms:W3CDTF">2020-09-30T11:28:00Z</dcterms:modified>
</cp:coreProperties>
</file>