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D5EA" w14:textId="01B961E1" w:rsidR="005C5719" w:rsidRPr="005C5719" w:rsidRDefault="00E80B18" w:rsidP="005C5719">
      <w:pPr>
        <w:pStyle w:val="Titel"/>
      </w:pPr>
      <w:r>
        <w:t xml:space="preserve">MaMi &amp; Colloquia Guidelines </w:t>
      </w:r>
    </w:p>
    <w:p w14:paraId="7617CAFA" w14:textId="6DFAFA99" w:rsidR="005C5719" w:rsidRPr="00614460" w:rsidRDefault="005C5719" w:rsidP="00E80B18">
      <w:pPr>
        <w:rPr>
          <w:b/>
          <w:bCs/>
        </w:rPr>
      </w:pPr>
      <w:r w:rsidRPr="005C5719">
        <w:rPr>
          <w:rStyle w:val="Zwaar"/>
        </w:rPr>
        <w:t xml:space="preserve">For students </w:t>
      </w:r>
    </w:p>
    <w:p w14:paraId="2B94B2F0" w14:textId="2E793E64" w:rsidR="005C5719" w:rsidRPr="000F74DB" w:rsidRDefault="005C5719" w:rsidP="000F74DB">
      <w:pPr>
        <w:pStyle w:val="Kop1"/>
      </w:pPr>
      <w:r w:rsidRPr="000F74DB">
        <w:t>General</w:t>
      </w:r>
    </w:p>
    <w:p w14:paraId="7C5B5B57" w14:textId="4B2D3B70" w:rsidR="005C5719" w:rsidRDefault="005C5719" w:rsidP="005C5719">
      <w:pPr>
        <w:rPr>
          <w:lang w:val="en-US"/>
        </w:rPr>
      </w:pPr>
      <w:r>
        <w:rPr>
          <w:lang w:val="en-US"/>
        </w:rPr>
        <w:t>Every Monday starting at 12:00 pm, 1 to</w:t>
      </w:r>
      <w:r w:rsidR="00614460">
        <w:rPr>
          <w:lang w:val="en-US"/>
        </w:rPr>
        <w:t xml:space="preserve"> </w:t>
      </w:r>
      <w:r>
        <w:rPr>
          <w:lang w:val="en-US"/>
        </w:rPr>
        <w:t xml:space="preserve">3 MaMi presentations </w:t>
      </w:r>
      <w:r w:rsidR="00614460">
        <w:rPr>
          <w:lang w:val="en-US"/>
        </w:rPr>
        <w:t>and/</w:t>
      </w:r>
      <w:r>
        <w:rPr>
          <w:lang w:val="en-US"/>
        </w:rPr>
        <w:t xml:space="preserve">or Colloquia can be presented by MSc/BSc students. </w:t>
      </w:r>
    </w:p>
    <w:p w14:paraId="536799E3" w14:textId="48EB4D05" w:rsidR="005C5719" w:rsidRDefault="005C5719" w:rsidP="005C5719">
      <w:pPr>
        <w:pStyle w:val="Lijstalinea"/>
        <w:numPr>
          <w:ilvl w:val="0"/>
          <w:numId w:val="1"/>
        </w:numPr>
      </w:pPr>
      <w:r w:rsidRPr="00E213A8">
        <w:rPr>
          <w:rFonts w:eastAsiaTheme="majorEastAsia"/>
          <w:b/>
          <w:bCs/>
        </w:rPr>
        <w:t>MaMi</w:t>
      </w:r>
      <w:r>
        <w:t xml:space="preserve">: MSc </w:t>
      </w:r>
      <w:r w:rsidR="00FC3001">
        <w:t>T</w:t>
      </w:r>
      <w:r>
        <w:t xml:space="preserve">hesis students are compelled to present their research proposal during a MaMi. Preferably within 4-6 weeks from the start of their thesis. A MaMi lasts 20 minutes: 15 min. for the presentation and 5 min. for Q&amp;A (Questions &amp; Answers).  </w:t>
      </w:r>
    </w:p>
    <w:p w14:paraId="17E1B990" w14:textId="2D94EEBA" w:rsidR="005C5719" w:rsidRPr="005C5719" w:rsidRDefault="005C5719" w:rsidP="005C5719">
      <w:pPr>
        <w:pStyle w:val="Lijstalinea"/>
        <w:numPr>
          <w:ilvl w:val="0"/>
          <w:numId w:val="1"/>
        </w:numPr>
      </w:pPr>
      <w:r w:rsidRPr="00E213A8">
        <w:rPr>
          <w:rFonts w:eastAsiaTheme="majorEastAsia"/>
          <w:b/>
          <w:bCs/>
        </w:rPr>
        <w:t>Colloquia</w:t>
      </w:r>
      <w:r>
        <w:t xml:space="preserve">: MSc/BSc </w:t>
      </w:r>
      <w:r w:rsidR="00FC3001">
        <w:t>T</w:t>
      </w:r>
      <w:r>
        <w:t xml:space="preserve">hesis students are required to present the results of their research in a colloquium at the end of the MSc/BSc </w:t>
      </w:r>
      <w:r w:rsidR="00FC3001">
        <w:t>T</w:t>
      </w:r>
      <w:r>
        <w:t xml:space="preserve">hesis. A Colloquium lasts 30 minutes: 20 min. for the presentation and 10 min. for Q&amp;A (Questions &amp; Answers).  </w:t>
      </w:r>
    </w:p>
    <w:p w14:paraId="62DC8571" w14:textId="4859BE4B" w:rsidR="00614460" w:rsidRDefault="00614460" w:rsidP="00E213A8">
      <w:pPr>
        <w:pStyle w:val="Kop1"/>
        <w:rPr>
          <w:lang w:val="en-US"/>
        </w:rPr>
      </w:pPr>
      <w:r>
        <w:rPr>
          <w:lang w:val="en-US"/>
        </w:rPr>
        <w:t>Schedule your MaMi/Colloquium</w:t>
      </w:r>
    </w:p>
    <w:p w14:paraId="6B9D10FE" w14:textId="77777777" w:rsidR="000F74DB" w:rsidRPr="00E213A8" w:rsidRDefault="000F74DB" w:rsidP="00E213A8">
      <w:pPr>
        <w:pStyle w:val="Kopa"/>
      </w:pPr>
      <w:r w:rsidRPr="00E213A8">
        <w:t>Schedule in Brightspace</w:t>
      </w:r>
    </w:p>
    <w:p w14:paraId="491DA3A4" w14:textId="1E108CE4" w:rsidR="00614460" w:rsidRDefault="00614460" w:rsidP="00614460">
      <w:r>
        <w:t xml:space="preserve">Students schedule their MaMi/Colloquium in </w:t>
      </w:r>
      <w:hyperlink r:id="rId7" w:history="1">
        <w:r w:rsidRPr="00A92D6E">
          <w:rPr>
            <w:rFonts w:eastAsia="Calibri" w:cs="Calibri"/>
            <w:color w:val="0000FF"/>
            <w:szCs w:val="17"/>
            <w:u w:val="single"/>
            <w:lang w:eastAsia="en-US"/>
          </w:rPr>
          <w:t>Brightspace</w:t>
        </w:r>
      </w:hyperlink>
      <w:r>
        <w:t xml:space="preserve">- course “Thesis Animal Nutrition”. Go to </w:t>
      </w:r>
      <w:r w:rsidRPr="000C1B99">
        <w:rPr>
          <w:b/>
          <w:bCs/>
        </w:rPr>
        <w:t>Content</w:t>
      </w:r>
      <w:r w:rsidR="00152B5D">
        <w:rPr>
          <w:b/>
          <w:bCs/>
        </w:rPr>
        <w:t xml:space="preserve"> – MaMi &amp; Colloquia Zodiac</w:t>
      </w:r>
      <w:r>
        <w:t xml:space="preserve"> in the navbar and click on the </w:t>
      </w:r>
      <w:hyperlink r:id="rId8" w:history="1">
        <w:r w:rsidRPr="00A92D6E">
          <w:rPr>
            <w:rFonts w:eastAsia="Calibri" w:cs="Calibri"/>
            <w:color w:val="0000FF"/>
            <w:szCs w:val="17"/>
            <w:u w:val="single"/>
            <w:lang w:eastAsia="en-US"/>
          </w:rPr>
          <w:t>link</w:t>
        </w:r>
      </w:hyperlink>
      <w:r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 xml:space="preserve"> </w:t>
      </w:r>
      <w:r>
        <w:t xml:space="preserve">in the introduction text; the subscription Excel file will open. </w:t>
      </w:r>
    </w:p>
    <w:p w14:paraId="111BB428" w14:textId="77777777" w:rsidR="00614460" w:rsidRPr="000C1B99" w:rsidRDefault="00614460" w:rsidP="00614460">
      <w:pPr>
        <w:rPr>
          <w:sz w:val="2"/>
          <w:szCs w:val="4"/>
        </w:rPr>
      </w:pPr>
    </w:p>
    <w:p w14:paraId="0E41953D" w14:textId="65779E32" w:rsidR="00614460" w:rsidRDefault="00614460" w:rsidP="00614460">
      <w:r>
        <w:t xml:space="preserve">When registering, all the fields must be completed, at the latest on the Monday prior to the requested session. If not complete, the registration will be disregarded! </w:t>
      </w:r>
    </w:p>
    <w:p w14:paraId="130B1A2A" w14:textId="5476D06D" w:rsidR="000F74DB" w:rsidRDefault="000F74DB" w:rsidP="000F74DB">
      <w:pPr>
        <w:pStyle w:val="Kopa"/>
      </w:pPr>
      <w:r>
        <w:t xml:space="preserve">Availability supervisor </w:t>
      </w:r>
    </w:p>
    <w:p w14:paraId="38FCD60E" w14:textId="08CD3B2C" w:rsidR="000F74DB" w:rsidRPr="00614460" w:rsidRDefault="0074404D" w:rsidP="00614460">
      <w:r>
        <w:t xml:space="preserve">Before scheduling check with you supervisor if you are ready to give a MaMi/Colloquium and when they are available. </w:t>
      </w:r>
    </w:p>
    <w:p w14:paraId="69FFBE0A" w14:textId="77777777" w:rsidR="000F74DB" w:rsidRDefault="000F74DB" w:rsidP="000F74DB">
      <w:pPr>
        <w:pStyle w:val="Kop1"/>
      </w:pPr>
      <w:r>
        <w:t>Communication – Announcement</w:t>
      </w:r>
    </w:p>
    <w:p w14:paraId="05BFC8EA" w14:textId="3FF98812" w:rsidR="00E213A8" w:rsidRDefault="000F74DB" w:rsidP="000F74DB">
      <w:r>
        <w:t>The Secretariat sends the announcement by email on the Wednesday prior to the session, based on the information they collected from Brightspace.</w:t>
      </w:r>
      <w:r w:rsidR="00E213A8">
        <w:t xml:space="preserve"> </w:t>
      </w:r>
    </w:p>
    <w:p w14:paraId="5A96B22E" w14:textId="24D87BF6" w:rsidR="001D6EE1" w:rsidRDefault="00E213A8" w:rsidP="001D6EE1">
      <w:pPr>
        <w:pStyle w:val="Kop1"/>
      </w:pPr>
      <w:r>
        <w:t>Audience</w:t>
      </w:r>
    </w:p>
    <w:p w14:paraId="695F3107" w14:textId="50EACBBB" w:rsidR="00E213A8" w:rsidRDefault="00E213A8" w:rsidP="00E213A8">
      <w:pPr>
        <w:pStyle w:val="Lijstalinea"/>
        <w:numPr>
          <w:ilvl w:val="0"/>
          <w:numId w:val="3"/>
        </w:numPr>
      </w:pPr>
      <w:r>
        <w:t>MSc/BSc students</w:t>
      </w:r>
    </w:p>
    <w:p w14:paraId="03E8C06C" w14:textId="2546D731" w:rsidR="00E213A8" w:rsidRDefault="00E213A8" w:rsidP="00E213A8">
      <w:pPr>
        <w:pStyle w:val="Lijstalinea"/>
        <w:numPr>
          <w:ilvl w:val="0"/>
          <w:numId w:val="3"/>
        </w:numPr>
      </w:pPr>
      <w:r>
        <w:t>The supervisor(s) of the presenting MSc students</w:t>
      </w:r>
    </w:p>
    <w:p w14:paraId="132AB1C6" w14:textId="62E5F43A" w:rsidR="00E213A8" w:rsidRDefault="00E213A8" w:rsidP="00E213A8">
      <w:pPr>
        <w:pStyle w:val="Lijstalinea"/>
        <w:numPr>
          <w:ilvl w:val="0"/>
          <w:numId w:val="3"/>
        </w:numPr>
      </w:pPr>
      <w:r>
        <w:t>All PhD candidates</w:t>
      </w:r>
    </w:p>
    <w:p w14:paraId="2AD73F2C" w14:textId="5C25CBA8" w:rsidR="00E213A8" w:rsidRDefault="00E213A8" w:rsidP="00E213A8">
      <w:pPr>
        <w:pStyle w:val="Lijstalinea"/>
        <w:numPr>
          <w:ilvl w:val="0"/>
          <w:numId w:val="3"/>
        </w:numPr>
      </w:pPr>
      <w:r>
        <w:t>Other interested members of the Animal Nutrition group, Wageningen Livestock Research group and other chair groups</w:t>
      </w:r>
    </w:p>
    <w:p w14:paraId="6080AEAB" w14:textId="65D1A2BE" w:rsidR="001D6EE1" w:rsidRDefault="001D6EE1" w:rsidP="00E213A8">
      <w:pPr>
        <w:pStyle w:val="Kop1"/>
      </w:pPr>
      <w:r>
        <w:t>Chairperson</w:t>
      </w:r>
    </w:p>
    <w:p w14:paraId="365D3A6D" w14:textId="29BA4932" w:rsidR="001D6EE1" w:rsidRPr="001D6EE1" w:rsidRDefault="001D6EE1" w:rsidP="001D6EE1">
      <w:r>
        <w:t>The chairperson is a PhD student who is appointed for 6 months. On top of the subscription list in Brightspace is noted who the current chairperson</w:t>
      </w:r>
      <w:r w:rsidR="00345532">
        <w:t xml:space="preserve"> is</w:t>
      </w:r>
      <w:r>
        <w:t xml:space="preserve">. </w:t>
      </w:r>
    </w:p>
    <w:p w14:paraId="4256349B" w14:textId="201854FA" w:rsidR="00E213A8" w:rsidRDefault="00E213A8" w:rsidP="00E213A8">
      <w:pPr>
        <w:pStyle w:val="Kop1"/>
      </w:pPr>
      <w:r>
        <w:t>Confidentiality</w:t>
      </w:r>
    </w:p>
    <w:p w14:paraId="002CE5CB" w14:textId="582E5BAA" w:rsidR="00E213A8" w:rsidRDefault="00E213A8" w:rsidP="00E213A8">
      <w:r>
        <w:t xml:space="preserve">Many MaMi/Colloquia presentations are confidential. This means that people, who have a working relationship (labour contract) with external companies/organisations, are not allowed to attend that presentation. The attending supervisor checks if all attendees are allowed to be there or not. </w:t>
      </w:r>
    </w:p>
    <w:p w14:paraId="5FA45151" w14:textId="4BC116A0" w:rsidR="00F92E1F" w:rsidRPr="00F92E1F" w:rsidRDefault="00F92E1F" w:rsidP="00614460">
      <w:pPr>
        <w:pStyle w:val="Kop1"/>
      </w:pPr>
      <w:r>
        <w:t>Location</w:t>
      </w:r>
    </w:p>
    <w:p w14:paraId="49DF2381" w14:textId="1D335730" w:rsidR="00F92E1F" w:rsidRDefault="00F92E1F" w:rsidP="00F92E1F">
      <w:pPr>
        <w:rPr>
          <w:lang w:val="en-US"/>
        </w:rPr>
      </w:pPr>
      <w:r>
        <w:rPr>
          <w:lang w:val="en-US"/>
        </w:rPr>
        <w:t xml:space="preserve">MaMi/Colloquia take place at Zodiac </w:t>
      </w:r>
      <w:r w:rsidR="00E213A8">
        <w:rPr>
          <w:lang w:val="en-US"/>
        </w:rPr>
        <w:t xml:space="preserve">usually </w:t>
      </w:r>
      <w:r>
        <w:rPr>
          <w:lang w:val="en-US"/>
        </w:rPr>
        <w:t>in Room A0107</w:t>
      </w:r>
      <w:r w:rsidR="00614460">
        <w:rPr>
          <w:lang w:val="en-US"/>
        </w:rPr>
        <w:t>,</w:t>
      </w:r>
      <w:r>
        <w:rPr>
          <w:lang w:val="en-US"/>
        </w:rPr>
        <w:t xml:space="preserve"> but </w:t>
      </w:r>
      <w:r w:rsidR="00614460">
        <w:rPr>
          <w:lang w:val="en-US"/>
        </w:rPr>
        <w:t xml:space="preserve">the </w:t>
      </w:r>
      <w:r w:rsidR="000F74DB">
        <w:rPr>
          <w:lang w:val="en-US"/>
        </w:rPr>
        <w:t>location</w:t>
      </w:r>
      <w:r w:rsidR="00614460">
        <w:rPr>
          <w:lang w:val="en-US"/>
        </w:rPr>
        <w:t xml:space="preserve"> is</w:t>
      </w:r>
      <w:r>
        <w:rPr>
          <w:lang w:val="en-US"/>
        </w:rPr>
        <w:t xml:space="preserve"> definitely indicated in the announcement which the secretariat </w:t>
      </w:r>
      <w:r w:rsidR="00614460">
        <w:rPr>
          <w:lang w:val="en-US"/>
        </w:rPr>
        <w:t>distributes</w:t>
      </w:r>
      <w:r>
        <w:rPr>
          <w:lang w:val="en-US"/>
        </w:rPr>
        <w:t xml:space="preserve"> in the week prior to the presentations</w:t>
      </w:r>
      <w:r w:rsidR="00614460">
        <w:rPr>
          <w:lang w:val="en-US"/>
        </w:rPr>
        <w:t>.</w:t>
      </w:r>
    </w:p>
    <w:p w14:paraId="60A2E391" w14:textId="08DC00FC" w:rsidR="00F92E1F" w:rsidRDefault="00F92E1F" w:rsidP="00614460">
      <w:pPr>
        <w:pStyle w:val="Kop1"/>
      </w:pPr>
      <w:r>
        <w:lastRenderedPageBreak/>
        <w:t>Facilities</w:t>
      </w:r>
    </w:p>
    <w:p w14:paraId="390269DC" w14:textId="53A9F8E5" w:rsidR="00F92E1F" w:rsidRDefault="00F92E1F" w:rsidP="00F92E1F">
      <w:r>
        <w:t>Laptop and beamer</w:t>
      </w:r>
      <w:r w:rsidR="00FF6929">
        <w:t>/screen</w:t>
      </w:r>
      <w:r>
        <w:t xml:space="preserve"> facilities are </w:t>
      </w:r>
      <w:r w:rsidR="00614460">
        <w:t>available in the meeting room</w:t>
      </w:r>
      <w:r>
        <w:t xml:space="preserve">. </w:t>
      </w:r>
    </w:p>
    <w:p w14:paraId="790382FE" w14:textId="285CC4DE" w:rsidR="00614460" w:rsidRDefault="00614460" w:rsidP="00F92E1F">
      <w:r>
        <w:t xml:space="preserve">We assume you will be using MS PowerPoint to give your presentation. Bring your own </w:t>
      </w:r>
      <w:r w:rsidR="000F74DB">
        <w:t xml:space="preserve">laptop or </w:t>
      </w:r>
      <w:r>
        <w:t>USB stick with your presentation on it to the MaMi/Colloquium</w:t>
      </w:r>
      <w:r w:rsidR="000F74DB">
        <w:t>.</w:t>
      </w:r>
    </w:p>
    <w:p w14:paraId="516CF2F0" w14:textId="405C177F" w:rsidR="00614460" w:rsidRDefault="00614460" w:rsidP="00614460">
      <w:pPr>
        <w:pStyle w:val="Kop1"/>
      </w:pPr>
      <w:r>
        <w:t>Attendance</w:t>
      </w:r>
    </w:p>
    <w:p w14:paraId="26E32C3A" w14:textId="28FDAD79" w:rsidR="00614460" w:rsidRDefault="00614460" w:rsidP="00614460">
      <w:r>
        <w:t xml:space="preserve">Every MSc student needs to attend at least 6 MaMi &amp; 6 Colloquia doing a major thesis or, 3 each doing a minor thesis. Therefore, attendance is registered. </w:t>
      </w:r>
    </w:p>
    <w:p w14:paraId="26F4C284" w14:textId="7C2EEB2F" w:rsidR="00FC3001" w:rsidRDefault="00FC3001" w:rsidP="00FC3001">
      <w:pPr>
        <w:pStyle w:val="Kop1"/>
      </w:pPr>
      <w:r>
        <w:t>Language</w:t>
      </w:r>
    </w:p>
    <w:p w14:paraId="2F015BE4" w14:textId="24BD11FB" w:rsidR="00FC3001" w:rsidRPr="00FC3001" w:rsidRDefault="00FC3001" w:rsidP="00FC3001">
      <w:r>
        <w:t xml:space="preserve">All MaMi &amp; Colloquia are presented in English. </w:t>
      </w:r>
    </w:p>
    <w:p w14:paraId="1594AF66" w14:textId="118EEBAA" w:rsidR="00D04065" w:rsidRPr="00D04065" w:rsidRDefault="00830A23" w:rsidP="00D04065">
      <w:pPr>
        <w:pStyle w:val="Kop1"/>
      </w:pPr>
      <w:r>
        <w:t>MaMi Set up</w:t>
      </w:r>
    </w:p>
    <w:p w14:paraId="5D1ABA40" w14:textId="057F62AD" w:rsidR="00830A23" w:rsidRDefault="00830A23" w:rsidP="00830A23">
      <w:r>
        <w:t>When entering the MaMi</w:t>
      </w:r>
      <w:r w:rsidR="002064E7">
        <w:t>,</w:t>
      </w:r>
      <w:r>
        <w:t xml:space="preserve"> post-its will be waiting for </w:t>
      </w:r>
      <w:r w:rsidR="002064E7">
        <w:t xml:space="preserve">all attending </w:t>
      </w:r>
      <w:r>
        <w:t xml:space="preserve">MSc students and PhD candidates. </w:t>
      </w:r>
      <w:r w:rsidR="00D556B2">
        <w:br/>
      </w:r>
      <w:r>
        <w:t xml:space="preserve">For each presentation </w:t>
      </w:r>
      <w:r w:rsidR="002064E7">
        <w:t>has to be</w:t>
      </w:r>
      <w:r>
        <w:t xml:space="preserve"> </w:t>
      </w:r>
      <w:r w:rsidR="00D04065">
        <w:t>noted</w:t>
      </w:r>
      <w:r>
        <w:t>:</w:t>
      </w:r>
    </w:p>
    <w:p w14:paraId="625C922B" w14:textId="77777777" w:rsidR="00654F59" w:rsidRDefault="00654F59" w:rsidP="00654F59">
      <w:pPr>
        <w:pStyle w:val="Lijstalinea"/>
        <w:numPr>
          <w:ilvl w:val="0"/>
          <w:numId w:val="3"/>
        </w:numPr>
      </w:pPr>
      <w:r>
        <w:t>What you liked in particular</w:t>
      </w:r>
    </w:p>
    <w:p w14:paraId="3F4A5D4E" w14:textId="165F6EC8" w:rsidR="00830A23" w:rsidRDefault="00830A23" w:rsidP="00830A23">
      <w:pPr>
        <w:pStyle w:val="Lijstalinea"/>
        <w:numPr>
          <w:ilvl w:val="0"/>
          <w:numId w:val="3"/>
        </w:numPr>
      </w:pPr>
      <w:r>
        <w:t>Which aspect was difficult</w:t>
      </w:r>
      <w:r w:rsidR="007D6043">
        <w:t xml:space="preserve"> to understand</w:t>
      </w:r>
    </w:p>
    <w:p w14:paraId="4F6A088C" w14:textId="47FC15F5" w:rsidR="00830A23" w:rsidRDefault="00830A23" w:rsidP="00830A23"/>
    <w:p w14:paraId="2CE33584" w14:textId="3765CAB5" w:rsidR="008511F7" w:rsidRDefault="00C95223" w:rsidP="00830A23">
      <w:r>
        <w:t>T</w:t>
      </w:r>
      <w:r w:rsidR="008511F7">
        <w:t xml:space="preserve">he notes will be used during the 5 minutes Q&amp;A session. After the Q&amp;A the chair will collect all post-its and hand them over to the presenting MSc student. </w:t>
      </w:r>
    </w:p>
    <w:p w14:paraId="4016FD59" w14:textId="26BC4317" w:rsidR="008511F7" w:rsidRDefault="008511F7" w:rsidP="00830A23"/>
    <w:p w14:paraId="7372F141" w14:textId="354D1585" w:rsidR="008511F7" w:rsidRDefault="008511F7" w:rsidP="00830A23">
      <w:pPr>
        <w:rPr>
          <w:lang w:val="en-US"/>
        </w:rPr>
      </w:pPr>
      <w:r w:rsidRPr="008511F7">
        <w:rPr>
          <w:lang w:val="en-US"/>
        </w:rPr>
        <w:t xml:space="preserve">Moreover 2 peer MSc students will </w:t>
      </w:r>
      <w:r>
        <w:rPr>
          <w:lang w:val="en-US"/>
        </w:rPr>
        <w:t xml:space="preserve">evaluate the MaMi </w:t>
      </w:r>
      <w:r w:rsidR="002064E7">
        <w:rPr>
          <w:lang w:val="en-US"/>
        </w:rPr>
        <w:t>p</w:t>
      </w:r>
      <w:r>
        <w:rPr>
          <w:lang w:val="en-US"/>
        </w:rPr>
        <w:t>resentation, each with a different focus:</w:t>
      </w:r>
    </w:p>
    <w:p w14:paraId="710D30BE" w14:textId="0A828478" w:rsidR="008511F7" w:rsidRDefault="008511F7" w:rsidP="00830A23">
      <w:pPr>
        <w:rPr>
          <w:lang w:val="en-US"/>
        </w:rPr>
      </w:pPr>
      <w:r>
        <w:rPr>
          <w:lang w:val="en-US"/>
        </w:rPr>
        <w:t xml:space="preserve">1 MSc student will evaluate the </w:t>
      </w:r>
      <w:hyperlink r:id="rId9" w:history="1">
        <w:r w:rsidRPr="00656C31">
          <w:rPr>
            <w:rStyle w:val="Hyperlink"/>
            <w:lang w:val="en-US"/>
          </w:rPr>
          <w:t>presentat</w:t>
        </w:r>
        <w:r w:rsidRPr="00656C31">
          <w:rPr>
            <w:rStyle w:val="Hyperlink"/>
            <w:lang w:val="en-US"/>
          </w:rPr>
          <w:t>i</w:t>
        </w:r>
        <w:r w:rsidRPr="00656C31">
          <w:rPr>
            <w:rStyle w:val="Hyperlink"/>
            <w:lang w:val="en-US"/>
          </w:rPr>
          <w:t>on skills</w:t>
        </w:r>
      </w:hyperlink>
    </w:p>
    <w:p w14:paraId="3F25DDF0" w14:textId="0590A556" w:rsidR="008511F7" w:rsidRDefault="008511F7" w:rsidP="00830A23">
      <w:pPr>
        <w:rPr>
          <w:lang w:val="en-US"/>
        </w:rPr>
      </w:pPr>
      <w:r>
        <w:rPr>
          <w:lang w:val="en-US"/>
        </w:rPr>
        <w:t xml:space="preserve">1 MSc student will evaluate the </w:t>
      </w:r>
      <w:hyperlink r:id="rId10" w:history="1">
        <w:r w:rsidRPr="00656C31">
          <w:rPr>
            <w:rStyle w:val="Hyperlink"/>
            <w:lang w:val="en-US"/>
          </w:rPr>
          <w:t>cont</w:t>
        </w:r>
        <w:r w:rsidRPr="00656C31">
          <w:rPr>
            <w:rStyle w:val="Hyperlink"/>
            <w:lang w:val="en-US"/>
          </w:rPr>
          <w:t>e</w:t>
        </w:r>
        <w:r w:rsidRPr="00656C31">
          <w:rPr>
            <w:rStyle w:val="Hyperlink"/>
            <w:lang w:val="en-US"/>
          </w:rPr>
          <w:t>nt and defense of the presentation</w:t>
        </w:r>
      </w:hyperlink>
    </w:p>
    <w:p w14:paraId="79D8D592" w14:textId="0CFB63B9" w:rsidR="008511F7" w:rsidRDefault="008511F7" w:rsidP="00830A23">
      <w:pPr>
        <w:rPr>
          <w:lang w:val="en-US"/>
        </w:rPr>
      </w:pPr>
    </w:p>
    <w:p w14:paraId="16C20B8F" w14:textId="77777777" w:rsidR="004927B7" w:rsidRDefault="008511F7" w:rsidP="00830A23">
      <w:pPr>
        <w:rPr>
          <w:lang w:val="en-US"/>
        </w:rPr>
      </w:pPr>
      <w:r>
        <w:rPr>
          <w:lang w:val="en-US"/>
        </w:rPr>
        <w:t>At the entrance of the meeting room MSc students can enlist for one of these tasks</w:t>
      </w:r>
      <w:r w:rsidR="004927B7">
        <w:rPr>
          <w:lang w:val="en-US"/>
        </w:rPr>
        <w:t xml:space="preserve"> for each MaMi presentation</w:t>
      </w:r>
      <w:r>
        <w:rPr>
          <w:lang w:val="en-US"/>
        </w:rPr>
        <w:t xml:space="preserve">. </w:t>
      </w:r>
    </w:p>
    <w:p w14:paraId="2891496A" w14:textId="68CFEB29" w:rsidR="002064E7" w:rsidRDefault="002064E7" w:rsidP="00830A23">
      <w:pPr>
        <w:rPr>
          <w:lang w:val="en-US"/>
        </w:rPr>
      </w:pPr>
      <w:r>
        <w:rPr>
          <w:lang w:val="en-US"/>
        </w:rPr>
        <w:t>Be aware</w:t>
      </w:r>
      <w:r w:rsidR="004927B7">
        <w:rPr>
          <w:lang w:val="en-US"/>
        </w:rPr>
        <w:t xml:space="preserve">, </w:t>
      </w:r>
      <w:r>
        <w:rPr>
          <w:lang w:val="en-US"/>
        </w:rPr>
        <w:t>e</w:t>
      </w:r>
      <w:r w:rsidR="008511F7">
        <w:rPr>
          <w:lang w:val="en-US"/>
        </w:rPr>
        <w:t xml:space="preserve">ach MSc student is obliged to have done each task </w:t>
      </w:r>
      <w:r>
        <w:rPr>
          <w:lang w:val="en-US"/>
        </w:rPr>
        <w:t xml:space="preserve">at least </w:t>
      </w:r>
      <w:r w:rsidR="008511F7">
        <w:rPr>
          <w:lang w:val="en-US"/>
        </w:rPr>
        <w:t xml:space="preserve">once during the MSc Thesis. </w:t>
      </w:r>
    </w:p>
    <w:p w14:paraId="49473356" w14:textId="56FBAD4C" w:rsidR="002064E7" w:rsidRDefault="002064E7" w:rsidP="00D04065">
      <w:pPr>
        <w:pStyle w:val="Kop1"/>
        <w:rPr>
          <w:lang w:val="en-US"/>
        </w:rPr>
      </w:pPr>
      <w:r>
        <w:rPr>
          <w:lang w:val="en-US"/>
        </w:rPr>
        <w:t>MaMi feedback session</w:t>
      </w:r>
    </w:p>
    <w:p w14:paraId="6C8DCED5" w14:textId="4CFF630D" w:rsidR="00D556B2" w:rsidRDefault="002064E7" w:rsidP="00830A23">
      <w:pPr>
        <w:rPr>
          <w:lang w:val="en-US"/>
        </w:rPr>
      </w:pPr>
      <w:r>
        <w:rPr>
          <w:lang w:val="en-US"/>
        </w:rPr>
        <w:t>When all the MaMi/Colloquia are finished</w:t>
      </w:r>
      <w:r w:rsidR="0074404D">
        <w:rPr>
          <w:lang w:val="en-US"/>
        </w:rPr>
        <w:t>,</w:t>
      </w:r>
      <w:r w:rsidR="00D556B2">
        <w:rPr>
          <w:lang w:val="en-US"/>
        </w:rPr>
        <w:t xml:space="preserve"> the chairperson organizes subgroups for the MaMi feedback sessions. Each subgroup contains:</w:t>
      </w:r>
    </w:p>
    <w:p w14:paraId="371B96D1" w14:textId="1B09B75F" w:rsidR="00D556B2" w:rsidRPr="00D556B2" w:rsidRDefault="0074404D" w:rsidP="00D556B2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r w:rsidR="00D556B2" w:rsidRPr="00D556B2">
        <w:rPr>
          <w:lang w:val="en-US"/>
        </w:rPr>
        <w:t>MaMi presenter</w:t>
      </w:r>
    </w:p>
    <w:p w14:paraId="449056B0" w14:textId="7683B271" w:rsidR="00D556B2" w:rsidRPr="00D556B2" w:rsidRDefault="0074404D" w:rsidP="00D556B2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r w:rsidR="00D556B2" w:rsidRPr="00D556B2">
        <w:rPr>
          <w:lang w:val="en-US"/>
        </w:rPr>
        <w:t>Supervisor(s)</w:t>
      </w:r>
    </w:p>
    <w:p w14:paraId="5F39D37A" w14:textId="14A6B8C9" w:rsidR="00D556B2" w:rsidRPr="00D556B2" w:rsidRDefault="0074404D" w:rsidP="00D556B2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r w:rsidR="00D556B2" w:rsidRPr="00D556B2">
        <w:rPr>
          <w:lang w:val="en-US"/>
        </w:rPr>
        <w:t>2 MSc students</w:t>
      </w:r>
      <w:r>
        <w:rPr>
          <w:lang w:val="en-US"/>
        </w:rPr>
        <w:t xml:space="preserve"> for evaluated the presentation</w:t>
      </w:r>
    </w:p>
    <w:p w14:paraId="326A5D5F" w14:textId="2BA0875E" w:rsidR="001D6EE1" w:rsidRDefault="002064E7" w:rsidP="00830A23">
      <w:pPr>
        <w:rPr>
          <w:lang w:val="en-US"/>
        </w:rPr>
      </w:pPr>
      <w:r>
        <w:rPr>
          <w:lang w:val="en-US"/>
        </w:rPr>
        <w:t>Together they will give the speaker constructive feedback</w:t>
      </w:r>
      <w:r w:rsidR="00D556B2">
        <w:rPr>
          <w:lang w:val="en-US"/>
        </w:rPr>
        <w:t xml:space="preserve"> under guidance of the supervisor</w:t>
      </w:r>
      <w:r>
        <w:rPr>
          <w:lang w:val="en-US"/>
        </w:rPr>
        <w:t xml:space="preserve">. </w:t>
      </w:r>
      <w:r w:rsidR="00D556B2">
        <w:rPr>
          <w:lang w:val="en-US"/>
        </w:rPr>
        <w:t>They generally look at the post-</w:t>
      </w:r>
      <w:r w:rsidR="00654F59">
        <w:rPr>
          <w:lang w:val="en-US"/>
        </w:rPr>
        <w:t>it’s</w:t>
      </w:r>
      <w:r w:rsidR="00D556B2">
        <w:rPr>
          <w:lang w:val="en-US"/>
        </w:rPr>
        <w:t xml:space="preserve"> that all attending persons submitted. </w:t>
      </w:r>
      <w:r>
        <w:rPr>
          <w:lang w:val="en-US"/>
        </w:rPr>
        <w:t xml:space="preserve"> </w:t>
      </w:r>
    </w:p>
    <w:p w14:paraId="1FA41928" w14:textId="18340D18" w:rsidR="00D04065" w:rsidRDefault="002064E7" w:rsidP="00830A23">
      <w:pPr>
        <w:rPr>
          <w:lang w:val="en-US"/>
        </w:rPr>
      </w:pPr>
      <w:r>
        <w:rPr>
          <w:lang w:val="en-US"/>
        </w:rPr>
        <w:t>When the meeting room could be booked for a longer period this feedback session</w:t>
      </w:r>
      <w:r w:rsidR="00D04065">
        <w:rPr>
          <w:lang w:val="en-US"/>
        </w:rPr>
        <w:t>s</w:t>
      </w:r>
      <w:r>
        <w:rPr>
          <w:lang w:val="en-US"/>
        </w:rPr>
        <w:t xml:space="preserve"> will take place </w:t>
      </w:r>
      <w:r w:rsidR="00D04065">
        <w:rPr>
          <w:lang w:val="en-US"/>
        </w:rPr>
        <w:t xml:space="preserve">in </w:t>
      </w:r>
      <w:r w:rsidR="001D6EE1">
        <w:rPr>
          <w:lang w:val="en-US"/>
        </w:rPr>
        <w:t>there as well, o</w:t>
      </w:r>
      <w:r w:rsidR="00D04065">
        <w:rPr>
          <w:lang w:val="en-US"/>
        </w:rPr>
        <w:t xml:space="preserve">therwise the feedback group needs to find another spot, such as the central hall. </w:t>
      </w:r>
    </w:p>
    <w:p w14:paraId="01E26F62" w14:textId="7AF2E97C" w:rsidR="00FC3001" w:rsidRDefault="00165FE9" w:rsidP="00654F59">
      <w:pPr>
        <w:pStyle w:val="Kop1"/>
        <w:rPr>
          <w:lang w:val="en-US"/>
        </w:rPr>
      </w:pPr>
      <w:r>
        <w:rPr>
          <w:lang w:val="en-US"/>
        </w:rPr>
        <w:t xml:space="preserve">Colloquium </w:t>
      </w:r>
      <w:r w:rsidR="00654F59">
        <w:rPr>
          <w:lang w:val="en-US"/>
        </w:rPr>
        <w:t>evaluation</w:t>
      </w:r>
    </w:p>
    <w:p w14:paraId="30A5C034" w14:textId="228BC026" w:rsidR="00FC3001" w:rsidRDefault="00FC3001" w:rsidP="00165FE9">
      <w:pPr>
        <w:rPr>
          <w:lang w:val="en-US"/>
        </w:rPr>
      </w:pPr>
      <w:r>
        <w:rPr>
          <w:lang w:val="en-US"/>
        </w:rPr>
        <w:t>The colloquium is part of the final grade for the Thesis (5%)</w:t>
      </w:r>
      <w:r w:rsidR="00654F59">
        <w:rPr>
          <w:lang w:val="en-US"/>
        </w:rPr>
        <w:t xml:space="preserve">. The supervisor and 2 independent PhD candidates </w:t>
      </w:r>
      <w:r w:rsidR="006A6FD8">
        <w:rPr>
          <w:lang w:val="en-US"/>
        </w:rPr>
        <w:t xml:space="preserve">assess the colloquium </w:t>
      </w:r>
      <w:r w:rsidR="006A6FD8" w:rsidRPr="00152B5D">
        <w:rPr>
          <w:lang w:val="en-US"/>
        </w:rPr>
        <w:t xml:space="preserve">using the </w:t>
      </w:r>
      <w:hyperlink r:id="rId11" w:history="1">
        <w:r w:rsidR="006A6FD8" w:rsidRPr="00152B5D">
          <w:rPr>
            <w:rStyle w:val="Hyperlink"/>
            <w:lang w:val="en-US"/>
          </w:rPr>
          <w:t>rub</w:t>
        </w:r>
        <w:r w:rsidR="006A6FD8" w:rsidRPr="00152B5D">
          <w:rPr>
            <w:rStyle w:val="Hyperlink"/>
            <w:lang w:val="en-US"/>
          </w:rPr>
          <w:t>r</w:t>
        </w:r>
        <w:r w:rsidR="006A6FD8" w:rsidRPr="00152B5D">
          <w:rPr>
            <w:rStyle w:val="Hyperlink"/>
            <w:lang w:val="en-US"/>
          </w:rPr>
          <w:t>ic</w:t>
        </w:r>
      </w:hyperlink>
      <w:r w:rsidR="006A6FD8" w:rsidRPr="00152B5D">
        <w:rPr>
          <w:lang w:val="en-US"/>
        </w:rPr>
        <w:t xml:space="preserve">. The colloquium </w:t>
      </w:r>
      <w:hyperlink r:id="rId12" w:history="1">
        <w:r w:rsidR="006A6FD8" w:rsidRPr="00152B5D">
          <w:rPr>
            <w:rStyle w:val="Hyperlink"/>
            <w:lang w:val="en-US"/>
          </w:rPr>
          <w:t>evalu</w:t>
        </w:r>
        <w:r w:rsidR="006A6FD8" w:rsidRPr="00152B5D">
          <w:rPr>
            <w:rStyle w:val="Hyperlink"/>
            <w:lang w:val="en-US"/>
          </w:rPr>
          <w:t>a</w:t>
        </w:r>
        <w:r w:rsidR="006A6FD8" w:rsidRPr="00152B5D">
          <w:rPr>
            <w:rStyle w:val="Hyperlink"/>
            <w:lang w:val="en-US"/>
          </w:rPr>
          <w:t>t</w:t>
        </w:r>
        <w:r w:rsidR="006A6FD8" w:rsidRPr="00152B5D">
          <w:rPr>
            <w:rStyle w:val="Hyperlink"/>
            <w:lang w:val="en-US"/>
          </w:rPr>
          <w:t>ion form</w:t>
        </w:r>
      </w:hyperlink>
      <w:r w:rsidR="006A6FD8" w:rsidRPr="00152B5D">
        <w:rPr>
          <w:lang w:val="en-US"/>
        </w:rPr>
        <w:t xml:space="preserve"> contains the</w:t>
      </w:r>
      <w:r w:rsidR="006A6FD8" w:rsidRPr="006A6FD8">
        <w:rPr>
          <w:lang w:val="en-US"/>
        </w:rPr>
        <w:t xml:space="preserve"> same points as those on the Thesis evaluation form</w:t>
      </w:r>
      <w:r w:rsidR="006A6FD8">
        <w:rPr>
          <w:lang w:val="en-US"/>
        </w:rPr>
        <w:t xml:space="preserve">. For BSc colloquia </w:t>
      </w:r>
      <w:r w:rsidR="009F050E">
        <w:rPr>
          <w:lang w:val="en-US"/>
        </w:rPr>
        <w:t xml:space="preserve">a </w:t>
      </w:r>
      <w:r w:rsidR="006A6FD8">
        <w:rPr>
          <w:lang w:val="en-US"/>
        </w:rPr>
        <w:t xml:space="preserve">specific </w:t>
      </w:r>
      <w:r w:rsidR="006A6FD8" w:rsidRPr="00152B5D">
        <w:rPr>
          <w:lang w:val="en-US"/>
        </w:rPr>
        <w:t>BSc evaluation form and rubric</w:t>
      </w:r>
      <w:r w:rsidR="006A6FD8">
        <w:rPr>
          <w:lang w:val="en-US"/>
        </w:rPr>
        <w:t xml:space="preserve"> will be used. </w:t>
      </w:r>
    </w:p>
    <w:p w14:paraId="43F3CBA1" w14:textId="77777777" w:rsidR="00E80B18" w:rsidRPr="008511F7" w:rsidRDefault="00E80B18" w:rsidP="00E80B18">
      <w:pPr>
        <w:rPr>
          <w:lang w:val="en-US"/>
        </w:rPr>
      </w:pPr>
    </w:p>
    <w:sectPr w:rsidR="00E80B18" w:rsidRPr="008511F7" w:rsidSect="003B2A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8" w:right="1418" w:bottom="1191" w:left="1418" w:header="805" w:footer="45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E6F6" w14:textId="77777777" w:rsidR="00656C31" w:rsidRDefault="00656C31">
      <w:r>
        <w:separator/>
      </w:r>
    </w:p>
  </w:endnote>
  <w:endnote w:type="continuationSeparator" w:id="0">
    <w:p w14:paraId="5CA8E583" w14:textId="77777777" w:rsidR="00656C31" w:rsidRDefault="0065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8F3F" w14:textId="77777777" w:rsidR="00656C31" w:rsidRDefault="00656C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BD29" w14:textId="77777777" w:rsidR="00656C31" w:rsidRDefault="00656C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893B" w14:textId="77777777" w:rsidR="00656C31" w:rsidRDefault="00656C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0ADA" w14:textId="77777777" w:rsidR="00656C31" w:rsidRDefault="00656C31">
      <w:r>
        <w:separator/>
      </w:r>
    </w:p>
  </w:footnote>
  <w:footnote w:type="continuationSeparator" w:id="0">
    <w:p w14:paraId="4E0A4140" w14:textId="77777777" w:rsidR="00656C31" w:rsidRDefault="0065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0734" w14:textId="61F6E1A0" w:rsidR="00656C31" w:rsidRPr="00F7282D" w:rsidRDefault="00656C31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152B5D">
      <w:rPr>
        <w:noProof/>
        <w:color w:val="FFFFFF"/>
      </w:rPr>
      <w:t>2</w:t>
    </w:r>
    <w:r w:rsidRPr="00F7282D">
      <w:rPr>
        <w:color w:val="FFFFFF"/>
      </w:rPr>
      <w:fldChar w:fldCharType="end"/>
    </w:r>
  </w:p>
  <w:p w14:paraId="1F52490F" w14:textId="77777777" w:rsidR="00656C31" w:rsidRDefault="00656C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E4BD" w14:textId="0BCE5BD4" w:rsidR="00656C31" w:rsidRPr="00F7282D" w:rsidRDefault="00656C31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>
      <w:rPr>
        <w:noProof/>
        <w:color w:val="FFFFFF"/>
      </w:rPr>
      <w:t>3</w:t>
    </w:r>
    <w:r w:rsidRPr="00F7282D">
      <w:rPr>
        <w:color w:val="FFFFFF"/>
      </w:rPr>
      <w:fldChar w:fldCharType="end"/>
    </w:r>
  </w:p>
  <w:p w14:paraId="1DF526CA" w14:textId="77777777" w:rsidR="00656C31" w:rsidRDefault="00656C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297D" w14:textId="77777777" w:rsidR="00656C31" w:rsidRDefault="00656C31" w:rsidP="00AB397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40BE4A5" wp14:editId="374F720C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7039B" w14:textId="77777777" w:rsidR="00656C31" w:rsidRDefault="00656C31" w:rsidP="009123C8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 wp14:anchorId="46822058" wp14:editId="091FA205">
                                <wp:extent cx="2162175" cy="409575"/>
                                <wp:effectExtent l="0" t="0" r="0" b="0"/>
                                <wp:docPr id="2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B25BED" w14:textId="77777777" w:rsidR="00656C31" w:rsidRDefault="00656C31" w:rsidP="009123C8">
                          <w:pPr>
                            <w:pStyle w:val="dohidden"/>
                          </w:pPr>
                        </w:p>
                        <w:p w14:paraId="217D6E70" w14:textId="77777777" w:rsidR="00656C31" w:rsidRDefault="00656C31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BE4A5"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" filled="f" stroked="f">
              <v:textbox inset="0,0,0,0">
                <w:txbxContent>
                  <w:p w14:paraId="7DD7039B" w14:textId="77777777" w:rsidR="00656C31" w:rsidRDefault="00656C31" w:rsidP="009123C8">
                    <w:pPr>
                      <w:pStyle w:val="dohidden"/>
                    </w:pPr>
                    <w:r>
                      <w:drawing>
                        <wp:inline distT="0" distB="0" distL="0" distR="0" wp14:anchorId="46822058" wp14:editId="091FA205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B25BED" w14:textId="77777777" w:rsidR="00656C31" w:rsidRDefault="00656C31" w:rsidP="009123C8">
                    <w:pPr>
                      <w:pStyle w:val="dohidden"/>
                    </w:pPr>
                  </w:p>
                  <w:p w14:paraId="217D6E70" w14:textId="77777777" w:rsidR="00656C31" w:rsidRDefault="00656C31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4A46411" w14:textId="77777777" w:rsidR="00656C31" w:rsidRDefault="00656C31" w:rsidP="00D427E6">
    <w:pPr>
      <w:pStyle w:val="Koptekst"/>
      <w:spacing w:line="380" w:lineRule="exact"/>
    </w:pPr>
  </w:p>
  <w:p w14:paraId="619FE133" w14:textId="77777777" w:rsidR="00656C31" w:rsidRDefault="00656C31">
    <w:pPr>
      <w:pStyle w:val="Koptekst"/>
    </w:pPr>
  </w:p>
  <w:p w14:paraId="4D8F59A3" w14:textId="77777777" w:rsidR="00656C31" w:rsidRDefault="00656C31">
    <w:pPr>
      <w:pStyle w:val="Koptekst"/>
    </w:pPr>
  </w:p>
  <w:p w14:paraId="0F6EA293" w14:textId="77777777" w:rsidR="00656C31" w:rsidRDefault="00656C31">
    <w:pPr>
      <w:pStyle w:val="Koptekst"/>
    </w:pPr>
  </w:p>
  <w:p w14:paraId="225FAB82" w14:textId="77777777" w:rsidR="00656C31" w:rsidRDefault="00656C31">
    <w:pPr>
      <w:pStyle w:val="Koptekst"/>
    </w:pPr>
  </w:p>
  <w:p w14:paraId="4B43665A" w14:textId="77777777" w:rsidR="00656C31" w:rsidRDefault="00656C31" w:rsidP="00D427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212C"/>
    <w:multiLevelType w:val="hybridMultilevel"/>
    <w:tmpl w:val="952ADA66"/>
    <w:lvl w:ilvl="0" w:tplc="4230A2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A03C0"/>
    <w:multiLevelType w:val="hybridMultilevel"/>
    <w:tmpl w:val="26AAAE62"/>
    <w:lvl w:ilvl="0" w:tplc="4230A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E39"/>
    <w:multiLevelType w:val="hybridMultilevel"/>
    <w:tmpl w:val="1E8AFBD4"/>
    <w:lvl w:ilvl="0" w:tplc="4230A2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618A2"/>
    <w:multiLevelType w:val="hybridMultilevel"/>
    <w:tmpl w:val="6212B8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2|1002"/>
  </w:docVars>
  <w:rsids>
    <w:rsidRoot w:val="00E80B18"/>
    <w:rsid w:val="00004210"/>
    <w:rsid w:val="00035CF9"/>
    <w:rsid w:val="000412BB"/>
    <w:rsid w:val="000552F3"/>
    <w:rsid w:val="00057867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0F74DB"/>
    <w:rsid w:val="00101AB3"/>
    <w:rsid w:val="00114434"/>
    <w:rsid w:val="00117F02"/>
    <w:rsid w:val="00122192"/>
    <w:rsid w:val="00124234"/>
    <w:rsid w:val="0013100B"/>
    <w:rsid w:val="00133D9F"/>
    <w:rsid w:val="00145C1E"/>
    <w:rsid w:val="001508F3"/>
    <w:rsid w:val="00152B5D"/>
    <w:rsid w:val="0015358A"/>
    <w:rsid w:val="001620EE"/>
    <w:rsid w:val="001638B2"/>
    <w:rsid w:val="00165FE9"/>
    <w:rsid w:val="00175987"/>
    <w:rsid w:val="001D6EE1"/>
    <w:rsid w:val="001E0F96"/>
    <w:rsid w:val="002064E7"/>
    <w:rsid w:val="00206A89"/>
    <w:rsid w:val="00217527"/>
    <w:rsid w:val="00217CBB"/>
    <w:rsid w:val="00222F54"/>
    <w:rsid w:val="00233249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B3CE3"/>
    <w:rsid w:val="002C3C3D"/>
    <w:rsid w:val="002C4E47"/>
    <w:rsid w:val="002F4B01"/>
    <w:rsid w:val="00307395"/>
    <w:rsid w:val="00336894"/>
    <w:rsid w:val="00337A0B"/>
    <w:rsid w:val="00345532"/>
    <w:rsid w:val="003459E4"/>
    <w:rsid w:val="003508F7"/>
    <w:rsid w:val="00374E26"/>
    <w:rsid w:val="00384459"/>
    <w:rsid w:val="003A5992"/>
    <w:rsid w:val="003A63AF"/>
    <w:rsid w:val="003A6913"/>
    <w:rsid w:val="003B2ABB"/>
    <w:rsid w:val="003B6BCE"/>
    <w:rsid w:val="003C12E9"/>
    <w:rsid w:val="003D2776"/>
    <w:rsid w:val="003F69C6"/>
    <w:rsid w:val="00415DF8"/>
    <w:rsid w:val="00454891"/>
    <w:rsid w:val="004628B0"/>
    <w:rsid w:val="00471D4D"/>
    <w:rsid w:val="00473287"/>
    <w:rsid w:val="004927B7"/>
    <w:rsid w:val="004A5D87"/>
    <w:rsid w:val="004E12D0"/>
    <w:rsid w:val="004E17F9"/>
    <w:rsid w:val="004F18A9"/>
    <w:rsid w:val="004F2E8B"/>
    <w:rsid w:val="00512AC0"/>
    <w:rsid w:val="0056719A"/>
    <w:rsid w:val="00572087"/>
    <w:rsid w:val="0057704E"/>
    <w:rsid w:val="00580A39"/>
    <w:rsid w:val="0059190E"/>
    <w:rsid w:val="005943E8"/>
    <w:rsid w:val="005C5719"/>
    <w:rsid w:val="005F04E9"/>
    <w:rsid w:val="005F3EE8"/>
    <w:rsid w:val="005F5457"/>
    <w:rsid w:val="005F7BF4"/>
    <w:rsid w:val="00606B81"/>
    <w:rsid w:val="00613C1A"/>
    <w:rsid w:val="00614460"/>
    <w:rsid w:val="00616804"/>
    <w:rsid w:val="006354B3"/>
    <w:rsid w:val="006417A5"/>
    <w:rsid w:val="00654F59"/>
    <w:rsid w:val="00656C31"/>
    <w:rsid w:val="00667D19"/>
    <w:rsid w:val="0068693A"/>
    <w:rsid w:val="00695F4F"/>
    <w:rsid w:val="006A2062"/>
    <w:rsid w:val="006A6FD8"/>
    <w:rsid w:val="006B4FCF"/>
    <w:rsid w:val="006D7B03"/>
    <w:rsid w:val="006E7C5F"/>
    <w:rsid w:val="006F668B"/>
    <w:rsid w:val="007201FE"/>
    <w:rsid w:val="00740D4F"/>
    <w:rsid w:val="0074404D"/>
    <w:rsid w:val="007619D0"/>
    <w:rsid w:val="00763965"/>
    <w:rsid w:val="007711FE"/>
    <w:rsid w:val="00772605"/>
    <w:rsid w:val="007801EB"/>
    <w:rsid w:val="007901F2"/>
    <w:rsid w:val="00797359"/>
    <w:rsid w:val="007A6B6B"/>
    <w:rsid w:val="007C077E"/>
    <w:rsid w:val="007C7D18"/>
    <w:rsid w:val="007D5E84"/>
    <w:rsid w:val="007D6043"/>
    <w:rsid w:val="007F42CA"/>
    <w:rsid w:val="007F4A36"/>
    <w:rsid w:val="0082046F"/>
    <w:rsid w:val="00822C92"/>
    <w:rsid w:val="00830A23"/>
    <w:rsid w:val="00846E21"/>
    <w:rsid w:val="008511F7"/>
    <w:rsid w:val="00866E80"/>
    <w:rsid w:val="00870C8B"/>
    <w:rsid w:val="00881F90"/>
    <w:rsid w:val="00886BA4"/>
    <w:rsid w:val="008C3BB6"/>
    <w:rsid w:val="008D071D"/>
    <w:rsid w:val="008F4632"/>
    <w:rsid w:val="00905224"/>
    <w:rsid w:val="0090614E"/>
    <w:rsid w:val="0090683E"/>
    <w:rsid w:val="009123C8"/>
    <w:rsid w:val="0091259C"/>
    <w:rsid w:val="00933DAE"/>
    <w:rsid w:val="009436EC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050E"/>
    <w:rsid w:val="009F7862"/>
    <w:rsid w:val="00A01F0D"/>
    <w:rsid w:val="00A02B8C"/>
    <w:rsid w:val="00A03705"/>
    <w:rsid w:val="00A2123C"/>
    <w:rsid w:val="00A22342"/>
    <w:rsid w:val="00A24576"/>
    <w:rsid w:val="00A31712"/>
    <w:rsid w:val="00A362E6"/>
    <w:rsid w:val="00A66EF5"/>
    <w:rsid w:val="00A71CC5"/>
    <w:rsid w:val="00A74924"/>
    <w:rsid w:val="00A87363"/>
    <w:rsid w:val="00A960B4"/>
    <w:rsid w:val="00AB397D"/>
    <w:rsid w:val="00AB4E24"/>
    <w:rsid w:val="00AD16C2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35FC"/>
    <w:rsid w:val="00BD151D"/>
    <w:rsid w:val="00BD535B"/>
    <w:rsid w:val="00BD626A"/>
    <w:rsid w:val="00BF4BF4"/>
    <w:rsid w:val="00C036D3"/>
    <w:rsid w:val="00C103E1"/>
    <w:rsid w:val="00C13263"/>
    <w:rsid w:val="00C1365E"/>
    <w:rsid w:val="00C1654F"/>
    <w:rsid w:val="00C16F39"/>
    <w:rsid w:val="00C20DFF"/>
    <w:rsid w:val="00C24DD4"/>
    <w:rsid w:val="00C310DE"/>
    <w:rsid w:val="00C433EE"/>
    <w:rsid w:val="00C455D2"/>
    <w:rsid w:val="00C55EDA"/>
    <w:rsid w:val="00C600E5"/>
    <w:rsid w:val="00C66F39"/>
    <w:rsid w:val="00C71B5F"/>
    <w:rsid w:val="00C943BB"/>
    <w:rsid w:val="00C94BE7"/>
    <w:rsid w:val="00C95223"/>
    <w:rsid w:val="00C955CB"/>
    <w:rsid w:val="00CB24CE"/>
    <w:rsid w:val="00CB5DD5"/>
    <w:rsid w:val="00CC0447"/>
    <w:rsid w:val="00CD1E71"/>
    <w:rsid w:val="00CD2656"/>
    <w:rsid w:val="00CD4AF5"/>
    <w:rsid w:val="00D0207D"/>
    <w:rsid w:val="00D04065"/>
    <w:rsid w:val="00D20ADD"/>
    <w:rsid w:val="00D427E6"/>
    <w:rsid w:val="00D43F41"/>
    <w:rsid w:val="00D556B2"/>
    <w:rsid w:val="00D577AD"/>
    <w:rsid w:val="00D6329B"/>
    <w:rsid w:val="00D70992"/>
    <w:rsid w:val="00D81731"/>
    <w:rsid w:val="00DA5CFF"/>
    <w:rsid w:val="00DD4555"/>
    <w:rsid w:val="00DD5498"/>
    <w:rsid w:val="00DE1110"/>
    <w:rsid w:val="00E0219A"/>
    <w:rsid w:val="00E03E4E"/>
    <w:rsid w:val="00E06839"/>
    <w:rsid w:val="00E213A8"/>
    <w:rsid w:val="00E21975"/>
    <w:rsid w:val="00E2366E"/>
    <w:rsid w:val="00E62E2B"/>
    <w:rsid w:val="00E74A58"/>
    <w:rsid w:val="00E80B18"/>
    <w:rsid w:val="00E90007"/>
    <w:rsid w:val="00E91FC0"/>
    <w:rsid w:val="00E92D24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7282D"/>
    <w:rsid w:val="00F77329"/>
    <w:rsid w:val="00F92899"/>
    <w:rsid w:val="00F92E1F"/>
    <w:rsid w:val="00F93B9C"/>
    <w:rsid w:val="00FB460B"/>
    <w:rsid w:val="00FB699D"/>
    <w:rsid w:val="00FC03F5"/>
    <w:rsid w:val="00FC3001"/>
    <w:rsid w:val="00FD0B64"/>
    <w:rsid w:val="00FD4D08"/>
    <w:rsid w:val="00FE12B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E4AEC6"/>
  <w15:chartTrackingRefBased/>
  <w15:docId w15:val="{FFFF7661-4E8B-4A77-9FA0-E22CD02D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620EE"/>
    <w:pPr>
      <w:spacing w:line="302" w:lineRule="auto"/>
    </w:pPr>
    <w:rPr>
      <w:rFonts w:ascii="Verdana" w:hAnsi="Verdana"/>
      <w:sz w:val="17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1D6EE1"/>
    <w:pPr>
      <w:keepNext/>
      <w:keepLines/>
      <w:spacing w:before="240"/>
      <w:outlineLvl w:val="0"/>
    </w:pPr>
    <w:rPr>
      <w:rFonts w:eastAsiaTheme="majorEastAsia" w:cstheme="majorBidi"/>
      <w:b/>
      <w:color w:val="005172"/>
      <w:sz w:val="20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C5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Standaard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Standaard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Standaard"/>
    <w:rsid w:val="00EF1935"/>
    <w:pPr>
      <w:spacing w:line="180" w:lineRule="exact"/>
    </w:pPr>
    <w:rPr>
      <w:noProof/>
      <w:sz w:val="12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Standaard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Standaard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Standaard"/>
    <w:rsid w:val="0057704E"/>
    <w:pPr>
      <w:spacing w:line="180" w:lineRule="exact"/>
    </w:pPr>
    <w:rPr>
      <w:noProof/>
      <w:sz w:val="10"/>
    </w:rPr>
  </w:style>
  <w:style w:type="paragraph" w:styleId="Voetnoottekst">
    <w:name w:val="footnote text"/>
    <w:basedOn w:val="Standaard"/>
    <w:semiHidden/>
    <w:rsid w:val="00F7282D"/>
    <w:rPr>
      <w:szCs w:val="20"/>
    </w:rPr>
  </w:style>
  <w:style w:type="paragraph" w:styleId="Titel">
    <w:name w:val="Title"/>
    <w:basedOn w:val="Standaard"/>
    <w:next w:val="Standaard"/>
    <w:link w:val="TitelChar"/>
    <w:qFormat/>
    <w:rsid w:val="000F74DB"/>
    <w:pPr>
      <w:spacing w:line="240" w:lineRule="auto"/>
      <w:contextualSpacing/>
    </w:pPr>
    <w:rPr>
      <w:rFonts w:eastAsiaTheme="majorEastAsia" w:cstheme="majorBidi"/>
      <w:color w:val="FF79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0F74DB"/>
    <w:rPr>
      <w:rFonts w:ascii="Verdana" w:eastAsiaTheme="majorEastAsia" w:hAnsi="Verdana" w:cstheme="majorBidi"/>
      <w:color w:val="FF7900"/>
      <w:spacing w:val="-10"/>
      <w:kern w:val="28"/>
      <w:sz w:val="48"/>
      <w:szCs w:val="56"/>
      <w:lang w:val="en-GB"/>
    </w:rPr>
  </w:style>
  <w:style w:type="character" w:customStyle="1" w:styleId="Kop1Char">
    <w:name w:val="Kop 1 Char"/>
    <w:basedOn w:val="Standaardalinea-lettertype"/>
    <w:link w:val="Kop1"/>
    <w:rsid w:val="001D6EE1"/>
    <w:rPr>
      <w:rFonts w:ascii="Verdana" w:eastAsiaTheme="majorEastAsia" w:hAnsi="Verdana" w:cstheme="majorBidi"/>
      <w:b/>
      <w:color w:val="005172"/>
      <w:szCs w:val="32"/>
      <w:lang w:val="en-GB"/>
    </w:rPr>
  </w:style>
  <w:style w:type="paragraph" w:customStyle="1" w:styleId="Kopa">
    <w:name w:val="Kop a"/>
    <w:basedOn w:val="Kop2"/>
    <w:link w:val="KopaChar"/>
    <w:qFormat/>
    <w:rsid w:val="001D6EE1"/>
    <w:rPr>
      <w:rFonts w:ascii="Verdana" w:hAnsi="Verdana"/>
      <w:b/>
      <w:color w:val="8A8076"/>
      <w:sz w:val="18"/>
      <w:lang w:val="en-US"/>
    </w:rPr>
  </w:style>
  <w:style w:type="character" w:styleId="Zwaar">
    <w:name w:val="Strong"/>
    <w:basedOn w:val="Standaardalinea-lettertype"/>
    <w:qFormat/>
    <w:rsid w:val="005C5719"/>
    <w:rPr>
      <w:b/>
      <w:bCs/>
      <w:lang w:val="en-GB"/>
    </w:rPr>
  </w:style>
  <w:style w:type="character" w:customStyle="1" w:styleId="KopaChar">
    <w:name w:val="Kop a Char"/>
    <w:basedOn w:val="TitelChar"/>
    <w:link w:val="Kopa"/>
    <w:rsid w:val="001D6EE1"/>
    <w:rPr>
      <w:rFonts w:ascii="Verdana" w:eastAsiaTheme="majorEastAsia" w:hAnsi="Verdana" w:cstheme="majorBidi"/>
      <w:b/>
      <w:color w:val="8A8076"/>
      <w:spacing w:val="-10"/>
      <w:kern w:val="28"/>
      <w:sz w:val="18"/>
      <w:szCs w:val="26"/>
      <w:lang w:val="en-US"/>
    </w:rPr>
  </w:style>
  <w:style w:type="character" w:customStyle="1" w:styleId="Kop2Char">
    <w:name w:val="Kop 2 Char"/>
    <w:basedOn w:val="Standaardalinea-lettertype"/>
    <w:link w:val="Kop2"/>
    <w:semiHidden/>
    <w:rsid w:val="005C57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jstalinea">
    <w:name w:val="List Paragraph"/>
    <w:basedOn w:val="Standaard"/>
    <w:uiPriority w:val="34"/>
    <w:qFormat/>
    <w:rsid w:val="005C5719"/>
    <w:pPr>
      <w:ind w:left="720"/>
      <w:contextualSpacing/>
    </w:pPr>
  </w:style>
  <w:style w:type="character" w:styleId="Verwijzingopmerking">
    <w:name w:val="annotation reference"/>
    <w:basedOn w:val="Standaardalinea-lettertype"/>
    <w:rsid w:val="00217C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17C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17CBB"/>
    <w:rPr>
      <w:rFonts w:ascii="Verdana" w:hAnsi="Verdana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17C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17CBB"/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link w:val="BallontekstChar"/>
    <w:semiHidden/>
    <w:unhideWhenUsed/>
    <w:rsid w:val="00217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17CB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Standaardalinea-lettertype"/>
    <w:rsid w:val="007726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260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77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geningenur4-my.sharepoint.com/:x:/g/personal/nikkie_vanderwielen_wur_nl/EWU1bGOBDApJnk91Nhnb96UB7W1asLtCyn6_N2ACE3VawA?e=u9fwB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ightspace.wur.nl/d2l/home/17161" TargetMode="External"/><Relationship Id="rId12" Type="http://schemas.openxmlformats.org/officeDocument/2006/relationships/hyperlink" Target="https://brightspace.wur.nl/d2l/le/content/17161/viewContent/596712/Vie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ightspace.wur.nl/d2l/le/content/17161/viewContent/596713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ightspace.wur.nl/d2l/le/content/17161/viewContent/596728/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ightspace.wur.nl/d2l/le/content/17161/viewContent/596729/View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2</Pages>
  <Words>723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Holland</dc:creator>
  <cp:keywords/>
  <dc:description/>
  <cp:lastModifiedBy>Yvonne van Holland</cp:lastModifiedBy>
  <cp:revision>2</cp:revision>
  <cp:lastPrinted>2021-10-29T08:02:00Z</cp:lastPrinted>
  <dcterms:created xsi:type="dcterms:W3CDTF">2021-10-29T14:30:00Z</dcterms:created>
  <dcterms:modified xsi:type="dcterms:W3CDTF">2021-10-29T14:30:00Z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</Properties>
</file>