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60B" w:rsidRDefault="009F0330" w:rsidP="003740BC">
      <w:pPr>
        <w:pStyle w:val="Heading2"/>
      </w:pPr>
      <w:bookmarkStart w:id="0" w:name="_GoBack"/>
      <w:bookmarkEnd w:id="0"/>
      <w:r>
        <w:t>R</w:t>
      </w:r>
      <w:r w:rsidR="00055F1E">
        <w:t>egistration e</w:t>
      </w:r>
      <w:r w:rsidR="00894488">
        <w:t>xternal PhD candidates</w:t>
      </w:r>
      <w:r>
        <w:t xml:space="preserve"> </w:t>
      </w:r>
    </w:p>
    <w:p w:rsidR="0043560B" w:rsidRPr="003740BC" w:rsidRDefault="0043560B" w:rsidP="003740BC">
      <w:pPr>
        <w:rPr>
          <w:sz w:val="17"/>
        </w:rPr>
      </w:pPr>
    </w:p>
    <w:p w:rsidR="0043560B" w:rsidRPr="003740BC" w:rsidRDefault="00894488" w:rsidP="003740BC">
      <w:pPr>
        <w:rPr>
          <w:sz w:val="17"/>
        </w:rPr>
      </w:pPr>
      <w:r w:rsidRPr="003740BC">
        <w:rPr>
          <w:sz w:val="17"/>
        </w:rPr>
        <w:t xml:space="preserve">External PhD candidates are not employed by Wageningen University and execute their research project </w:t>
      </w:r>
      <w:r w:rsidR="00025943" w:rsidRPr="003740BC">
        <w:rPr>
          <w:sz w:val="17"/>
        </w:rPr>
        <w:t>outside</w:t>
      </w:r>
      <w:r w:rsidRPr="003740BC">
        <w:rPr>
          <w:sz w:val="17"/>
        </w:rPr>
        <w:t xml:space="preserve"> Wageningen University. In order to register as an external PhD candidate, the following requirements apply:</w:t>
      </w:r>
    </w:p>
    <w:p w:rsidR="0043560B" w:rsidRDefault="0043560B" w:rsidP="003740BC">
      <w:pPr>
        <w:rPr>
          <w:sz w:val="15"/>
        </w:rPr>
      </w:pPr>
    </w:p>
    <w:p w:rsidR="00025943" w:rsidRPr="003740BC" w:rsidRDefault="00894488" w:rsidP="00E5089B">
      <w:pPr>
        <w:pStyle w:val="ListParagraph"/>
        <w:numPr>
          <w:ilvl w:val="0"/>
          <w:numId w:val="8"/>
        </w:numPr>
        <w:rPr>
          <w:sz w:val="17"/>
        </w:rPr>
      </w:pPr>
      <w:r w:rsidRPr="003740BC">
        <w:rPr>
          <w:sz w:val="17"/>
        </w:rPr>
        <w:t>The candidate has</w:t>
      </w:r>
      <w:r w:rsidR="00025943" w:rsidRPr="003740BC">
        <w:rPr>
          <w:sz w:val="17"/>
        </w:rPr>
        <w:t>:</w:t>
      </w:r>
    </w:p>
    <w:p w:rsidR="00025943" w:rsidRPr="003740BC" w:rsidRDefault="00894488" w:rsidP="003740BC">
      <w:pPr>
        <w:pStyle w:val="ListParagraph"/>
        <w:numPr>
          <w:ilvl w:val="0"/>
          <w:numId w:val="6"/>
        </w:numPr>
        <w:rPr>
          <w:sz w:val="17"/>
        </w:rPr>
      </w:pPr>
      <w:r w:rsidRPr="003740BC">
        <w:rPr>
          <w:sz w:val="17"/>
        </w:rPr>
        <w:t xml:space="preserve">an employer outside Wageningen University </w:t>
      </w:r>
      <w:r w:rsidR="00025943" w:rsidRPr="003740BC">
        <w:rPr>
          <w:sz w:val="17"/>
        </w:rPr>
        <w:t xml:space="preserve">or any other </w:t>
      </w:r>
      <w:r w:rsidR="00720E69" w:rsidRPr="003740BC">
        <w:rPr>
          <w:sz w:val="17"/>
        </w:rPr>
        <w:t xml:space="preserve">demonstrable </w:t>
      </w:r>
      <w:r w:rsidR="00025943" w:rsidRPr="003740BC">
        <w:rPr>
          <w:sz w:val="17"/>
        </w:rPr>
        <w:t>source of income</w:t>
      </w:r>
    </w:p>
    <w:p w:rsidR="0043560B" w:rsidRPr="003740BC" w:rsidRDefault="00025943" w:rsidP="003740BC">
      <w:pPr>
        <w:pStyle w:val="ListParagraph"/>
        <w:numPr>
          <w:ilvl w:val="0"/>
          <w:numId w:val="6"/>
        </w:numPr>
        <w:rPr>
          <w:sz w:val="17"/>
        </w:rPr>
      </w:pPr>
      <w:r w:rsidRPr="003740BC">
        <w:rPr>
          <w:sz w:val="17"/>
        </w:rPr>
        <w:t>works as a researcher</w:t>
      </w:r>
      <w:r w:rsidR="00802F19">
        <w:rPr>
          <w:sz w:val="17"/>
        </w:rPr>
        <w:t>;</w:t>
      </w:r>
      <w:r w:rsidRPr="003740BC">
        <w:rPr>
          <w:sz w:val="17"/>
        </w:rPr>
        <w:t xml:space="preserve"> in a </w:t>
      </w:r>
      <w:r w:rsidR="008E7240" w:rsidRPr="003740BC">
        <w:rPr>
          <w:sz w:val="17"/>
        </w:rPr>
        <w:t>university</w:t>
      </w:r>
      <w:r w:rsidR="00802F19">
        <w:rPr>
          <w:sz w:val="17"/>
        </w:rPr>
        <w:t>, research institute</w:t>
      </w:r>
      <w:r w:rsidR="007A69AF">
        <w:rPr>
          <w:sz w:val="17"/>
        </w:rPr>
        <w:t>,</w:t>
      </w:r>
      <w:r w:rsidR="008E7240" w:rsidRPr="003740BC">
        <w:rPr>
          <w:sz w:val="17"/>
        </w:rPr>
        <w:t xml:space="preserve"> or</w:t>
      </w:r>
      <w:r w:rsidR="00B3170E">
        <w:rPr>
          <w:sz w:val="17"/>
        </w:rPr>
        <w:t xml:space="preserve"> </w:t>
      </w:r>
      <w:r w:rsidR="00CB73D9">
        <w:rPr>
          <w:sz w:val="17"/>
        </w:rPr>
        <w:t>an</w:t>
      </w:r>
      <w:r w:rsidR="00802F19">
        <w:rPr>
          <w:sz w:val="17"/>
        </w:rPr>
        <w:t xml:space="preserve">y </w:t>
      </w:r>
      <w:r w:rsidR="00B3170E">
        <w:rPr>
          <w:sz w:val="17"/>
        </w:rPr>
        <w:t>other</w:t>
      </w:r>
      <w:r w:rsidR="008E7240" w:rsidRPr="003740BC">
        <w:rPr>
          <w:sz w:val="17"/>
        </w:rPr>
        <w:t xml:space="preserve"> </w:t>
      </w:r>
      <w:r w:rsidRPr="003740BC">
        <w:rPr>
          <w:sz w:val="17"/>
        </w:rPr>
        <w:t xml:space="preserve">research </w:t>
      </w:r>
      <w:r w:rsidR="00B3170E">
        <w:rPr>
          <w:sz w:val="17"/>
        </w:rPr>
        <w:t>environment</w:t>
      </w:r>
    </w:p>
    <w:p w:rsidR="0043560B" w:rsidRDefault="0043560B" w:rsidP="003740BC">
      <w:pPr>
        <w:rPr>
          <w:sz w:val="16"/>
        </w:rPr>
      </w:pPr>
    </w:p>
    <w:p w:rsidR="0043560B" w:rsidRPr="003740BC" w:rsidRDefault="00894488" w:rsidP="00E5089B">
      <w:pPr>
        <w:pStyle w:val="ListParagraph"/>
        <w:numPr>
          <w:ilvl w:val="0"/>
          <w:numId w:val="8"/>
        </w:numPr>
        <w:rPr>
          <w:sz w:val="17"/>
        </w:rPr>
      </w:pPr>
      <w:r w:rsidRPr="003740BC">
        <w:rPr>
          <w:sz w:val="17"/>
        </w:rPr>
        <w:t xml:space="preserve">The external PhD candidate </w:t>
      </w:r>
      <w:r w:rsidR="00025943" w:rsidRPr="003740BC">
        <w:rPr>
          <w:sz w:val="17"/>
        </w:rPr>
        <w:t>is registered from the beginning</w:t>
      </w:r>
      <w:r w:rsidR="00055F1E" w:rsidRPr="003740BC">
        <w:rPr>
          <w:sz w:val="17"/>
        </w:rPr>
        <w:t xml:space="preserve"> of the PhD project</w:t>
      </w:r>
    </w:p>
    <w:p w:rsidR="0043560B" w:rsidRDefault="0043560B" w:rsidP="003740BC">
      <w:pPr>
        <w:rPr>
          <w:sz w:val="18"/>
        </w:rPr>
      </w:pPr>
    </w:p>
    <w:p w:rsidR="0043560B" w:rsidRPr="003740BC" w:rsidRDefault="00025943" w:rsidP="00E5089B">
      <w:pPr>
        <w:pStyle w:val="ListParagraph"/>
        <w:numPr>
          <w:ilvl w:val="0"/>
          <w:numId w:val="8"/>
        </w:numPr>
        <w:rPr>
          <w:sz w:val="17"/>
        </w:rPr>
      </w:pPr>
      <w:r w:rsidRPr="003740BC">
        <w:rPr>
          <w:sz w:val="17"/>
        </w:rPr>
        <w:t>T</w:t>
      </w:r>
      <w:r w:rsidR="00894488" w:rsidRPr="003740BC">
        <w:rPr>
          <w:sz w:val="17"/>
        </w:rPr>
        <w:t xml:space="preserve">he </w:t>
      </w:r>
      <w:r w:rsidR="00055F1E" w:rsidRPr="003740BC">
        <w:rPr>
          <w:sz w:val="17"/>
        </w:rPr>
        <w:t>registration by</w:t>
      </w:r>
      <w:r w:rsidRPr="003740BC">
        <w:rPr>
          <w:sz w:val="17"/>
        </w:rPr>
        <w:t xml:space="preserve"> Wageningen School of Social Sciences </w:t>
      </w:r>
      <w:r w:rsidR="00055F1E" w:rsidRPr="003740BC">
        <w:rPr>
          <w:sz w:val="17"/>
        </w:rPr>
        <w:t xml:space="preserve">includes </w:t>
      </w:r>
      <w:r w:rsidRPr="003740BC">
        <w:rPr>
          <w:sz w:val="17"/>
        </w:rPr>
        <w:t xml:space="preserve">a Training and Supervision Plan and </w:t>
      </w:r>
      <w:r w:rsidR="008617E1" w:rsidRPr="003740BC">
        <w:rPr>
          <w:sz w:val="17"/>
        </w:rPr>
        <w:t xml:space="preserve">the </w:t>
      </w:r>
      <w:r w:rsidR="00055F1E" w:rsidRPr="003740BC">
        <w:rPr>
          <w:sz w:val="17"/>
        </w:rPr>
        <w:t xml:space="preserve">approval of the </w:t>
      </w:r>
      <w:r w:rsidRPr="003740BC">
        <w:rPr>
          <w:sz w:val="17"/>
        </w:rPr>
        <w:t>research proposal</w:t>
      </w:r>
    </w:p>
    <w:p w:rsidR="00025943" w:rsidRPr="003740BC" w:rsidRDefault="00025943" w:rsidP="003740BC">
      <w:pPr>
        <w:rPr>
          <w:sz w:val="17"/>
        </w:rPr>
      </w:pPr>
    </w:p>
    <w:p w:rsidR="00025943" w:rsidRPr="003740BC" w:rsidRDefault="00025943" w:rsidP="00E5089B">
      <w:pPr>
        <w:pStyle w:val="ListParagraph"/>
        <w:numPr>
          <w:ilvl w:val="0"/>
          <w:numId w:val="8"/>
        </w:numPr>
        <w:rPr>
          <w:sz w:val="17"/>
        </w:rPr>
      </w:pPr>
      <w:r w:rsidRPr="003740BC">
        <w:rPr>
          <w:sz w:val="17"/>
        </w:rPr>
        <w:t xml:space="preserve">The external PhD candidate </w:t>
      </w:r>
      <w:r w:rsidR="00055F1E" w:rsidRPr="003740BC">
        <w:rPr>
          <w:sz w:val="17"/>
        </w:rPr>
        <w:t xml:space="preserve">can </w:t>
      </w:r>
      <w:r w:rsidRPr="003740BC">
        <w:rPr>
          <w:sz w:val="17"/>
        </w:rPr>
        <w:t xml:space="preserve">visit the supervisors in Wageningen for a period not longer than </w:t>
      </w:r>
      <w:r w:rsidR="00055F1E" w:rsidRPr="003740BC">
        <w:rPr>
          <w:sz w:val="17"/>
        </w:rPr>
        <w:t>3</w:t>
      </w:r>
      <w:r w:rsidRPr="003740BC">
        <w:rPr>
          <w:sz w:val="17"/>
        </w:rPr>
        <w:t xml:space="preserve"> months of the total 48 months PhD research. In case the candidate spends more time at Wageningen University, the category external is not</w:t>
      </w:r>
      <w:r w:rsidRPr="003740BC">
        <w:rPr>
          <w:spacing w:val="-3"/>
          <w:sz w:val="17"/>
        </w:rPr>
        <w:t xml:space="preserve"> </w:t>
      </w:r>
      <w:r w:rsidR="00E5089B">
        <w:rPr>
          <w:sz w:val="17"/>
        </w:rPr>
        <w:t>applicable</w:t>
      </w:r>
      <w:r w:rsidR="00B3170E">
        <w:rPr>
          <w:sz w:val="17"/>
        </w:rPr>
        <w:t xml:space="preserve"> and </w:t>
      </w:r>
      <w:r w:rsidR="0054673A">
        <w:rPr>
          <w:sz w:val="17"/>
        </w:rPr>
        <w:t xml:space="preserve">the PhD candidate should </w:t>
      </w:r>
      <w:r w:rsidR="00B3170E">
        <w:rPr>
          <w:sz w:val="17"/>
        </w:rPr>
        <w:t>regist</w:t>
      </w:r>
      <w:r w:rsidR="0054673A">
        <w:rPr>
          <w:sz w:val="17"/>
        </w:rPr>
        <w:t>er</w:t>
      </w:r>
      <w:r w:rsidR="00B3170E">
        <w:rPr>
          <w:sz w:val="17"/>
        </w:rPr>
        <w:t xml:space="preserve"> in another </w:t>
      </w:r>
      <w:r w:rsidR="007A7BBB">
        <w:rPr>
          <w:sz w:val="17"/>
        </w:rPr>
        <w:t xml:space="preserve">PhD </w:t>
      </w:r>
      <w:r w:rsidR="00B3170E">
        <w:rPr>
          <w:sz w:val="17"/>
        </w:rPr>
        <w:t>category</w:t>
      </w:r>
    </w:p>
    <w:p w:rsidR="00D07958" w:rsidRPr="00426924" w:rsidRDefault="00D07958" w:rsidP="003740BC">
      <w:pPr>
        <w:rPr>
          <w:sz w:val="17"/>
          <w:lang w:val="en-US"/>
        </w:rPr>
      </w:pPr>
    </w:p>
    <w:p w:rsidR="00025943" w:rsidRPr="003740BC" w:rsidRDefault="00025943" w:rsidP="00E5089B">
      <w:pPr>
        <w:pStyle w:val="ListParagraph"/>
        <w:numPr>
          <w:ilvl w:val="0"/>
          <w:numId w:val="8"/>
        </w:numPr>
        <w:rPr>
          <w:sz w:val="17"/>
        </w:rPr>
      </w:pPr>
      <w:r w:rsidRPr="003740BC">
        <w:rPr>
          <w:sz w:val="17"/>
        </w:rPr>
        <w:t xml:space="preserve">Before registration, </w:t>
      </w:r>
      <w:r w:rsidR="00055F1E" w:rsidRPr="003740BC">
        <w:rPr>
          <w:sz w:val="17"/>
        </w:rPr>
        <w:t xml:space="preserve">the PhD candidate hands in a budget including a time schedule for four years. The budget clarifies how and by whom the costs of the </w:t>
      </w:r>
      <w:r w:rsidR="008617E1" w:rsidRPr="003740BC">
        <w:rPr>
          <w:sz w:val="17"/>
        </w:rPr>
        <w:t>PhD project</w:t>
      </w:r>
      <w:r w:rsidR="00055F1E" w:rsidRPr="003740BC">
        <w:rPr>
          <w:sz w:val="17"/>
        </w:rPr>
        <w:t xml:space="preserve"> will be covered</w:t>
      </w:r>
      <w:r w:rsidR="00F92599" w:rsidRPr="003740BC">
        <w:rPr>
          <w:sz w:val="17"/>
        </w:rPr>
        <w:t>, and should at least include</w:t>
      </w:r>
      <w:r w:rsidR="00055F1E" w:rsidRPr="003740BC">
        <w:rPr>
          <w:sz w:val="17"/>
        </w:rPr>
        <w:t>:</w:t>
      </w:r>
    </w:p>
    <w:p w:rsidR="00D07958" w:rsidRPr="00D07958" w:rsidRDefault="00D07958" w:rsidP="003740BC">
      <w:pPr>
        <w:rPr>
          <w:sz w:val="17"/>
        </w:rPr>
      </w:pPr>
    </w:p>
    <w:p w:rsidR="00D07958" w:rsidRPr="003740BC" w:rsidRDefault="00F92599" w:rsidP="003740BC">
      <w:pPr>
        <w:pStyle w:val="ListParagraph"/>
        <w:numPr>
          <w:ilvl w:val="0"/>
          <w:numId w:val="7"/>
        </w:numPr>
        <w:rPr>
          <w:sz w:val="17"/>
        </w:rPr>
      </w:pPr>
      <w:r w:rsidRPr="003740BC">
        <w:rPr>
          <w:sz w:val="17"/>
        </w:rPr>
        <w:t>The e</w:t>
      </w:r>
      <w:r w:rsidR="00D07958" w:rsidRPr="003740BC">
        <w:rPr>
          <w:sz w:val="17"/>
        </w:rPr>
        <w:t>ducation budget (graduate course</w:t>
      </w:r>
      <w:r w:rsidRPr="003740BC">
        <w:rPr>
          <w:sz w:val="17"/>
        </w:rPr>
        <w:t>s fee</w:t>
      </w:r>
      <w:r w:rsidR="00D07958" w:rsidRPr="003740BC">
        <w:rPr>
          <w:sz w:val="17"/>
        </w:rPr>
        <w:t>s</w:t>
      </w:r>
      <w:r w:rsidRPr="003740BC">
        <w:rPr>
          <w:sz w:val="17"/>
        </w:rPr>
        <w:t>, conference fees, travel</w:t>
      </w:r>
      <w:r w:rsidR="00D07958" w:rsidRPr="003740BC">
        <w:rPr>
          <w:sz w:val="17"/>
        </w:rPr>
        <w:t>)</w:t>
      </w:r>
    </w:p>
    <w:p w:rsidR="00D07958" w:rsidRPr="003740BC" w:rsidRDefault="00D07958" w:rsidP="003740BC">
      <w:pPr>
        <w:pStyle w:val="ListParagraph"/>
        <w:numPr>
          <w:ilvl w:val="0"/>
          <w:numId w:val="7"/>
        </w:numPr>
        <w:rPr>
          <w:sz w:val="17"/>
        </w:rPr>
      </w:pPr>
      <w:r w:rsidRPr="003740BC">
        <w:rPr>
          <w:sz w:val="17"/>
        </w:rPr>
        <w:t xml:space="preserve">Research costs </w:t>
      </w:r>
      <w:r w:rsidR="00F92599" w:rsidRPr="003740BC">
        <w:rPr>
          <w:sz w:val="17"/>
        </w:rPr>
        <w:t xml:space="preserve">(at least 5 k€, </w:t>
      </w:r>
      <w:r w:rsidRPr="003740BC">
        <w:rPr>
          <w:sz w:val="17"/>
        </w:rPr>
        <w:t xml:space="preserve">depending on </w:t>
      </w:r>
      <w:r w:rsidR="00426924" w:rsidRPr="003740BC">
        <w:rPr>
          <w:sz w:val="17"/>
        </w:rPr>
        <w:t xml:space="preserve">the </w:t>
      </w:r>
      <w:r w:rsidRPr="003740BC">
        <w:rPr>
          <w:sz w:val="17"/>
        </w:rPr>
        <w:t>kind of research</w:t>
      </w:r>
      <w:r w:rsidR="00F92599" w:rsidRPr="003740BC">
        <w:rPr>
          <w:sz w:val="17"/>
        </w:rPr>
        <w:t>)</w:t>
      </w:r>
    </w:p>
    <w:p w:rsidR="00D07958" w:rsidRPr="003740BC" w:rsidRDefault="00D07958" w:rsidP="003740BC">
      <w:pPr>
        <w:pStyle w:val="ListParagraph"/>
        <w:numPr>
          <w:ilvl w:val="0"/>
          <w:numId w:val="7"/>
        </w:numPr>
        <w:rPr>
          <w:sz w:val="17"/>
        </w:rPr>
      </w:pPr>
      <w:r w:rsidRPr="003740BC">
        <w:rPr>
          <w:sz w:val="17"/>
        </w:rPr>
        <w:t xml:space="preserve">Editing </w:t>
      </w:r>
      <w:r w:rsidR="00F92599" w:rsidRPr="003740BC">
        <w:rPr>
          <w:sz w:val="17"/>
        </w:rPr>
        <w:t xml:space="preserve">costs </w:t>
      </w:r>
      <w:r w:rsidRPr="003740BC">
        <w:rPr>
          <w:sz w:val="17"/>
        </w:rPr>
        <w:t xml:space="preserve">+ </w:t>
      </w:r>
      <w:r w:rsidR="00F92599" w:rsidRPr="003740BC">
        <w:rPr>
          <w:sz w:val="17"/>
        </w:rPr>
        <w:t xml:space="preserve">costs related to </w:t>
      </w:r>
      <w:r w:rsidR="00B22FDC">
        <w:rPr>
          <w:sz w:val="17"/>
        </w:rPr>
        <w:t xml:space="preserve">the </w:t>
      </w:r>
      <w:r w:rsidRPr="003740BC">
        <w:rPr>
          <w:sz w:val="17"/>
        </w:rPr>
        <w:t xml:space="preserve">publication </w:t>
      </w:r>
      <w:r w:rsidR="00B22FDC">
        <w:rPr>
          <w:sz w:val="17"/>
        </w:rPr>
        <w:t xml:space="preserve">of the </w:t>
      </w:r>
      <w:r w:rsidRPr="003740BC">
        <w:rPr>
          <w:sz w:val="17"/>
        </w:rPr>
        <w:t>dissertation</w:t>
      </w:r>
    </w:p>
    <w:p w:rsidR="00720E69" w:rsidRPr="003740BC" w:rsidRDefault="00F92599" w:rsidP="003740BC">
      <w:pPr>
        <w:pStyle w:val="ListParagraph"/>
        <w:numPr>
          <w:ilvl w:val="0"/>
          <w:numId w:val="7"/>
        </w:numPr>
        <w:rPr>
          <w:sz w:val="17"/>
        </w:rPr>
      </w:pPr>
      <w:r w:rsidRPr="003740BC">
        <w:rPr>
          <w:sz w:val="17"/>
        </w:rPr>
        <w:t>Costs related to the g</w:t>
      </w:r>
      <w:r w:rsidR="00D07958" w:rsidRPr="003740BC">
        <w:rPr>
          <w:sz w:val="17"/>
        </w:rPr>
        <w:t xml:space="preserve">raduation </w:t>
      </w:r>
      <w:r w:rsidRPr="003740BC">
        <w:rPr>
          <w:sz w:val="17"/>
        </w:rPr>
        <w:t>ceremony</w:t>
      </w:r>
      <w:r w:rsidR="00B3170E">
        <w:rPr>
          <w:sz w:val="17"/>
        </w:rPr>
        <w:t xml:space="preserve"> (travel to Wageningen, visa, reception etcetera)</w:t>
      </w:r>
      <w:r w:rsidR="00E5089B">
        <w:rPr>
          <w:sz w:val="17"/>
        </w:rPr>
        <w:t>.</w:t>
      </w:r>
    </w:p>
    <w:p w:rsidR="00E766DD" w:rsidRPr="003740BC" w:rsidRDefault="00E766DD" w:rsidP="003740BC">
      <w:pPr>
        <w:rPr>
          <w:sz w:val="17"/>
        </w:rPr>
      </w:pPr>
    </w:p>
    <w:p w:rsidR="0043560B" w:rsidRDefault="0043560B" w:rsidP="003740BC">
      <w:pPr>
        <w:rPr>
          <w:sz w:val="18"/>
        </w:rPr>
      </w:pPr>
    </w:p>
    <w:sectPr w:rsidR="0043560B">
      <w:headerReference w:type="default" r:id="rId7"/>
      <w:type w:val="continuous"/>
      <w:pgSz w:w="11910" w:h="16840"/>
      <w:pgMar w:top="1520" w:right="14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84A" w:rsidRDefault="00E9584A" w:rsidP="009F0330">
      <w:r>
        <w:separator/>
      </w:r>
    </w:p>
  </w:endnote>
  <w:endnote w:type="continuationSeparator" w:id="0">
    <w:p w:rsidR="00E9584A" w:rsidRDefault="00E9584A" w:rsidP="009F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84A" w:rsidRDefault="00E9584A" w:rsidP="009F0330">
      <w:r>
        <w:separator/>
      </w:r>
    </w:p>
  </w:footnote>
  <w:footnote w:type="continuationSeparator" w:id="0">
    <w:p w:rsidR="00E9584A" w:rsidRDefault="00E9584A" w:rsidP="009F0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330" w:rsidRPr="009F0330" w:rsidRDefault="009F0330">
    <w:pPr>
      <w:pStyle w:val="Header"/>
      <w:rPr>
        <w:i/>
        <w:color w:val="FF0000"/>
        <w:sz w:val="18"/>
        <w:szCs w:val="18"/>
      </w:rPr>
    </w:pPr>
    <w:r w:rsidRPr="009F0330">
      <w:rPr>
        <w:i/>
        <w:color w:val="FF0000"/>
        <w:sz w:val="18"/>
        <w:szCs w:val="18"/>
      </w:rPr>
      <w:t>Wageningen School of Social Sciences</w:t>
    </w:r>
    <w:r w:rsidR="00E5089B">
      <w:rPr>
        <w:i/>
        <w:color w:val="FF0000"/>
        <w:sz w:val="18"/>
        <w:szCs w:val="18"/>
      </w:rPr>
      <w:t xml:space="preserve"> </w:t>
    </w:r>
    <w:r w:rsidRPr="009F0330">
      <w:rPr>
        <w:i/>
        <w:color w:val="FF0000"/>
        <w:sz w:val="18"/>
        <w:szCs w:val="18"/>
      </w:rPr>
      <w:t>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6FD7"/>
    <w:multiLevelType w:val="hybridMultilevel"/>
    <w:tmpl w:val="9FE8151E"/>
    <w:lvl w:ilvl="0" w:tplc="637E648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0C715A"/>
    <w:multiLevelType w:val="hybridMultilevel"/>
    <w:tmpl w:val="8236F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749C3"/>
    <w:multiLevelType w:val="hybridMultilevel"/>
    <w:tmpl w:val="29D670CC"/>
    <w:lvl w:ilvl="0" w:tplc="637E648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203E56"/>
    <w:multiLevelType w:val="hybridMultilevel"/>
    <w:tmpl w:val="3C68E1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E25D4"/>
    <w:multiLevelType w:val="hybridMultilevel"/>
    <w:tmpl w:val="FC90E3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5D88B5A">
      <w:numFmt w:val="bullet"/>
      <w:lvlText w:val="-"/>
      <w:lvlJc w:val="left"/>
      <w:pPr>
        <w:ind w:left="1440" w:hanging="360"/>
      </w:pPr>
      <w:rPr>
        <w:rFonts w:ascii="Verdana" w:eastAsia="Verdana" w:hAnsi="Verdana" w:cs="Verdana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25263"/>
    <w:multiLevelType w:val="hybridMultilevel"/>
    <w:tmpl w:val="C1FA4058"/>
    <w:lvl w:ilvl="0" w:tplc="637E64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C7838"/>
    <w:multiLevelType w:val="hybridMultilevel"/>
    <w:tmpl w:val="4EB882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149A5"/>
    <w:multiLevelType w:val="hybridMultilevel"/>
    <w:tmpl w:val="0CE060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D2C01"/>
    <w:multiLevelType w:val="hybridMultilevel"/>
    <w:tmpl w:val="DF6266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634BBB"/>
    <w:multiLevelType w:val="hybridMultilevel"/>
    <w:tmpl w:val="0854BDF4"/>
    <w:lvl w:ilvl="0" w:tplc="E19822D4">
      <w:start w:val="1"/>
      <w:numFmt w:val="decimal"/>
      <w:lvlText w:val="%1."/>
      <w:lvlJc w:val="left"/>
      <w:pPr>
        <w:ind w:left="116" w:hanging="231"/>
      </w:pPr>
      <w:rPr>
        <w:rFonts w:ascii="Verdana" w:eastAsia="Verdana" w:hAnsi="Verdana" w:cs="Verdana" w:hint="default"/>
        <w:spacing w:val="-1"/>
        <w:w w:val="100"/>
        <w:sz w:val="17"/>
        <w:szCs w:val="17"/>
        <w:lang w:val="en-GB" w:eastAsia="en-GB" w:bidi="en-GB"/>
      </w:rPr>
    </w:lvl>
    <w:lvl w:ilvl="1" w:tplc="6E984206">
      <w:numFmt w:val="bullet"/>
      <w:lvlText w:val="-"/>
      <w:lvlJc w:val="left"/>
      <w:pPr>
        <w:ind w:left="835" w:hanging="361"/>
      </w:pPr>
      <w:rPr>
        <w:rFonts w:ascii="Verdana" w:eastAsia="Verdana" w:hAnsi="Verdana" w:cs="Verdana" w:hint="default"/>
        <w:w w:val="100"/>
        <w:sz w:val="17"/>
        <w:szCs w:val="17"/>
        <w:lang w:val="en-GB" w:eastAsia="en-GB" w:bidi="en-GB"/>
      </w:rPr>
    </w:lvl>
    <w:lvl w:ilvl="2" w:tplc="5926679E">
      <w:numFmt w:val="bullet"/>
      <w:lvlText w:val="•"/>
      <w:lvlJc w:val="left"/>
      <w:pPr>
        <w:ind w:left="1760" w:hanging="361"/>
      </w:pPr>
      <w:rPr>
        <w:rFonts w:hint="default"/>
        <w:lang w:val="en-GB" w:eastAsia="en-GB" w:bidi="en-GB"/>
      </w:rPr>
    </w:lvl>
    <w:lvl w:ilvl="3" w:tplc="A380133A">
      <w:numFmt w:val="bullet"/>
      <w:lvlText w:val="•"/>
      <w:lvlJc w:val="left"/>
      <w:pPr>
        <w:ind w:left="2681" w:hanging="361"/>
      </w:pPr>
      <w:rPr>
        <w:rFonts w:hint="default"/>
        <w:lang w:val="en-GB" w:eastAsia="en-GB" w:bidi="en-GB"/>
      </w:rPr>
    </w:lvl>
    <w:lvl w:ilvl="4" w:tplc="D548DEE2">
      <w:numFmt w:val="bullet"/>
      <w:lvlText w:val="•"/>
      <w:lvlJc w:val="left"/>
      <w:pPr>
        <w:ind w:left="3602" w:hanging="361"/>
      </w:pPr>
      <w:rPr>
        <w:rFonts w:hint="default"/>
        <w:lang w:val="en-GB" w:eastAsia="en-GB" w:bidi="en-GB"/>
      </w:rPr>
    </w:lvl>
    <w:lvl w:ilvl="5" w:tplc="FDCAD4B2">
      <w:numFmt w:val="bullet"/>
      <w:lvlText w:val="•"/>
      <w:lvlJc w:val="left"/>
      <w:pPr>
        <w:ind w:left="4522" w:hanging="361"/>
      </w:pPr>
      <w:rPr>
        <w:rFonts w:hint="default"/>
        <w:lang w:val="en-GB" w:eastAsia="en-GB" w:bidi="en-GB"/>
      </w:rPr>
    </w:lvl>
    <w:lvl w:ilvl="6" w:tplc="33BE55A2">
      <w:numFmt w:val="bullet"/>
      <w:lvlText w:val="•"/>
      <w:lvlJc w:val="left"/>
      <w:pPr>
        <w:ind w:left="5443" w:hanging="361"/>
      </w:pPr>
      <w:rPr>
        <w:rFonts w:hint="default"/>
        <w:lang w:val="en-GB" w:eastAsia="en-GB" w:bidi="en-GB"/>
      </w:rPr>
    </w:lvl>
    <w:lvl w:ilvl="7" w:tplc="B7E07DFE">
      <w:numFmt w:val="bullet"/>
      <w:lvlText w:val="•"/>
      <w:lvlJc w:val="left"/>
      <w:pPr>
        <w:ind w:left="6364" w:hanging="361"/>
      </w:pPr>
      <w:rPr>
        <w:rFonts w:hint="default"/>
        <w:lang w:val="en-GB" w:eastAsia="en-GB" w:bidi="en-GB"/>
      </w:rPr>
    </w:lvl>
    <w:lvl w:ilvl="8" w:tplc="147AEF00">
      <w:numFmt w:val="bullet"/>
      <w:lvlText w:val="•"/>
      <w:lvlJc w:val="left"/>
      <w:pPr>
        <w:ind w:left="7284" w:hanging="361"/>
      </w:pPr>
      <w:rPr>
        <w:rFonts w:hint="default"/>
        <w:lang w:val="en-GB" w:eastAsia="en-GB" w:bidi="en-GB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0B"/>
    <w:rsid w:val="00025943"/>
    <w:rsid w:val="00055F1E"/>
    <w:rsid w:val="001E04C9"/>
    <w:rsid w:val="002D646E"/>
    <w:rsid w:val="003457EE"/>
    <w:rsid w:val="003740BC"/>
    <w:rsid w:val="00426924"/>
    <w:rsid w:val="0043560B"/>
    <w:rsid w:val="00453910"/>
    <w:rsid w:val="00460467"/>
    <w:rsid w:val="0054673A"/>
    <w:rsid w:val="00666132"/>
    <w:rsid w:val="00720E69"/>
    <w:rsid w:val="007A69AF"/>
    <w:rsid w:val="007A7BBB"/>
    <w:rsid w:val="00802F19"/>
    <w:rsid w:val="00836926"/>
    <w:rsid w:val="00857BBB"/>
    <w:rsid w:val="008617E1"/>
    <w:rsid w:val="00894488"/>
    <w:rsid w:val="008E7240"/>
    <w:rsid w:val="00944A53"/>
    <w:rsid w:val="009F0330"/>
    <w:rsid w:val="00AA4A9A"/>
    <w:rsid w:val="00B22FDC"/>
    <w:rsid w:val="00B3170E"/>
    <w:rsid w:val="00C020D5"/>
    <w:rsid w:val="00C15D6B"/>
    <w:rsid w:val="00CB73D9"/>
    <w:rsid w:val="00D07958"/>
    <w:rsid w:val="00D432CA"/>
    <w:rsid w:val="00E5089B"/>
    <w:rsid w:val="00E766DD"/>
    <w:rsid w:val="00E9584A"/>
    <w:rsid w:val="00F337BE"/>
    <w:rsid w:val="00F9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n-GB" w:eastAsia="en-GB" w:bidi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40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ind w:left="83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F033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330"/>
    <w:rPr>
      <w:rFonts w:ascii="Verdana" w:eastAsia="Verdana" w:hAnsi="Verdana" w:cs="Verdana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9F03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330"/>
    <w:rPr>
      <w:rFonts w:ascii="Verdana" w:eastAsia="Verdana" w:hAnsi="Verdana" w:cs="Verdana"/>
      <w:lang w:val="en-GB" w:eastAsia="en-GB" w:bidi="en-GB"/>
    </w:rPr>
  </w:style>
  <w:style w:type="character" w:customStyle="1" w:styleId="Heading2Char">
    <w:name w:val="Heading 2 Char"/>
    <w:basedOn w:val="DefaultParagraphFont"/>
    <w:link w:val="Heading2"/>
    <w:uiPriority w:val="9"/>
    <w:rsid w:val="003740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44A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A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A53"/>
    <w:rPr>
      <w:rFonts w:ascii="Verdana" w:eastAsia="Verdana" w:hAnsi="Verdana" w:cs="Verdana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A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A53"/>
    <w:rPr>
      <w:rFonts w:ascii="Verdana" w:eastAsia="Verdana" w:hAnsi="Verdana" w:cs="Verdana"/>
      <w:b/>
      <w:bCs/>
      <w:sz w:val="20"/>
      <w:szCs w:val="2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A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A53"/>
    <w:rPr>
      <w:rFonts w:ascii="Segoe UI" w:eastAsia="Verdana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14ABFEC5.dotm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2019-09-16T13:11:00Z</dcterms:created>
  <dcterms:modified xsi:type="dcterms:W3CDTF">2019-09-19T11:05:00Z</dcterms:modified>
</cp:coreProperties>
</file>