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F8" w:rsidRPr="006F55F8" w:rsidRDefault="006F55F8" w:rsidP="006F55F8">
      <w:pPr>
        <w:shd w:val="clear" w:color="auto" w:fill="FFFFFF"/>
        <w:spacing w:after="0" w:line="300" w:lineRule="atLeast"/>
        <w:outlineLvl w:val="0"/>
        <w:rPr>
          <w:rFonts w:ascii="Calibri" w:eastAsia="Times New Roman" w:hAnsi="Calibri" w:cs="Times New Roman"/>
          <w:color w:val="00426A"/>
          <w:kern w:val="36"/>
          <w:sz w:val="30"/>
          <w:szCs w:val="30"/>
          <w:lang w:val="en-GB" w:eastAsia="en-GB"/>
        </w:rPr>
      </w:pPr>
      <w:r w:rsidRPr="006F55F8">
        <w:rPr>
          <w:rFonts w:ascii="Calibri" w:eastAsia="Times New Roman" w:hAnsi="Calibri" w:cs="Times New Roman"/>
          <w:color w:val="00426A"/>
          <w:kern w:val="36"/>
          <w:sz w:val="30"/>
          <w:szCs w:val="30"/>
          <w:lang w:val="en-GB" w:eastAsia="en-GB"/>
        </w:rPr>
        <w:t>Awards</w:t>
      </w:r>
    </w:p>
    <w:p w:rsidR="006F55F8" w:rsidRPr="006F55F8" w:rsidRDefault="006F55F8" w:rsidP="006F55F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616263"/>
          <w:sz w:val="20"/>
          <w:szCs w:val="20"/>
          <w:lang w:val="en-GB" w:eastAsia="en-GB"/>
        </w:rPr>
      </w:pPr>
      <w:r w:rsidRPr="006F55F8">
        <w:rPr>
          <w:rFonts w:ascii="Calibri" w:eastAsia="Times New Roman" w:hAnsi="Calibri" w:cs="Times New Roman"/>
          <w:color w:val="616263"/>
          <w:sz w:val="20"/>
          <w:szCs w:val="20"/>
          <w:lang w:val="en-GB" w:eastAsia="en-GB"/>
        </w:rPr>
        <w:t>The Royal Dutch and Belgian Zoological Societies will jointly offer awards for the best student presentations. Two categories of students are considered: master students (or freshly graduated students presenting results from their master thesis) and PhD students.</w:t>
      </w:r>
    </w:p>
    <w:p w:rsidR="006F55F8" w:rsidRPr="006F55F8" w:rsidRDefault="006F55F8" w:rsidP="006F55F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616263"/>
          <w:sz w:val="20"/>
          <w:szCs w:val="20"/>
          <w:lang w:val="en-GB" w:eastAsia="en-GB"/>
        </w:rPr>
      </w:pPr>
      <w:r w:rsidRPr="006F55F8">
        <w:rPr>
          <w:rFonts w:ascii="Calibri" w:eastAsia="Times New Roman" w:hAnsi="Calibri" w:cs="Times New Roman"/>
          <w:color w:val="616263"/>
          <w:sz w:val="20"/>
          <w:szCs w:val="20"/>
          <w:lang w:val="en-GB" w:eastAsia="en-GB"/>
        </w:rPr>
        <w:t>Dur</w:t>
      </w:r>
      <w:r>
        <w:rPr>
          <w:rFonts w:ascii="Calibri" w:eastAsia="Times New Roman" w:hAnsi="Calibri" w:cs="Times New Roman"/>
          <w:color w:val="616263"/>
          <w:sz w:val="20"/>
          <w:szCs w:val="20"/>
          <w:lang w:val="en-GB" w:eastAsia="en-GB"/>
        </w:rPr>
        <w:t>ing the two days of Zoology 2017</w:t>
      </w:r>
      <w:r w:rsidRPr="006F55F8">
        <w:rPr>
          <w:rFonts w:ascii="Calibri" w:eastAsia="Times New Roman" w:hAnsi="Calibri" w:cs="Times New Roman"/>
          <w:color w:val="616263"/>
          <w:sz w:val="20"/>
          <w:szCs w:val="20"/>
          <w:lang w:val="en-GB" w:eastAsia="en-GB"/>
        </w:rPr>
        <w:t>, a jury of experts will evaluate talks and posters and select:</w:t>
      </w:r>
    </w:p>
    <w:p w:rsidR="006F55F8" w:rsidRPr="006F55F8" w:rsidRDefault="006F55F8" w:rsidP="006F55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616263"/>
          <w:sz w:val="20"/>
          <w:szCs w:val="20"/>
          <w:lang w:val="en-GB" w:eastAsia="en-GB"/>
        </w:rPr>
      </w:pPr>
      <w:r w:rsidRPr="006F55F8">
        <w:rPr>
          <w:rFonts w:ascii="Calibri" w:eastAsia="Times New Roman" w:hAnsi="Calibri" w:cs="Times New Roman"/>
          <w:color w:val="616263"/>
          <w:sz w:val="20"/>
          <w:szCs w:val="20"/>
          <w:lang w:val="en-GB" w:eastAsia="en-GB"/>
        </w:rPr>
        <w:t>The best master student oral presentation</w:t>
      </w:r>
    </w:p>
    <w:p w:rsidR="006F55F8" w:rsidRPr="006F55F8" w:rsidRDefault="006F55F8" w:rsidP="006F55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616263"/>
          <w:sz w:val="20"/>
          <w:szCs w:val="20"/>
          <w:lang w:val="en-GB" w:eastAsia="en-GB"/>
        </w:rPr>
      </w:pPr>
      <w:r w:rsidRPr="006F55F8">
        <w:rPr>
          <w:rFonts w:ascii="Calibri" w:eastAsia="Times New Roman" w:hAnsi="Calibri" w:cs="Times New Roman"/>
          <w:color w:val="616263"/>
          <w:sz w:val="20"/>
          <w:szCs w:val="20"/>
          <w:lang w:val="en-GB" w:eastAsia="en-GB"/>
        </w:rPr>
        <w:t>The best master student poster</w:t>
      </w:r>
    </w:p>
    <w:p w:rsidR="006F55F8" w:rsidRPr="006F55F8" w:rsidRDefault="006F55F8" w:rsidP="006F55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616263"/>
          <w:sz w:val="20"/>
          <w:szCs w:val="20"/>
          <w:lang w:val="en-GB" w:eastAsia="en-GB"/>
        </w:rPr>
      </w:pPr>
      <w:r w:rsidRPr="006F55F8">
        <w:rPr>
          <w:rFonts w:ascii="Calibri" w:eastAsia="Times New Roman" w:hAnsi="Calibri" w:cs="Times New Roman"/>
          <w:color w:val="616263"/>
          <w:sz w:val="20"/>
          <w:szCs w:val="20"/>
          <w:lang w:val="en-GB" w:eastAsia="en-GB"/>
        </w:rPr>
        <w:t>The best PhD student oral presentation</w:t>
      </w:r>
    </w:p>
    <w:p w:rsidR="006F55F8" w:rsidRPr="006F55F8" w:rsidRDefault="006F55F8" w:rsidP="006F55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616263"/>
          <w:sz w:val="20"/>
          <w:szCs w:val="20"/>
          <w:lang w:val="en-GB" w:eastAsia="en-GB"/>
        </w:rPr>
      </w:pPr>
      <w:r w:rsidRPr="006F55F8">
        <w:rPr>
          <w:rFonts w:ascii="Calibri" w:eastAsia="Times New Roman" w:hAnsi="Calibri" w:cs="Times New Roman"/>
          <w:color w:val="616263"/>
          <w:sz w:val="20"/>
          <w:szCs w:val="20"/>
          <w:lang w:val="en-GB" w:eastAsia="en-GB"/>
        </w:rPr>
        <w:t>The best PhD student poster</w:t>
      </w:r>
    </w:p>
    <w:p w:rsidR="006F55F8" w:rsidRPr="006F55F8" w:rsidRDefault="006F55F8" w:rsidP="006F55F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616263"/>
          <w:sz w:val="20"/>
          <w:szCs w:val="20"/>
          <w:lang w:val="en-GB" w:eastAsia="en-GB"/>
        </w:rPr>
      </w:pPr>
      <w:r w:rsidRPr="006F55F8">
        <w:rPr>
          <w:rFonts w:ascii="Calibri" w:eastAsia="Times New Roman" w:hAnsi="Calibri" w:cs="Times New Roman"/>
          <w:color w:val="616263"/>
          <w:sz w:val="20"/>
          <w:szCs w:val="20"/>
          <w:lang w:val="en-GB" w:eastAsia="en-GB"/>
        </w:rPr>
        <w:t>Students willing to take part in the contest for these awards can indicate so during registration. Winners will be announced during the c</w:t>
      </w:r>
      <w:r>
        <w:rPr>
          <w:rFonts w:ascii="Calibri" w:eastAsia="Times New Roman" w:hAnsi="Calibri" w:cs="Times New Roman"/>
          <w:color w:val="616263"/>
          <w:sz w:val="20"/>
          <w:szCs w:val="20"/>
          <w:lang w:val="en-GB" w:eastAsia="en-GB"/>
        </w:rPr>
        <w:t>onference closing session, on 24 November 2017</w:t>
      </w:r>
      <w:r w:rsidRPr="006F55F8">
        <w:rPr>
          <w:rFonts w:ascii="Calibri" w:eastAsia="Times New Roman" w:hAnsi="Calibri" w:cs="Times New Roman"/>
          <w:color w:val="616263"/>
          <w:sz w:val="20"/>
          <w:szCs w:val="20"/>
          <w:lang w:val="en-GB" w:eastAsia="en-GB"/>
        </w:rPr>
        <w:t>. All contestants are expected to attend this closing session, as awards and certificates will be handed over in person.</w:t>
      </w:r>
    </w:p>
    <w:p w:rsidR="00D0173F" w:rsidRDefault="00D0173F"/>
    <w:sectPr w:rsidR="00D0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9F40C50"/>
    <w:multiLevelType w:val="multilevel"/>
    <w:tmpl w:val="39365B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F8"/>
    <w:rsid w:val="006F55F8"/>
    <w:rsid w:val="00D0173F"/>
    <w:rsid w:val="00D1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BE49BE-62F7-44ED-BB35-A31A0BE3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55F8"/>
    <w:pPr>
      <w:spacing w:after="0" w:line="300" w:lineRule="atLeast"/>
      <w:outlineLvl w:val="0"/>
    </w:pPr>
    <w:rPr>
      <w:rFonts w:ascii="Times New Roman" w:eastAsia="Times New Roman" w:hAnsi="Times New Roman" w:cs="Times New Roman"/>
      <w:color w:val="00426A"/>
      <w:kern w:val="36"/>
      <w:sz w:val="30"/>
      <w:szCs w:val="3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5F8"/>
    <w:rPr>
      <w:rFonts w:ascii="Times New Roman" w:eastAsia="Times New Roman" w:hAnsi="Times New Roman" w:cs="Times New Roman"/>
      <w:color w:val="00426A"/>
      <w:kern w:val="36"/>
      <w:sz w:val="30"/>
      <w:szCs w:val="3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6F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80D0729E.dotm</Template>
  <TotalTime>1</TotalTime>
  <Pages>1</Pages>
  <Words>125</Words>
  <Characters>690</Characters>
  <Application>Microsoft Office Word</Application>
  <DocSecurity>0</DocSecurity>
  <Lines>5</Lines>
  <Paragraphs>1</Paragraphs>
  <ScaleCrop>false</ScaleCrop>
  <Company>Wageningen UR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Kammenga, Jan</dc:creator>
  <cp:lastModifiedBy>Kammenga, Jan</cp:lastModifiedBy>
  <cp:revision>1</cp:revision>
  <dcterms:created xsi:type="dcterms:W3CDTF">2017-05-11T06:53:00Z</dcterms:created>
  <dcterms:modified xsi:type="dcterms:W3CDTF">2017-05-11T06:54:00Z</dcterms:modified>
</cp:coreProperties>
</file>