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F8" w:rsidRPr="006F55F8" w:rsidRDefault="006F55F8" w:rsidP="006F55F8">
      <w:pPr>
        <w:shd w:val="clear" w:color="auto" w:fill="FFFFFF"/>
        <w:spacing w:after="0" w:line="300" w:lineRule="atLeast"/>
        <w:outlineLvl w:val="0"/>
        <w:rPr>
          <w:rFonts w:ascii="Calibri" w:eastAsia="Times New Roman" w:hAnsi="Calibri" w:cs="Times New Roman"/>
          <w:color w:val="00426A"/>
          <w:kern w:val="36"/>
          <w:sz w:val="30"/>
          <w:szCs w:val="30"/>
          <w:lang w:val="en-GB" w:eastAsia="en-GB"/>
        </w:rPr>
      </w:pPr>
      <w:r w:rsidRPr="006F55F8">
        <w:rPr>
          <w:rFonts w:ascii="Calibri" w:eastAsia="Times New Roman" w:hAnsi="Calibri" w:cs="Times New Roman"/>
          <w:color w:val="00426A"/>
          <w:kern w:val="36"/>
          <w:sz w:val="30"/>
          <w:szCs w:val="30"/>
          <w:lang w:val="en-GB" w:eastAsia="en-GB"/>
        </w:rPr>
        <w:t>Awards</w:t>
      </w:r>
    </w:p>
    <w:p w:rsidR="006F55F8" w:rsidRPr="006F55F8" w:rsidRDefault="006F55F8" w:rsidP="006F55F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The Royal Dutch and Belgian Zoological Societies will jointly offer awards for the best student presentations. Two categories of students are considered: master students (or freshly graduated students presenting results from their master thesis) and PhD students.</w:t>
      </w:r>
    </w:p>
    <w:p w:rsidR="006F55F8" w:rsidRPr="006F55F8" w:rsidRDefault="006F55F8" w:rsidP="006F55F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Dur</w:t>
      </w:r>
      <w:r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ing the two days of Zoology 2017</w:t>
      </w: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, a jury of experts will evaluate talks and posters and select:</w:t>
      </w:r>
    </w:p>
    <w:p w:rsidR="006F55F8" w:rsidRPr="006F55F8" w:rsidRDefault="006F55F8" w:rsidP="006F5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The best master student oral presentation</w:t>
      </w:r>
    </w:p>
    <w:p w:rsidR="006F55F8" w:rsidRPr="006F55F8" w:rsidRDefault="006F55F8" w:rsidP="006F5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The best master student poster</w:t>
      </w:r>
    </w:p>
    <w:p w:rsidR="006F55F8" w:rsidRPr="006F55F8" w:rsidRDefault="006F55F8" w:rsidP="006F5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The best PhD student oral presentation</w:t>
      </w:r>
    </w:p>
    <w:p w:rsidR="006F55F8" w:rsidRPr="006F55F8" w:rsidRDefault="006F55F8" w:rsidP="006F5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The best PhD student poster</w:t>
      </w:r>
    </w:p>
    <w:p w:rsidR="006F55F8" w:rsidRPr="006F55F8" w:rsidRDefault="006F55F8" w:rsidP="006F55F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</w:pP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Students willing to take part in the contest for these awards can indicate so during registration. Winners will be announced during the c</w:t>
      </w:r>
      <w:r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onference closing session, on 24 November 2017</w:t>
      </w:r>
      <w:r w:rsidRPr="006F55F8">
        <w:rPr>
          <w:rFonts w:ascii="Calibri" w:eastAsia="Times New Roman" w:hAnsi="Calibri" w:cs="Times New Roman"/>
          <w:color w:val="616263"/>
          <w:sz w:val="20"/>
          <w:szCs w:val="20"/>
          <w:lang w:val="en-GB" w:eastAsia="en-GB"/>
        </w:rPr>
        <w:t>. All contestants are expected to attend this closing session, as awards and certificates will be handed over in person.</w:t>
      </w:r>
    </w:p>
    <w:p w:rsidR="00D0173F" w:rsidRDefault="00D0173F"/>
    <w:sectPr w:rsidR="00D0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9F40C50"/>
    <w:multiLevelType w:val="multilevel"/>
    <w:tmpl w:val="39365B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8"/>
    <w:rsid w:val="006F55F8"/>
    <w:rsid w:val="00D0173F"/>
    <w:rsid w:val="00D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E49BE-62F7-44ED-BB35-A31A0BE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5F8"/>
    <w:pPr>
      <w:spacing w:after="0" w:line="300" w:lineRule="atLeast"/>
      <w:outlineLvl w:val="0"/>
    </w:pPr>
    <w:rPr>
      <w:rFonts w:ascii="Times New Roman" w:eastAsia="Times New Roman" w:hAnsi="Times New Roman" w:cs="Times New Roman"/>
      <w:color w:val="00426A"/>
      <w:kern w:val="36"/>
      <w:sz w:val="30"/>
      <w:szCs w:val="3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5F8"/>
    <w:rPr>
      <w:rFonts w:ascii="Times New Roman" w:eastAsia="Times New Roman" w:hAnsi="Times New Roman" w:cs="Times New Roman"/>
      <w:color w:val="00426A"/>
      <w:kern w:val="36"/>
      <w:sz w:val="30"/>
      <w:szCs w:val="3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F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80D0729E.dotm</Template>
  <TotalTime>1</TotalTime>
  <Pages>1</Pages>
  <Words>125</Words>
  <Characters>690</Characters>
  <Application>Microsoft Office Word</Application>
  <DocSecurity>0</DocSecurity>
  <Lines>5</Lines>
  <Paragraphs>1</Paragraphs>
  <ScaleCrop>false</ScaleCrop>
  <Company>Wageningen UR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Kammenga, Jan</dc:creator>
  <cp:lastModifiedBy>Kammenga, Jan</cp:lastModifiedBy>
  <cp:revision>1</cp:revision>
  <dcterms:created xsi:type="dcterms:W3CDTF">2017-05-11T06:53:00Z</dcterms:created>
  <dcterms:modified xsi:type="dcterms:W3CDTF">2017-05-11T06:54:00Z</dcterms:modified>
</cp:coreProperties>
</file>