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09C692" w14:textId="77777777" w:rsidR="00210A65" w:rsidRDefault="00210A65">
      <w:pPr>
        <w:rPr>
          <w:lang w:val="en-GB"/>
        </w:rPr>
      </w:pPr>
      <w:bookmarkStart w:id="0" w:name="_GoBack"/>
      <w:bookmarkEnd w:id="0"/>
    </w:p>
    <w:p w14:paraId="61138BCE" w14:textId="77777777" w:rsidR="00CD7B0A" w:rsidRDefault="00CD7B0A">
      <w:pPr>
        <w:rPr>
          <w:lang w:val="en-GB"/>
        </w:rPr>
      </w:pPr>
    </w:p>
    <w:p w14:paraId="45E74397" w14:textId="77777777" w:rsidR="00210A65" w:rsidRDefault="00210A65">
      <w:pPr>
        <w:rPr>
          <w:lang w:val="en-GB"/>
        </w:rPr>
      </w:pPr>
    </w:p>
    <w:p w14:paraId="5418C4F5" w14:textId="77777777" w:rsidR="00210A65" w:rsidRDefault="00DB2471">
      <w:pPr>
        <w:rPr>
          <w:lang w:val="en-GB"/>
        </w:rPr>
      </w:pPr>
      <w:r>
        <w:pict w14:anchorId="66BA4616">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0.35pt;margin-top:573.25pt;width:167.8pt;height:165.85pt;rotation:322;z-index:-251658240;v-text-anchor:middle" fillcolor="red" strokeweight=".74pt">
            <v:fill opacity=".5" color2="aqua"/>
            <v:stroke joinstyle="miter"/>
            <v:textpath style="font-family:&quot;Arial Black&quot;;v-text-kern:t" fitpath="t" string="Draft to be completed"/>
          </v:shape>
        </w:pict>
      </w:r>
    </w:p>
    <w:p w14:paraId="5548C152" w14:textId="77777777" w:rsidR="00210A65" w:rsidRDefault="00210A65">
      <w:pPr>
        <w:rPr>
          <w:lang w:val="en-GB"/>
        </w:rPr>
      </w:pPr>
    </w:p>
    <w:p w14:paraId="632D4A38" w14:textId="77777777" w:rsidR="00210A65" w:rsidRDefault="00210A65">
      <w:pPr>
        <w:rPr>
          <w:b/>
          <w:sz w:val="32"/>
          <w:szCs w:val="32"/>
          <w:lang w:val="en-GB"/>
        </w:rPr>
      </w:pPr>
    </w:p>
    <w:p w14:paraId="5B85219B" w14:textId="77777777" w:rsidR="00210A65" w:rsidRDefault="00210A65">
      <w:pPr>
        <w:rPr>
          <w:b/>
          <w:sz w:val="32"/>
          <w:szCs w:val="32"/>
          <w:lang w:val="en-GB"/>
        </w:rPr>
      </w:pPr>
    </w:p>
    <w:p w14:paraId="1D671A4B" w14:textId="77777777" w:rsidR="00210A65" w:rsidRDefault="00210A65">
      <w:pPr>
        <w:rPr>
          <w:b/>
          <w:sz w:val="32"/>
          <w:szCs w:val="32"/>
          <w:lang w:val="en-GB"/>
        </w:rPr>
      </w:pPr>
    </w:p>
    <w:p w14:paraId="176860B4" w14:textId="77777777" w:rsidR="00210A65" w:rsidRDefault="00210A65">
      <w:pPr>
        <w:rPr>
          <w:b/>
          <w:sz w:val="32"/>
          <w:szCs w:val="32"/>
          <w:lang w:val="en-GB"/>
        </w:rPr>
      </w:pPr>
    </w:p>
    <w:p w14:paraId="1A528860" w14:textId="77777777" w:rsidR="00210A65" w:rsidRDefault="00210A65">
      <w:pPr>
        <w:rPr>
          <w:b/>
          <w:sz w:val="32"/>
          <w:szCs w:val="32"/>
          <w:lang w:val="en-GB"/>
        </w:rPr>
      </w:pPr>
    </w:p>
    <w:p w14:paraId="6B467A14" w14:textId="77777777" w:rsidR="00210A65" w:rsidRDefault="00210A65">
      <w:pPr>
        <w:rPr>
          <w:b/>
          <w:sz w:val="32"/>
          <w:szCs w:val="32"/>
          <w:lang w:val="en-GB"/>
        </w:rPr>
      </w:pPr>
    </w:p>
    <w:p w14:paraId="09C63BBE" w14:textId="77777777" w:rsidR="00210A65" w:rsidRPr="00ED1B31" w:rsidRDefault="00210A65" w:rsidP="00E17475">
      <w:pPr>
        <w:jc w:val="center"/>
        <w:outlineLvl w:val="0"/>
        <w:rPr>
          <w:b/>
          <w:sz w:val="32"/>
          <w:szCs w:val="32"/>
          <w:lang w:val="en-GB"/>
        </w:rPr>
      </w:pPr>
      <w:bookmarkStart w:id="1" w:name="_Toc436229970"/>
      <w:bookmarkStart w:id="2" w:name="_Toc436233546"/>
      <w:bookmarkStart w:id="3" w:name="_Toc436233993"/>
      <w:r w:rsidRPr="00ED1B31">
        <w:rPr>
          <w:b/>
          <w:sz w:val="32"/>
          <w:szCs w:val="32"/>
          <w:lang w:val="en-GB"/>
        </w:rPr>
        <w:t>Guid</w:t>
      </w:r>
      <w:r w:rsidR="00674C2D">
        <w:rPr>
          <w:b/>
          <w:sz w:val="32"/>
          <w:szCs w:val="32"/>
          <w:lang w:val="en-GB"/>
        </w:rPr>
        <w:t>ance</w:t>
      </w:r>
      <w:r w:rsidRPr="00ED1B31">
        <w:rPr>
          <w:b/>
          <w:sz w:val="32"/>
          <w:szCs w:val="32"/>
          <w:lang w:val="en-GB"/>
        </w:rPr>
        <w:t xml:space="preserve"> for the submission of</w:t>
      </w:r>
      <w:bookmarkEnd w:id="1"/>
      <w:bookmarkEnd w:id="2"/>
      <w:bookmarkEnd w:id="3"/>
    </w:p>
    <w:p w14:paraId="14EE9FD9" w14:textId="77777777" w:rsidR="00210A65" w:rsidRPr="00ED1B31" w:rsidRDefault="000C602F" w:rsidP="00ED1B31">
      <w:pPr>
        <w:jc w:val="center"/>
        <w:rPr>
          <w:b/>
          <w:sz w:val="32"/>
          <w:szCs w:val="32"/>
          <w:lang w:val="en-GB"/>
        </w:rPr>
      </w:pPr>
      <w:r w:rsidRPr="00ED1B31">
        <w:rPr>
          <w:b/>
          <w:sz w:val="32"/>
          <w:szCs w:val="32"/>
          <w:lang w:val="en-GB"/>
        </w:rPr>
        <w:t>Annual</w:t>
      </w:r>
      <w:r w:rsidR="00210A65" w:rsidRPr="00ED1B31">
        <w:rPr>
          <w:b/>
          <w:sz w:val="32"/>
          <w:szCs w:val="32"/>
          <w:lang w:val="en-GB"/>
        </w:rPr>
        <w:t xml:space="preserve"> Report</w:t>
      </w:r>
      <w:r w:rsidR="00E76760" w:rsidRPr="00ED1B31">
        <w:rPr>
          <w:b/>
          <w:sz w:val="32"/>
          <w:szCs w:val="32"/>
          <w:lang w:val="en-GB"/>
        </w:rPr>
        <w:t>s</w:t>
      </w:r>
      <w:r w:rsidR="00210A65" w:rsidRPr="00ED1B31">
        <w:rPr>
          <w:b/>
          <w:sz w:val="32"/>
          <w:szCs w:val="32"/>
          <w:lang w:val="en-GB"/>
        </w:rPr>
        <w:t xml:space="preserve"> on the</w:t>
      </w:r>
    </w:p>
    <w:p w14:paraId="217707AC" w14:textId="77777777" w:rsidR="00210A65" w:rsidRPr="00ED1B31" w:rsidRDefault="00210A65" w:rsidP="00ED1B31">
      <w:pPr>
        <w:jc w:val="center"/>
        <w:rPr>
          <w:b/>
          <w:sz w:val="32"/>
          <w:szCs w:val="32"/>
          <w:lang w:val="en-GB"/>
        </w:rPr>
      </w:pPr>
      <w:r w:rsidRPr="00ED1B31">
        <w:rPr>
          <w:b/>
          <w:sz w:val="32"/>
          <w:szCs w:val="32"/>
          <w:lang w:val="en-GB"/>
        </w:rPr>
        <w:t>National Data Collection Programmes under</w:t>
      </w:r>
    </w:p>
    <w:p w14:paraId="6E6E2208" w14:textId="77777777" w:rsidR="00210A65" w:rsidRPr="00ED1B31" w:rsidRDefault="00210A65" w:rsidP="00E17475">
      <w:pPr>
        <w:jc w:val="center"/>
        <w:outlineLvl w:val="0"/>
        <w:rPr>
          <w:b/>
          <w:sz w:val="32"/>
          <w:szCs w:val="32"/>
          <w:lang w:val="en-GB"/>
        </w:rPr>
      </w:pPr>
      <w:bookmarkStart w:id="4" w:name="_Toc436229971"/>
      <w:bookmarkStart w:id="5" w:name="_Toc436233547"/>
      <w:bookmarkStart w:id="6" w:name="_Toc436233994"/>
      <w:r w:rsidRPr="00ED1B31">
        <w:rPr>
          <w:b/>
          <w:sz w:val="32"/>
          <w:szCs w:val="32"/>
          <w:lang w:val="en-GB"/>
        </w:rPr>
        <w:t>Council Regulation (EC) 199/2008,</w:t>
      </w:r>
      <w:bookmarkEnd w:id="4"/>
      <w:bookmarkEnd w:id="5"/>
      <w:bookmarkEnd w:id="6"/>
    </w:p>
    <w:p w14:paraId="121C70DD" w14:textId="77777777" w:rsidR="00210A65" w:rsidRPr="00ED1B31" w:rsidRDefault="00210A65" w:rsidP="00E17475">
      <w:pPr>
        <w:jc w:val="center"/>
        <w:outlineLvl w:val="0"/>
        <w:rPr>
          <w:b/>
          <w:sz w:val="32"/>
          <w:szCs w:val="32"/>
          <w:lang w:val="en-GB"/>
        </w:rPr>
      </w:pPr>
      <w:bookmarkStart w:id="7" w:name="_Toc436229972"/>
      <w:bookmarkStart w:id="8" w:name="_Toc436233548"/>
      <w:bookmarkStart w:id="9" w:name="_Toc436233995"/>
      <w:r w:rsidRPr="00ED1B31">
        <w:rPr>
          <w:b/>
          <w:sz w:val="32"/>
          <w:szCs w:val="32"/>
          <w:lang w:val="en-GB"/>
        </w:rPr>
        <w:t>Commission Regulation (EC) 665/2008</w:t>
      </w:r>
      <w:bookmarkEnd w:id="7"/>
      <w:bookmarkEnd w:id="8"/>
      <w:bookmarkEnd w:id="9"/>
    </w:p>
    <w:p w14:paraId="68228DBF" w14:textId="77777777" w:rsidR="00210A65" w:rsidRPr="00ED1B31" w:rsidRDefault="00210A65" w:rsidP="00E17475">
      <w:pPr>
        <w:jc w:val="center"/>
        <w:outlineLvl w:val="0"/>
        <w:rPr>
          <w:b/>
          <w:sz w:val="32"/>
          <w:szCs w:val="32"/>
          <w:lang w:val="en-GB"/>
        </w:rPr>
      </w:pPr>
      <w:bookmarkStart w:id="10" w:name="_Toc436229973"/>
      <w:bookmarkStart w:id="11" w:name="_Toc436233549"/>
      <w:bookmarkStart w:id="12" w:name="_Toc436233996"/>
      <w:r w:rsidRPr="00ED1B31">
        <w:rPr>
          <w:b/>
          <w:sz w:val="32"/>
          <w:szCs w:val="32"/>
          <w:lang w:val="en-GB"/>
        </w:rPr>
        <w:t>and Commission Decision 20</w:t>
      </w:r>
      <w:r w:rsidR="000C602F" w:rsidRPr="00ED1B31">
        <w:rPr>
          <w:b/>
          <w:sz w:val="32"/>
          <w:szCs w:val="32"/>
          <w:lang w:val="en-GB"/>
        </w:rPr>
        <w:t>10</w:t>
      </w:r>
      <w:r w:rsidRPr="00ED1B31">
        <w:rPr>
          <w:b/>
          <w:sz w:val="32"/>
          <w:szCs w:val="32"/>
          <w:lang w:val="en-GB"/>
        </w:rPr>
        <w:t>/9</w:t>
      </w:r>
      <w:r w:rsidR="000C602F" w:rsidRPr="00ED1B31">
        <w:rPr>
          <w:b/>
          <w:sz w:val="32"/>
          <w:szCs w:val="32"/>
          <w:lang w:val="en-GB"/>
        </w:rPr>
        <w:t>3</w:t>
      </w:r>
      <w:r w:rsidRPr="00ED1B31">
        <w:rPr>
          <w:b/>
          <w:sz w:val="32"/>
          <w:szCs w:val="32"/>
          <w:lang w:val="en-GB"/>
        </w:rPr>
        <w:t>/E</w:t>
      </w:r>
      <w:r w:rsidR="00E76760" w:rsidRPr="00ED1B31">
        <w:rPr>
          <w:b/>
          <w:sz w:val="32"/>
          <w:szCs w:val="32"/>
          <w:lang w:val="en-GB"/>
        </w:rPr>
        <w:t>U</w:t>
      </w:r>
      <w:bookmarkEnd w:id="10"/>
      <w:bookmarkEnd w:id="11"/>
      <w:bookmarkEnd w:id="12"/>
    </w:p>
    <w:p w14:paraId="10A4D2D3" w14:textId="77777777" w:rsidR="00210A65" w:rsidRPr="00ED1B31" w:rsidRDefault="00210A65" w:rsidP="00ED1B31">
      <w:pPr>
        <w:jc w:val="center"/>
        <w:rPr>
          <w:b/>
          <w:sz w:val="32"/>
          <w:szCs w:val="32"/>
          <w:lang w:val="en-GB"/>
        </w:rPr>
      </w:pPr>
    </w:p>
    <w:p w14:paraId="1E38947D" w14:textId="77777777" w:rsidR="00210A65" w:rsidRPr="00ED1B31" w:rsidRDefault="00210A65" w:rsidP="00ED1B31">
      <w:pPr>
        <w:jc w:val="center"/>
        <w:rPr>
          <w:b/>
          <w:sz w:val="32"/>
          <w:szCs w:val="32"/>
          <w:lang w:val="en-GB"/>
        </w:rPr>
      </w:pPr>
    </w:p>
    <w:p w14:paraId="6BBF543F" w14:textId="77777777" w:rsidR="00344458" w:rsidRDefault="00210A65" w:rsidP="00E17475">
      <w:pPr>
        <w:jc w:val="center"/>
        <w:outlineLvl w:val="0"/>
        <w:rPr>
          <w:b/>
          <w:sz w:val="32"/>
          <w:szCs w:val="32"/>
          <w:lang w:val="en-GB"/>
        </w:rPr>
      </w:pPr>
      <w:bookmarkStart w:id="13" w:name="_Toc436229974"/>
      <w:bookmarkStart w:id="14" w:name="_Toc436233550"/>
      <w:bookmarkStart w:id="15" w:name="_Toc436233997"/>
      <w:r w:rsidRPr="00ED1B31">
        <w:rPr>
          <w:b/>
          <w:sz w:val="32"/>
          <w:szCs w:val="32"/>
          <w:lang w:val="en-GB"/>
        </w:rPr>
        <w:t xml:space="preserve">Version </w:t>
      </w:r>
      <w:r w:rsidR="00BB346D">
        <w:rPr>
          <w:b/>
          <w:sz w:val="32"/>
          <w:szCs w:val="32"/>
          <w:lang w:val="en-GB"/>
        </w:rPr>
        <w:t xml:space="preserve">for Annual Reports </w:t>
      </w:r>
      <w:r w:rsidR="00D51E47">
        <w:rPr>
          <w:b/>
          <w:sz w:val="32"/>
          <w:szCs w:val="32"/>
          <w:lang w:val="en-GB"/>
        </w:rPr>
        <w:t>2</w:t>
      </w:r>
      <w:r w:rsidR="00BB346D">
        <w:rPr>
          <w:b/>
          <w:sz w:val="32"/>
          <w:szCs w:val="32"/>
          <w:lang w:val="en-GB"/>
        </w:rPr>
        <w:t>015</w:t>
      </w:r>
    </w:p>
    <w:p w14:paraId="7BA53CD9" w14:textId="471002DD" w:rsidR="00210A65" w:rsidRPr="00ED1B31" w:rsidRDefault="00D51E47" w:rsidP="00E17475">
      <w:pPr>
        <w:jc w:val="center"/>
        <w:outlineLvl w:val="0"/>
        <w:rPr>
          <w:b/>
          <w:sz w:val="32"/>
          <w:szCs w:val="32"/>
          <w:lang w:val="en-GB"/>
        </w:rPr>
      </w:pPr>
      <w:r>
        <w:rPr>
          <w:b/>
          <w:sz w:val="32"/>
          <w:szCs w:val="32"/>
          <w:lang w:val="en-GB"/>
        </w:rPr>
        <w:t xml:space="preserve"> (</w:t>
      </w:r>
      <w:r w:rsidR="00B11D9D">
        <w:rPr>
          <w:b/>
          <w:sz w:val="32"/>
          <w:szCs w:val="32"/>
          <w:lang w:val="en-GB"/>
        </w:rPr>
        <w:t>January</w:t>
      </w:r>
      <w:r w:rsidR="003A5019">
        <w:rPr>
          <w:b/>
          <w:sz w:val="32"/>
          <w:szCs w:val="32"/>
          <w:lang w:val="en-GB"/>
        </w:rPr>
        <w:t xml:space="preserve"> </w:t>
      </w:r>
      <w:r w:rsidR="008C3842" w:rsidRPr="00ED1B31">
        <w:rPr>
          <w:b/>
          <w:sz w:val="32"/>
          <w:szCs w:val="32"/>
          <w:lang w:val="en-GB"/>
        </w:rPr>
        <w:t>201</w:t>
      </w:r>
      <w:r w:rsidR="00B11D9D">
        <w:rPr>
          <w:b/>
          <w:sz w:val="32"/>
          <w:szCs w:val="32"/>
          <w:lang w:val="en-GB"/>
        </w:rPr>
        <w:t>6</w:t>
      </w:r>
      <w:r>
        <w:rPr>
          <w:b/>
          <w:sz w:val="32"/>
          <w:szCs w:val="32"/>
          <w:lang w:val="en-GB"/>
        </w:rPr>
        <w:t>)</w:t>
      </w:r>
      <w:bookmarkEnd w:id="13"/>
      <w:bookmarkEnd w:id="14"/>
      <w:bookmarkEnd w:id="15"/>
    </w:p>
    <w:p w14:paraId="0D1C4EF1" w14:textId="77777777" w:rsidR="00210A65" w:rsidRDefault="00210A65">
      <w:pPr>
        <w:jc w:val="center"/>
        <w:rPr>
          <w:b/>
          <w:sz w:val="32"/>
          <w:szCs w:val="32"/>
          <w:lang w:val="en-GB"/>
        </w:rPr>
      </w:pPr>
    </w:p>
    <w:p w14:paraId="120D1BA4" w14:textId="77777777" w:rsidR="00210A65" w:rsidRDefault="00210A65">
      <w:pPr>
        <w:rPr>
          <w:b/>
          <w:sz w:val="32"/>
          <w:szCs w:val="32"/>
          <w:lang w:val="en-GB"/>
        </w:rPr>
      </w:pPr>
      <w:r>
        <w:rPr>
          <w:b/>
          <w:sz w:val="32"/>
          <w:szCs w:val="32"/>
          <w:lang w:val="en-GB"/>
        </w:rPr>
        <w:t xml:space="preserve"> </w:t>
      </w:r>
    </w:p>
    <w:p w14:paraId="1BEA1CE0" w14:textId="77777777" w:rsidR="00ED1B31" w:rsidRDefault="00ED1B31">
      <w:pPr>
        <w:ind w:left="709" w:hanging="567"/>
        <w:rPr>
          <w:lang w:val="en-GB"/>
        </w:rPr>
      </w:pPr>
      <w:r>
        <w:rPr>
          <w:lang w:val="en-GB"/>
        </w:rPr>
        <w:br w:type="page"/>
      </w:r>
    </w:p>
    <w:sdt>
      <w:sdtPr>
        <w:rPr>
          <w:rFonts w:ascii="Times New Roman" w:eastAsia="Calibri" w:hAnsi="Times New Roman" w:cs="Times New Roman"/>
          <w:b w:val="0"/>
          <w:bCs w:val="0"/>
          <w:color w:val="auto"/>
          <w:sz w:val="22"/>
          <w:szCs w:val="22"/>
          <w:lang w:val="de-DE" w:eastAsia="ar-SA"/>
        </w:rPr>
        <w:id w:val="-896280046"/>
        <w:docPartObj>
          <w:docPartGallery w:val="Table of Contents"/>
          <w:docPartUnique/>
        </w:docPartObj>
      </w:sdtPr>
      <w:sdtEndPr>
        <w:rPr>
          <w:noProof/>
        </w:rPr>
      </w:sdtEndPr>
      <w:sdtContent>
        <w:bookmarkStart w:id="16" w:name="_Toc436229975" w:displacedByCustomXml="prev"/>
        <w:bookmarkStart w:id="17" w:name="_Toc436233551" w:displacedByCustomXml="prev"/>
        <w:bookmarkStart w:id="18" w:name="_Toc436233998" w:displacedByCustomXml="prev"/>
        <w:p w14:paraId="7F627CFC" w14:textId="77777777" w:rsidR="00ED1B31" w:rsidRDefault="00ED1B31" w:rsidP="00E17475">
          <w:pPr>
            <w:pStyle w:val="TOCHeading"/>
            <w:outlineLvl w:val="0"/>
          </w:pPr>
          <w:r>
            <w:t>Table of Contents</w:t>
          </w:r>
          <w:bookmarkEnd w:id="18"/>
          <w:bookmarkEnd w:id="17"/>
          <w:bookmarkEnd w:id="16"/>
        </w:p>
        <w:p w14:paraId="6DA31926" w14:textId="77777777" w:rsidR="0049797E" w:rsidRDefault="008152AC">
          <w:pPr>
            <w:pStyle w:val="TOC1"/>
            <w:tabs>
              <w:tab w:val="left" w:pos="368"/>
              <w:tab w:val="right" w:leader="dot" w:pos="9061"/>
            </w:tabs>
            <w:rPr>
              <w:rFonts w:asciiTheme="minorHAnsi" w:eastAsiaTheme="minorEastAsia" w:hAnsiTheme="minorHAnsi" w:cstheme="minorBidi"/>
              <w:noProof/>
              <w:sz w:val="24"/>
              <w:szCs w:val="24"/>
              <w:lang w:eastAsia="ja-JP"/>
            </w:rPr>
          </w:pPr>
          <w:r>
            <w:fldChar w:fldCharType="begin"/>
          </w:r>
          <w:r w:rsidR="00ED1B31">
            <w:instrText xml:space="preserve"> TOC \o "1-3" \h \z \u </w:instrText>
          </w:r>
          <w:r>
            <w:fldChar w:fldCharType="separate"/>
          </w:r>
          <w:r w:rsidR="0049797E">
            <w:rPr>
              <w:noProof/>
            </w:rPr>
            <w:t>I.</w:t>
          </w:r>
          <w:r w:rsidR="0049797E">
            <w:rPr>
              <w:rFonts w:asciiTheme="minorHAnsi" w:eastAsiaTheme="minorEastAsia" w:hAnsiTheme="minorHAnsi" w:cstheme="minorBidi"/>
              <w:noProof/>
              <w:sz w:val="24"/>
              <w:szCs w:val="24"/>
              <w:lang w:eastAsia="ja-JP"/>
            </w:rPr>
            <w:tab/>
          </w:r>
          <w:r w:rsidR="0049797E">
            <w:rPr>
              <w:noProof/>
            </w:rPr>
            <w:t>General framework</w:t>
          </w:r>
          <w:r w:rsidR="0049797E">
            <w:rPr>
              <w:noProof/>
            </w:rPr>
            <w:tab/>
          </w:r>
          <w:r w:rsidR="0049797E">
            <w:rPr>
              <w:noProof/>
            </w:rPr>
            <w:fldChar w:fldCharType="begin"/>
          </w:r>
          <w:r w:rsidR="0049797E">
            <w:rPr>
              <w:noProof/>
            </w:rPr>
            <w:instrText xml:space="preserve"> PAGEREF _Toc316557710 \h </w:instrText>
          </w:r>
          <w:r w:rsidR="0049797E">
            <w:rPr>
              <w:noProof/>
            </w:rPr>
          </w:r>
          <w:r w:rsidR="0049797E">
            <w:rPr>
              <w:noProof/>
            </w:rPr>
            <w:fldChar w:fldCharType="separate"/>
          </w:r>
          <w:r w:rsidR="0049797E">
            <w:rPr>
              <w:noProof/>
            </w:rPr>
            <w:t>9</w:t>
          </w:r>
          <w:r w:rsidR="0049797E">
            <w:rPr>
              <w:noProof/>
            </w:rPr>
            <w:fldChar w:fldCharType="end"/>
          </w:r>
        </w:p>
        <w:p w14:paraId="2508ABBC" w14:textId="77777777" w:rsidR="0049797E" w:rsidRDefault="0049797E">
          <w:pPr>
            <w:pStyle w:val="TOC1"/>
            <w:tabs>
              <w:tab w:val="left" w:pos="442"/>
              <w:tab w:val="right" w:leader="dot" w:pos="9061"/>
            </w:tabs>
            <w:rPr>
              <w:rFonts w:asciiTheme="minorHAnsi" w:eastAsiaTheme="minorEastAsia" w:hAnsiTheme="minorHAnsi" w:cstheme="minorBidi"/>
              <w:noProof/>
              <w:sz w:val="24"/>
              <w:szCs w:val="24"/>
              <w:lang w:eastAsia="ja-JP"/>
            </w:rPr>
          </w:pPr>
          <w:r>
            <w:rPr>
              <w:noProof/>
            </w:rPr>
            <w:t>II.</w:t>
          </w:r>
          <w:r>
            <w:rPr>
              <w:rFonts w:asciiTheme="minorHAnsi" w:eastAsiaTheme="minorEastAsia" w:hAnsiTheme="minorHAnsi" w:cstheme="minorBidi"/>
              <w:noProof/>
              <w:sz w:val="24"/>
              <w:szCs w:val="24"/>
              <w:lang w:eastAsia="ja-JP"/>
            </w:rPr>
            <w:tab/>
          </w:r>
          <w:r>
            <w:rPr>
              <w:noProof/>
            </w:rPr>
            <w:t>National data collection organisation</w:t>
          </w:r>
          <w:r>
            <w:rPr>
              <w:noProof/>
            </w:rPr>
            <w:tab/>
          </w:r>
          <w:r>
            <w:rPr>
              <w:noProof/>
            </w:rPr>
            <w:fldChar w:fldCharType="begin"/>
          </w:r>
          <w:r>
            <w:rPr>
              <w:noProof/>
            </w:rPr>
            <w:instrText xml:space="preserve"> PAGEREF _Toc316557711 \h </w:instrText>
          </w:r>
          <w:r>
            <w:rPr>
              <w:noProof/>
            </w:rPr>
          </w:r>
          <w:r>
            <w:rPr>
              <w:noProof/>
            </w:rPr>
            <w:fldChar w:fldCharType="separate"/>
          </w:r>
          <w:r>
            <w:rPr>
              <w:noProof/>
            </w:rPr>
            <w:t>10</w:t>
          </w:r>
          <w:r>
            <w:rPr>
              <w:noProof/>
            </w:rPr>
            <w:fldChar w:fldCharType="end"/>
          </w:r>
        </w:p>
        <w:p w14:paraId="58B1188C"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II.A National correspondent and participating institutes</w:t>
          </w:r>
          <w:r>
            <w:rPr>
              <w:noProof/>
            </w:rPr>
            <w:tab/>
          </w:r>
          <w:r>
            <w:rPr>
              <w:noProof/>
            </w:rPr>
            <w:fldChar w:fldCharType="begin"/>
          </w:r>
          <w:r>
            <w:rPr>
              <w:noProof/>
            </w:rPr>
            <w:instrText xml:space="preserve"> PAGEREF _Toc316557712 \h </w:instrText>
          </w:r>
          <w:r>
            <w:rPr>
              <w:noProof/>
            </w:rPr>
          </w:r>
          <w:r>
            <w:rPr>
              <w:noProof/>
            </w:rPr>
            <w:fldChar w:fldCharType="separate"/>
          </w:r>
          <w:r>
            <w:rPr>
              <w:noProof/>
            </w:rPr>
            <w:t>10</w:t>
          </w:r>
          <w:r>
            <w:rPr>
              <w:noProof/>
            </w:rPr>
            <w:fldChar w:fldCharType="end"/>
          </w:r>
        </w:p>
        <w:p w14:paraId="1D07971E"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II.B Regional and International coordination</w:t>
          </w:r>
          <w:r>
            <w:rPr>
              <w:noProof/>
            </w:rPr>
            <w:tab/>
          </w:r>
          <w:r>
            <w:rPr>
              <w:noProof/>
            </w:rPr>
            <w:fldChar w:fldCharType="begin"/>
          </w:r>
          <w:r>
            <w:rPr>
              <w:noProof/>
            </w:rPr>
            <w:instrText xml:space="preserve"> PAGEREF _Toc316557713 \h </w:instrText>
          </w:r>
          <w:r>
            <w:rPr>
              <w:noProof/>
            </w:rPr>
          </w:r>
          <w:r>
            <w:rPr>
              <w:noProof/>
            </w:rPr>
            <w:fldChar w:fldCharType="separate"/>
          </w:r>
          <w:r>
            <w:rPr>
              <w:noProof/>
            </w:rPr>
            <w:t>10</w:t>
          </w:r>
          <w:r>
            <w:rPr>
              <w:noProof/>
            </w:rPr>
            <w:fldChar w:fldCharType="end"/>
          </w:r>
        </w:p>
        <w:p w14:paraId="473D0EB9"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II.B.1 Attendance of international meetings</w:t>
          </w:r>
          <w:r>
            <w:rPr>
              <w:noProof/>
            </w:rPr>
            <w:tab/>
          </w:r>
          <w:r>
            <w:rPr>
              <w:noProof/>
            </w:rPr>
            <w:fldChar w:fldCharType="begin"/>
          </w:r>
          <w:r>
            <w:rPr>
              <w:noProof/>
            </w:rPr>
            <w:instrText xml:space="preserve"> PAGEREF _Toc316557714 \h </w:instrText>
          </w:r>
          <w:r>
            <w:rPr>
              <w:noProof/>
            </w:rPr>
          </w:r>
          <w:r>
            <w:rPr>
              <w:noProof/>
            </w:rPr>
            <w:fldChar w:fldCharType="separate"/>
          </w:r>
          <w:r>
            <w:rPr>
              <w:noProof/>
            </w:rPr>
            <w:t>10</w:t>
          </w:r>
          <w:r>
            <w:rPr>
              <w:noProof/>
            </w:rPr>
            <w:fldChar w:fldCharType="end"/>
          </w:r>
        </w:p>
        <w:p w14:paraId="0C6AAB39"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II.B.2 Follow-up of regional and international recommendations and agreements</w:t>
          </w:r>
          <w:r>
            <w:rPr>
              <w:noProof/>
            </w:rPr>
            <w:tab/>
          </w:r>
          <w:r>
            <w:rPr>
              <w:noProof/>
            </w:rPr>
            <w:fldChar w:fldCharType="begin"/>
          </w:r>
          <w:r>
            <w:rPr>
              <w:noProof/>
            </w:rPr>
            <w:instrText xml:space="preserve"> PAGEREF _Toc316557715 \h </w:instrText>
          </w:r>
          <w:r>
            <w:rPr>
              <w:noProof/>
            </w:rPr>
          </w:r>
          <w:r>
            <w:rPr>
              <w:noProof/>
            </w:rPr>
            <w:fldChar w:fldCharType="separate"/>
          </w:r>
          <w:r>
            <w:rPr>
              <w:noProof/>
            </w:rPr>
            <w:t>11</w:t>
          </w:r>
          <w:r>
            <w:rPr>
              <w:noProof/>
            </w:rPr>
            <w:fldChar w:fldCharType="end"/>
          </w:r>
        </w:p>
        <w:p w14:paraId="73375F47" w14:textId="77777777" w:rsidR="0049797E" w:rsidRDefault="0049797E">
          <w:pPr>
            <w:pStyle w:val="TOC1"/>
            <w:tabs>
              <w:tab w:val="left" w:pos="515"/>
              <w:tab w:val="right" w:leader="dot" w:pos="9061"/>
            </w:tabs>
            <w:rPr>
              <w:rFonts w:asciiTheme="minorHAnsi" w:eastAsiaTheme="minorEastAsia" w:hAnsiTheme="minorHAnsi" w:cstheme="minorBidi"/>
              <w:noProof/>
              <w:sz w:val="24"/>
              <w:szCs w:val="24"/>
              <w:lang w:eastAsia="ja-JP"/>
            </w:rPr>
          </w:pPr>
          <w:r>
            <w:rPr>
              <w:noProof/>
            </w:rPr>
            <w:t>III.</w:t>
          </w:r>
          <w:r>
            <w:rPr>
              <w:rFonts w:asciiTheme="minorHAnsi" w:eastAsiaTheme="minorEastAsia" w:hAnsiTheme="minorHAnsi" w:cstheme="minorBidi"/>
              <w:noProof/>
              <w:sz w:val="24"/>
              <w:szCs w:val="24"/>
              <w:lang w:eastAsia="ja-JP"/>
            </w:rPr>
            <w:tab/>
          </w:r>
          <w:r>
            <w:rPr>
              <w:noProof/>
            </w:rPr>
            <w:t>Module of the evaluation of the fishing sector</w:t>
          </w:r>
          <w:r>
            <w:rPr>
              <w:noProof/>
            </w:rPr>
            <w:tab/>
          </w:r>
          <w:r>
            <w:rPr>
              <w:noProof/>
            </w:rPr>
            <w:fldChar w:fldCharType="begin"/>
          </w:r>
          <w:r>
            <w:rPr>
              <w:noProof/>
            </w:rPr>
            <w:instrText xml:space="preserve"> PAGEREF _Toc316557716 \h </w:instrText>
          </w:r>
          <w:r>
            <w:rPr>
              <w:noProof/>
            </w:rPr>
          </w:r>
          <w:r>
            <w:rPr>
              <w:noProof/>
            </w:rPr>
            <w:fldChar w:fldCharType="separate"/>
          </w:r>
          <w:r>
            <w:rPr>
              <w:noProof/>
            </w:rPr>
            <w:t>11</w:t>
          </w:r>
          <w:r>
            <w:rPr>
              <w:noProof/>
            </w:rPr>
            <w:fldChar w:fldCharType="end"/>
          </w:r>
        </w:p>
        <w:p w14:paraId="2E4F2220"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III.A General Description of the fishing sector</w:t>
          </w:r>
          <w:r>
            <w:rPr>
              <w:noProof/>
            </w:rPr>
            <w:tab/>
          </w:r>
          <w:r>
            <w:rPr>
              <w:noProof/>
            </w:rPr>
            <w:fldChar w:fldCharType="begin"/>
          </w:r>
          <w:r>
            <w:rPr>
              <w:noProof/>
            </w:rPr>
            <w:instrText xml:space="preserve"> PAGEREF _Toc316557717 \h </w:instrText>
          </w:r>
          <w:r>
            <w:rPr>
              <w:noProof/>
            </w:rPr>
          </w:r>
          <w:r>
            <w:rPr>
              <w:noProof/>
            </w:rPr>
            <w:fldChar w:fldCharType="separate"/>
          </w:r>
          <w:r>
            <w:rPr>
              <w:noProof/>
            </w:rPr>
            <w:t>11</w:t>
          </w:r>
          <w:r>
            <w:rPr>
              <w:noProof/>
            </w:rPr>
            <w:fldChar w:fldCharType="end"/>
          </w:r>
        </w:p>
        <w:p w14:paraId="2CDCFEDE"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III.B Economic variables</w:t>
          </w:r>
          <w:r>
            <w:rPr>
              <w:noProof/>
            </w:rPr>
            <w:tab/>
          </w:r>
          <w:r>
            <w:rPr>
              <w:noProof/>
            </w:rPr>
            <w:fldChar w:fldCharType="begin"/>
          </w:r>
          <w:r>
            <w:rPr>
              <w:noProof/>
            </w:rPr>
            <w:instrText xml:space="preserve"> PAGEREF _Toc316557718 \h </w:instrText>
          </w:r>
          <w:r>
            <w:rPr>
              <w:noProof/>
            </w:rPr>
          </w:r>
          <w:r>
            <w:rPr>
              <w:noProof/>
            </w:rPr>
            <w:fldChar w:fldCharType="separate"/>
          </w:r>
          <w:r>
            <w:rPr>
              <w:noProof/>
            </w:rPr>
            <w:t>12</w:t>
          </w:r>
          <w:r>
            <w:rPr>
              <w:noProof/>
            </w:rPr>
            <w:fldChar w:fldCharType="end"/>
          </w:r>
        </w:p>
        <w:p w14:paraId="352A4AF0"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III.B.1 Achievements: Results and deviation from NP proposal</w:t>
          </w:r>
          <w:r>
            <w:rPr>
              <w:noProof/>
            </w:rPr>
            <w:tab/>
          </w:r>
          <w:r>
            <w:rPr>
              <w:noProof/>
            </w:rPr>
            <w:fldChar w:fldCharType="begin"/>
          </w:r>
          <w:r>
            <w:rPr>
              <w:noProof/>
            </w:rPr>
            <w:instrText xml:space="preserve"> PAGEREF _Toc316557719 \h </w:instrText>
          </w:r>
          <w:r>
            <w:rPr>
              <w:noProof/>
            </w:rPr>
          </w:r>
          <w:r>
            <w:rPr>
              <w:noProof/>
            </w:rPr>
            <w:fldChar w:fldCharType="separate"/>
          </w:r>
          <w:r>
            <w:rPr>
              <w:noProof/>
            </w:rPr>
            <w:t>12</w:t>
          </w:r>
          <w:r>
            <w:rPr>
              <w:noProof/>
            </w:rPr>
            <w:fldChar w:fldCharType="end"/>
          </w:r>
        </w:p>
        <w:p w14:paraId="3289AD2F"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III.B.2 Data quality: Results and deviation from NP proposal</w:t>
          </w:r>
          <w:r>
            <w:rPr>
              <w:noProof/>
            </w:rPr>
            <w:tab/>
          </w:r>
          <w:r>
            <w:rPr>
              <w:noProof/>
            </w:rPr>
            <w:fldChar w:fldCharType="begin"/>
          </w:r>
          <w:r>
            <w:rPr>
              <w:noProof/>
            </w:rPr>
            <w:instrText xml:space="preserve"> PAGEREF _Toc316557720 \h </w:instrText>
          </w:r>
          <w:r>
            <w:rPr>
              <w:noProof/>
            </w:rPr>
          </w:r>
          <w:r>
            <w:rPr>
              <w:noProof/>
            </w:rPr>
            <w:fldChar w:fldCharType="separate"/>
          </w:r>
          <w:r>
            <w:rPr>
              <w:noProof/>
            </w:rPr>
            <w:t>14</w:t>
          </w:r>
          <w:r>
            <w:rPr>
              <w:noProof/>
            </w:rPr>
            <w:fldChar w:fldCharType="end"/>
          </w:r>
        </w:p>
        <w:p w14:paraId="66C5AF4D"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III.B.3 Actions to avoid deviations</w:t>
          </w:r>
          <w:r>
            <w:rPr>
              <w:noProof/>
            </w:rPr>
            <w:tab/>
          </w:r>
          <w:r>
            <w:rPr>
              <w:noProof/>
            </w:rPr>
            <w:fldChar w:fldCharType="begin"/>
          </w:r>
          <w:r>
            <w:rPr>
              <w:noProof/>
            </w:rPr>
            <w:instrText xml:space="preserve"> PAGEREF _Toc316557721 \h </w:instrText>
          </w:r>
          <w:r>
            <w:rPr>
              <w:noProof/>
            </w:rPr>
          </w:r>
          <w:r>
            <w:rPr>
              <w:noProof/>
            </w:rPr>
            <w:fldChar w:fldCharType="separate"/>
          </w:r>
          <w:r>
            <w:rPr>
              <w:noProof/>
            </w:rPr>
            <w:t>16</w:t>
          </w:r>
          <w:r>
            <w:rPr>
              <w:noProof/>
            </w:rPr>
            <w:fldChar w:fldCharType="end"/>
          </w:r>
        </w:p>
        <w:p w14:paraId="48E304E6"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III.C Metier-related variables</w:t>
          </w:r>
          <w:r>
            <w:rPr>
              <w:noProof/>
            </w:rPr>
            <w:tab/>
          </w:r>
          <w:r>
            <w:rPr>
              <w:noProof/>
            </w:rPr>
            <w:fldChar w:fldCharType="begin"/>
          </w:r>
          <w:r>
            <w:rPr>
              <w:noProof/>
            </w:rPr>
            <w:instrText xml:space="preserve"> PAGEREF _Toc316557722 \h </w:instrText>
          </w:r>
          <w:r>
            <w:rPr>
              <w:noProof/>
            </w:rPr>
          </w:r>
          <w:r>
            <w:rPr>
              <w:noProof/>
            </w:rPr>
            <w:fldChar w:fldCharType="separate"/>
          </w:r>
          <w:r>
            <w:rPr>
              <w:noProof/>
            </w:rPr>
            <w:t>16</w:t>
          </w:r>
          <w:r>
            <w:rPr>
              <w:noProof/>
            </w:rPr>
            <w:fldChar w:fldCharType="end"/>
          </w:r>
        </w:p>
        <w:p w14:paraId="483FC2EC"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III.C.1 Achievements, Results and deviation from NP proposal</w:t>
          </w:r>
          <w:r>
            <w:rPr>
              <w:noProof/>
            </w:rPr>
            <w:tab/>
          </w:r>
          <w:r>
            <w:rPr>
              <w:noProof/>
            </w:rPr>
            <w:fldChar w:fldCharType="begin"/>
          </w:r>
          <w:r>
            <w:rPr>
              <w:noProof/>
            </w:rPr>
            <w:instrText xml:space="preserve"> PAGEREF _Toc316557723 \h </w:instrText>
          </w:r>
          <w:r>
            <w:rPr>
              <w:noProof/>
            </w:rPr>
          </w:r>
          <w:r>
            <w:rPr>
              <w:noProof/>
            </w:rPr>
            <w:fldChar w:fldCharType="separate"/>
          </w:r>
          <w:r>
            <w:rPr>
              <w:noProof/>
            </w:rPr>
            <w:t>16</w:t>
          </w:r>
          <w:r>
            <w:rPr>
              <w:noProof/>
            </w:rPr>
            <w:fldChar w:fldCharType="end"/>
          </w:r>
        </w:p>
        <w:p w14:paraId="5125A9A1"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III.C.2 Data quality issues</w:t>
          </w:r>
          <w:r>
            <w:rPr>
              <w:noProof/>
            </w:rPr>
            <w:tab/>
          </w:r>
          <w:r>
            <w:rPr>
              <w:noProof/>
            </w:rPr>
            <w:fldChar w:fldCharType="begin"/>
          </w:r>
          <w:r>
            <w:rPr>
              <w:noProof/>
            </w:rPr>
            <w:instrText xml:space="preserve"> PAGEREF _Toc316557724 \h </w:instrText>
          </w:r>
          <w:r>
            <w:rPr>
              <w:noProof/>
            </w:rPr>
          </w:r>
          <w:r>
            <w:rPr>
              <w:noProof/>
            </w:rPr>
            <w:fldChar w:fldCharType="separate"/>
          </w:r>
          <w:r>
            <w:rPr>
              <w:noProof/>
            </w:rPr>
            <w:t>21</w:t>
          </w:r>
          <w:r>
            <w:rPr>
              <w:noProof/>
            </w:rPr>
            <w:fldChar w:fldCharType="end"/>
          </w:r>
        </w:p>
        <w:p w14:paraId="2CE973C9"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III.C.3 Actions to avoid deviations</w:t>
          </w:r>
          <w:r>
            <w:rPr>
              <w:noProof/>
            </w:rPr>
            <w:tab/>
          </w:r>
          <w:r>
            <w:rPr>
              <w:noProof/>
            </w:rPr>
            <w:fldChar w:fldCharType="begin"/>
          </w:r>
          <w:r>
            <w:rPr>
              <w:noProof/>
            </w:rPr>
            <w:instrText xml:space="preserve"> PAGEREF _Toc316557725 \h </w:instrText>
          </w:r>
          <w:r>
            <w:rPr>
              <w:noProof/>
            </w:rPr>
          </w:r>
          <w:r>
            <w:rPr>
              <w:noProof/>
            </w:rPr>
            <w:fldChar w:fldCharType="separate"/>
          </w:r>
          <w:r>
            <w:rPr>
              <w:noProof/>
            </w:rPr>
            <w:t>22</w:t>
          </w:r>
          <w:r>
            <w:rPr>
              <w:noProof/>
            </w:rPr>
            <w:fldChar w:fldCharType="end"/>
          </w:r>
        </w:p>
        <w:p w14:paraId="130BA7E2"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III.D Recreational fisheries</w:t>
          </w:r>
          <w:r>
            <w:rPr>
              <w:noProof/>
            </w:rPr>
            <w:tab/>
          </w:r>
          <w:r>
            <w:rPr>
              <w:noProof/>
            </w:rPr>
            <w:fldChar w:fldCharType="begin"/>
          </w:r>
          <w:r>
            <w:rPr>
              <w:noProof/>
            </w:rPr>
            <w:instrText xml:space="preserve"> PAGEREF _Toc316557726 \h </w:instrText>
          </w:r>
          <w:r>
            <w:rPr>
              <w:noProof/>
            </w:rPr>
          </w:r>
          <w:r>
            <w:rPr>
              <w:noProof/>
            </w:rPr>
            <w:fldChar w:fldCharType="separate"/>
          </w:r>
          <w:r>
            <w:rPr>
              <w:noProof/>
            </w:rPr>
            <w:t>22</w:t>
          </w:r>
          <w:r>
            <w:rPr>
              <w:noProof/>
            </w:rPr>
            <w:fldChar w:fldCharType="end"/>
          </w:r>
        </w:p>
        <w:p w14:paraId="413455FA"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III.D.1 Achievements: Results and deviation from NP proposal</w:t>
          </w:r>
          <w:r>
            <w:rPr>
              <w:noProof/>
            </w:rPr>
            <w:tab/>
          </w:r>
          <w:r>
            <w:rPr>
              <w:noProof/>
            </w:rPr>
            <w:fldChar w:fldCharType="begin"/>
          </w:r>
          <w:r>
            <w:rPr>
              <w:noProof/>
            </w:rPr>
            <w:instrText xml:space="preserve"> PAGEREF _Toc316557727 \h </w:instrText>
          </w:r>
          <w:r>
            <w:rPr>
              <w:noProof/>
            </w:rPr>
          </w:r>
          <w:r>
            <w:rPr>
              <w:noProof/>
            </w:rPr>
            <w:fldChar w:fldCharType="separate"/>
          </w:r>
          <w:r>
            <w:rPr>
              <w:noProof/>
            </w:rPr>
            <w:t>23</w:t>
          </w:r>
          <w:r>
            <w:rPr>
              <w:noProof/>
            </w:rPr>
            <w:fldChar w:fldCharType="end"/>
          </w:r>
        </w:p>
        <w:p w14:paraId="0FD33F99"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III.D.2 Data quality issues</w:t>
          </w:r>
          <w:r>
            <w:rPr>
              <w:noProof/>
            </w:rPr>
            <w:tab/>
          </w:r>
          <w:r>
            <w:rPr>
              <w:noProof/>
            </w:rPr>
            <w:fldChar w:fldCharType="begin"/>
          </w:r>
          <w:r>
            <w:rPr>
              <w:noProof/>
            </w:rPr>
            <w:instrText xml:space="preserve"> PAGEREF _Toc316557728 \h </w:instrText>
          </w:r>
          <w:r>
            <w:rPr>
              <w:noProof/>
            </w:rPr>
          </w:r>
          <w:r>
            <w:rPr>
              <w:noProof/>
            </w:rPr>
            <w:fldChar w:fldCharType="separate"/>
          </w:r>
          <w:r>
            <w:rPr>
              <w:noProof/>
            </w:rPr>
            <w:t>23</w:t>
          </w:r>
          <w:r>
            <w:rPr>
              <w:noProof/>
            </w:rPr>
            <w:fldChar w:fldCharType="end"/>
          </w:r>
        </w:p>
        <w:p w14:paraId="363B9A03"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III.D.3 Actions to avoid deviations</w:t>
          </w:r>
          <w:r>
            <w:rPr>
              <w:noProof/>
            </w:rPr>
            <w:tab/>
          </w:r>
          <w:r>
            <w:rPr>
              <w:noProof/>
            </w:rPr>
            <w:fldChar w:fldCharType="begin"/>
          </w:r>
          <w:r>
            <w:rPr>
              <w:noProof/>
            </w:rPr>
            <w:instrText xml:space="preserve"> PAGEREF _Toc316557729 \h </w:instrText>
          </w:r>
          <w:r>
            <w:rPr>
              <w:noProof/>
            </w:rPr>
          </w:r>
          <w:r>
            <w:rPr>
              <w:noProof/>
            </w:rPr>
            <w:fldChar w:fldCharType="separate"/>
          </w:r>
          <w:r>
            <w:rPr>
              <w:noProof/>
            </w:rPr>
            <w:t>23</w:t>
          </w:r>
          <w:r>
            <w:rPr>
              <w:noProof/>
            </w:rPr>
            <w:fldChar w:fldCharType="end"/>
          </w:r>
        </w:p>
        <w:p w14:paraId="27903F3B"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III.E Stock-related variables</w:t>
          </w:r>
          <w:r>
            <w:rPr>
              <w:noProof/>
            </w:rPr>
            <w:tab/>
          </w:r>
          <w:r>
            <w:rPr>
              <w:noProof/>
            </w:rPr>
            <w:fldChar w:fldCharType="begin"/>
          </w:r>
          <w:r>
            <w:rPr>
              <w:noProof/>
            </w:rPr>
            <w:instrText xml:space="preserve"> PAGEREF _Toc316557730 \h </w:instrText>
          </w:r>
          <w:r>
            <w:rPr>
              <w:noProof/>
            </w:rPr>
          </w:r>
          <w:r>
            <w:rPr>
              <w:noProof/>
            </w:rPr>
            <w:fldChar w:fldCharType="separate"/>
          </w:r>
          <w:r>
            <w:rPr>
              <w:noProof/>
            </w:rPr>
            <w:t>23</w:t>
          </w:r>
          <w:r>
            <w:rPr>
              <w:noProof/>
            </w:rPr>
            <w:fldChar w:fldCharType="end"/>
          </w:r>
        </w:p>
        <w:p w14:paraId="63D6819D"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III.E.1 Achievements: Results and deviation from NP proposal</w:t>
          </w:r>
          <w:r>
            <w:rPr>
              <w:noProof/>
            </w:rPr>
            <w:tab/>
          </w:r>
          <w:r>
            <w:rPr>
              <w:noProof/>
            </w:rPr>
            <w:fldChar w:fldCharType="begin"/>
          </w:r>
          <w:r>
            <w:rPr>
              <w:noProof/>
            </w:rPr>
            <w:instrText xml:space="preserve"> PAGEREF _Toc316557731 \h </w:instrText>
          </w:r>
          <w:r>
            <w:rPr>
              <w:noProof/>
            </w:rPr>
          </w:r>
          <w:r>
            <w:rPr>
              <w:noProof/>
            </w:rPr>
            <w:fldChar w:fldCharType="separate"/>
          </w:r>
          <w:r>
            <w:rPr>
              <w:noProof/>
            </w:rPr>
            <w:t>23</w:t>
          </w:r>
          <w:r>
            <w:rPr>
              <w:noProof/>
            </w:rPr>
            <w:fldChar w:fldCharType="end"/>
          </w:r>
        </w:p>
        <w:p w14:paraId="3737534E"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III.E.2 Data quality issues</w:t>
          </w:r>
          <w:r>
            <w:rPr>
              <w:noProof/>
            </w:rPr>
            <w:tab/>
          </w:r>
          <w:r>
            <w:rPr>
              <w:noProof/>
            </w:rPr>
            <w:fldChar w:fldCharType="begin"/>
          </w:r>
          <w:r>
            <w:rPr>
              <w:noProof/>
            </w:rPr>
            <w:instrText xml:space="preserve"> PAGEREF _Toc316557732 \h </w:instrText>
          </w:r>
          <w:r>
            <w:rPr>
              <w:noProof/>
            </w:rPr>
          </w:r>
          <w:r>
            <w:rPr>
              <w:noProof/>
            </w:rPr>
            <w:fldChar w:fldCharType="separate"/>
          </w:r>
          <w:r>
            <w:rPr>
              <w:noProof/>
            </w:rPr>
            <w:t>26</w:t>
          </w:r>
          <w:r>
            <w:rPr>
              <w:noProof/>
            </w:rPr>
            <w:fldChar w:fldCharType="end"/>
          </w:r>
        </w:p>
        <w:p w14:paraId="6083A70F"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III.E.3 Actions to avoid deviations</w:t>
          </w:r>
          <w:r>
            <w:rPr>
              <w:noProof/>
            </w:rPr>
            <w:tab/>
          </w:r>
          <w:r>
            <w:rPr>
              <w:noProof/>
            </w:rPr>
            <w:fldChar w:fldCharType="begin"/>
          </w:r>
          <w:r>
            <w:rPr>
              <w:noProof/>
            </w:rPr>
            <w:instrText xml:space="preserve"> PAGEREF _Toc316557733 \h </w:instrText>
          </w:r>
          <w:r>
            <w:rPr>
              <w:noProof/>
            </w:rPr>
          </w:r>
          <w:r>
            <w:rPr>
              <w:noProof/>
            </w:rPr>
            <w:fldChar w:fldCharType="separate"/>
          </w:r>
          <w:r>
            <w:rPr>
              <w:noProof/>
            </w:rPr>
            <w:t>27</w:t>
          </w:r>
          <w:r>
            <w:rPr>
              <w:noProof/>
            </w:rPr>
            <w:fldChar w:fldCharType="end"/>
          </w:r>
        </w:p>
        <w:p w14:paraId="35ACCE7B"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III.F Transversal variables</w:t>
          </w:r>
          <w:r>
            <w:rPr>
              <w:noProof/>
            </w:rPr>
            <w:tab/>
          </w:r>
          <w:r>
            <w:rPr>
              <w:noProof/>
            </w:rPr>
            <w:fldChar w:fldCharType="begin"/>
          </w:r>
          <w:r>
            <w:rPr>
              <w:noProof/>
            </w:rPr>
            <w:instrText xml:space="preserve"> PAGEREF _Toc316557734 \h </w:instrText>
          </w:r>
          <w:r>
            <w:rPr>
              <w:noProof/>
            </w:rPr>
          </w:r>
          <w:r>
            <w:rPr>
              <w:noProof/>
            </w:rPr>
            <w:fldChar w:fldCharType="separate"/>
          </w:r>
          <w:r>
            <w:rPr>
              <w:noProof/>
            </w:rPr>
            <w:t>27</w:t>
          </w:r>
          <w:r>
            <w:rPr>
              <w:noProof/>
            </w:rPr>
            <w:fldChar w:fldCharType="end"/>
          </w:r>
        </w:p>
        <w:p w14:paraId="417A0AF7"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III.F.1 Capacity</w:t>
          </w:r>
          <w:r>
            <w:rPr>
              <w:noProof/>
            </w:rPr>
            <w:tab/>
          </w:r>
          <w:r>
            <w:rPr>
              <w:noProof/>
            </w:rPr>
            <w:fldChar w:fldCharType="begin"/>
          </w:r>
          <w:r>
            <w:rPr>
              <w:noProof/>
            </w:rPr>
            <w:instrText xml:space="preserve"> PAGEREF _Toc316557735 \h </w:instrText>
          </w:r>
          <w:r>
            <w:rPr>
              <w:noProof/>
            </w:rPr>
          </w:r>
          <w:r>
            <w:rPr>
              <w:noProof/>
            </w:rPr>
            <w:fldChar w:fldCharType="separate"/>
          </w:r>
          <w:r>
            <w:rPr>
              <w:noProof/>
            </w:rPr>
            <w:t>27</w:t>
          </w:r>
          <w:r>
            <w:rPr>
              <w:noProof/>
            </w:rPr>
            <w:fldChar w:fldCharType="end"/>
          </w:r>
        </w:p>
        <w:p w14:paraId="02038E1C"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III.F.2 Effort</w:t>
          </w:r>
          <w:r>
            <w:rPr>
              <w:noProof/>
            </w:rPr>
            <w:tab/>
          </w:r>
          <w:r>
            <w:rPr>
              <w:noProof/>
            </w:rPr>
            <w:fldChar w:fldCharType="begin"/>
          </w:r>
          <w:r>
            <w:rPr>
              <w:noProof/>
            </w:rPr>
            <w:instrText xml:space="preserve"> PAGEREF _Toc316557736 \h </w:instrText>
          </w:r>
          <w:r>
            <w:rPr>
              <w:noProof/>
            </w:rPr>
          </w:r>
          <w:r>
            <w:rPr>
              <w:noProof/>
            </w:rPr>
            <w:fldChar w:fldCharType="separate"/>
          </w:r>
          <w:r>
            <w:rPr>
              <w:noProof/>
            </w:rPr>
            <w:t>28</w:t>
          </w:r>
          <w:r>
            <w:rPr>
              <w:noProof/>
            </w:rPr>
            <w:fldChar w:fldCharType="end"/>
          </w:r>
        </w:p>
        <w:p w14:paraId="5D6F7C9F"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III.F.3 Landings</w:t>
          </w:r>
          <w:r>
            <w:rPr>
              <w:noProof/>
            </w:rPr>
            <w:tab/>
          </w:r>
          <w:r>
            <w:rPr>
              <w:noProof/>
            </w:rPr>
            <w:fldChar w:fldCharType="begin"/>
          </w:r>
          <w:r>
            <w:rPr>
              <w:noProof/>
            </w:rPr>
            <w:instrText xml:space="preserve"> PAGEREF _Toc316557737 \h </w:instrText>
          </w:r>
          <w:r>
            <w:rPr>
              <w:noProof/>
            </w:rPr>
          </w:r>
          <w:r>
            <w:rPr>
              <w:noProof/>
            </w:rPr>
            <w:fldChar w:fldCharType="separate"/>
          </w:r>
          <w:r>
            <w:rPr>
              <w:noProof/>
            </w:rPr>
            <w:t>28</w:t>
          </w:r>
          <w:r>
            <w:rPr>
              <w:noProof/>
            </w:rPr>
            <w:fldChar w:fldCharType="end"/>
          </w:r>
        </w:p>
        <w:p w14:paraId="190CBF4D"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III.G Research surveys at sea</w:t>
          </w:r>
          <w:r>
            <w:rPr>
              <w:noProof/>
            </w:rPr>
            <w:tab/>
          </w:r>
          <w:r>
            <w:rPr>
              <w:noProof/>
            </w:rPr>
            <w:fldChar w:fldCharType="begin"/>
          </w:r>
          <w:r>
            <w:rPr>
              <w:noProof/>
            </w:rPr>
            <w:instrText xml:space="preserve"> PAGEREF _Toc316557738 \h </w:instrText>
          </w:r>
          <w:r>
            <w:rPr>
              <w:noProof/>
            </w:rPr>
          </w:r>
          <w:r>
            <w:rPr>
              <w:noProof/>
            </w:rPr>
            <w:fldChar w:fldCharType="separate"/>
          </w:r>
          <w:r>
            <w:rPr>
              <w:noProof/>
            </w:rPr>
            <w:t>29</w:t>
          </w:r>
          <w:r>
            <w:rPr>
              <w:noProof/>
            </w:rPr>
            <w:fldChar w:fldCharType="end"/>
          </w:r>
        </w:p>
        <w:p w14:paraId="1913A7CB"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III.G.1 Achievements: Results and deviation from NP proposal</w:t>
          </w:r>
          <w:r>
            <w:rPr>
              <w:noProof/>
            </w:rPr>
            <w:tab/>
          </w:r>
          <w:r>
            <w:rPr>
              <w:noProof/>
            </w:rPr>
            <w:fldChar w:fldCharType="begin"/>
          </w:r>
          <w:r>
            <w:rPr>
              <w:noProof/>
            </w:rPr>
            <w:instrText xml:space="preserve"> PAGEREF _Toc316557739 \h </w:instrText>
          </w:r>
          <w:r>
            <w:rPr>
              <w:noProof/>
            </w:rPr>
          </w:r>
          <w:r>
            <w:rPr>
              <w:noProof/>
            </w:rPr>
            <w:fldChar w:fldCharType="separate"/>
          </w:r>
          <w:r>
            <w:rPr>
              <w:noProof/>
            </w:rPr>
            <w:t>29</w:t>
          </w:r>
          <w:r>
            <w:rPr>
              <w:noProof/>
            </w:rPr>
            <w:fldChar w:fldCharType="end"/>
          </w:r>
        </w:p>
        <w:p w14:paraId="2218E0C7"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III.G.2 Data quality: Results and deviation from NP proposal</w:t>
          </w:r>
          <w:r>
            <w:rPr>
              <w:noProof/>
            </w:rPr>
            <w:tab/>
          </w:r>
          <w:r>
            <w:rPr>
              <w:noProof/>
            </w:rPr>
            <w:fldChar w:fldCharType="begin"/>
          </w:r>
          <w:r>
            <w:rPr>
              <w:noProof/>
            </w:rPr>
            <w:instrText xml:space="preserve"> PAGEREF _Toc316557740 \h </w:instrText>
          </w:r>
          <w:r>
            <w:rPr>
              <w:noProof/>
            </w:rPr>
          </w:r>
          <w:r>
            <w:rPr>
              <w:noProof/>
            </w:rPr>
            <w:fldChar w:fldCharType="separate"/>
          </w:r>
          <w:r>
            <w:rPr>
              <w:noProof/>
            </w:rPr>
            <w:t>31</w:t>
          </w:r>
          <w:r>
            <w:rPr>
              <w:noProof/>
            </w:rPr>
            <w:fldChar w:fldCharType="end"/>
          </w:r>
        </w:p>
        <w:p w14:paraId="2F73F774"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III.G.3 Actions to avoid deviations</w:t>
          </w:r>
          <w:r>
            <w:rPr>
              <w:noProof/>
            </w:rPr>
            <w:tab/>
          </w:r>
          <w:r>
            <w:rPr>
              <w:noProof/>
            </w:rPr>
            <w:fldChar w:fldCharType="begin"/>
          </w:r>
          <w:r>
            <w:rPr>
              <w:noProof/>
            </w:rPr>
            <w:instrText xml:space="preserve"> PAGEREF _Toc316557741 \h </w:instrText>
          </w:r>
          <w:r>
            <w:rPr>
              <w:noProof/>
            </w:rPr>
          </w:r>
          <w:r>
            <w:rPr>
              <w:noProof/>
            </w:rPr>
            <w:fldChar w:fldCharType="separate"/>
          </w:r>
          <w:r>
            <w:rPr>
              <w:noProof/>
            </w:rPr>
            <w:t>31</w:t>
          </w:r>
          <w:r>
            <w:rPr>
              <w:noProof/>
            </w:rPr>
            <w:fldChar w:fldCharType="end"/>
          </w:r>
        </w:p>
        <w:p w14:paraId="0EE8E9B8" w14:textId="77777777" w:rsidR="0049797E" w:rsidRDefault="0049797E">
          <w:pPr>
            <w:pStyle w:val="TOC1"/>
            <w:tabs>
              <w:tab w:val="left" w:pos="527"/>
              <w:tab w:val="right" w:leader="dot" w:pos="9061"/>
            </w:tabs>
            <w:rPr>
              <w:rFonts w:asciiTheme="minorHAnsi" w:eastAsiaTheme="minorEastAsia" w:hAnsiTheme="minorHAnsi" w:cstheme="minorBidi"/>
              <w:noProof/>
              <w:sz w:val="24"/>
              <w:szCs w:val="24"/>
              <w:lang w:eastAsia="ja-JP"/>
            </w:rPr>
          </w:pPr>
          <w:r>
            <w:rPr>
              <w:noProof/>
            </w:rPr>
            <w:t>IV.</w:t>
          </w:r>
          <w:r>
            <w:rPr>
              <w:rFonts w:asciiTheme="minorHAnsi" w:eastAsiaTheme="minorEastAsia" w:hAnsiTheme="minorHAnsi" w:cstheme="minorBidi"/>
              <w:noProof/>
              <w:sz w:val="24"/>
              <w:szCs w:val="24"/>
              <w:lang w:eastAsia="ja-JP"/>
            </w:rPr>
            <w:tab/>
          </w:r>
          <w:r>
            <w:rPr>
              <w:noProof/>
            </w:rPr>
            <w:t>Module of the evaluation of the economic situation of the aquaculture and processing industry</w:t>
          </w:r>
          <w:r>
            <w:rPr>
              <w:noProof/>
            </w:rPr>
            <w:tab/>
          </w:r>
          <w:r>
            <w:rPr>
              <w:noProof/>
            </w:rPr>
            <w:fldChar w:fldCharType="begin"/>
          </w:r>
          <w:r>
            <w:rPr>
              <w:noProof/>
            </w:rPr>
            <w:instrText xml:space="preserve"> PAGEREF _Toc316557742 \h </w:instrText>
          </w:r>
          <w:r>
            <w:rPr>
              <w:noProof/>
            </w:rPr>
          </w:r>
          <w:r>
            <w:rPr>
              <w:noProof/>
            </w:rPr>
            <w:fldChar w:fldCharType="separate"/>
          </w:r>
          <w:r>
            <w:rPr>
              <w:noProof/>
            </w:rPr>
            <w:t>32</w:t>
          </w:r>
          <w:r>
            <w:rPr>
              <w:noProof/>
            </w:rPr>
            <w:fldChar w:fldCharType="end"/>
          </w:r>
        </w:p>
        <w:p w14:paraId="185B03C0"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IV.A Collection of data concerning the aquaculture</w:t>
          </w:r>
          <w:r>
            <w:rPr>
              <w:noProof/>
            </w:rPr>
            <w:tab/>
          </w:r>
          <w:r>
            <w:rPr>
              <w:noProof/>
            </w:rPr>
            <w:fldChar w:fldCharType="begin"/>
          </w:r>
          <w:r>
            <w:rPr>
              <w:noProof/>
            </w:rPr>
            <w:instrText xml:space="preserve"> PAGEREF _Toc316557743 \h </w:instrText>
          </w:r>
          <w:r>
            <w:rPr>
              <w:noProof/>
            </w:rPr>
          </w:r>
          <w:r>
            <w:rPr>
              <w:noProof/>
            </w:rPr>
            <w:fldChar w:fldCharType="separate"/>
          </w:r>
          <w:r>
            <w:rPr>
              <w:noProof/>
            </w:rPr>
            <w:t>32</w:t>
          </w:r>
          <w:r>
            <w:rPr>
              <w:noProof/>
            </w:rPr>
            <w:fldChar w:fldCharType="end"/>
          </w:r>
        </w:p>
        <w:p w14:paraId="76AB904C"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IV.A.1 Achievements: Results and deviation from NP proposal</w:t>
          </w:r>
          <w:r>
            <w:rPr>
              <w:noProof/>
            </w:rPr>
            <w:tab/>
          </w:r>
          <w:r>
            <w:rPr>
              <w:noProof/>
            </w:rPr>
            <w:fldChar w:fldCharType="begin"/>
          </w:r>
          <w:r>
            <w:rPr>
              <w:noProof/>
            </w:rPr>
            <w:instrText xml:space="preserve"> PAGEREF _Toc316557744 \h </w:instrText>
          </w:r>
          <w:r>
            <w:rPr>
              <w:noProof/>
            </w:rPr>
          </w:r>
          <w:r>
            <w:rPr>
              <w:noProof/>
            </w:rPr>
            <w:fldChar w:fldCharType="separate"/>
          </w:r>
          <w:r>
            <w:rPr>
              <w:noProof/>
            </w:rPr>
            <w:t>32</w:t>
          </w:r>
          <w:r>
            <w:rPr>
              <w:noProof/>
            </w:rPr>
            <w:fldChar w:fldCharType="end"/>
          </w:r>
        </w:p>
        <w:p w14:paraId="2ECBB29D"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IV.A.2 Data quality: Results and deviation from NP proposal</w:t>
          </w:r>
          <w:r>
            <w:rPr>
              <w:noProof/>
            </w:rPr>
            <w:tab/>
          </w:r>
          <w:r>
            <w:rPr>
              <w:noProof/>
            </w:rPr>
            <w:fldChar w:fldCharType="begin"/>
          </w:r>
          <w:r>
            <w:rPr>
              <w:noProof/>
            </w:rPr>
            <w:instrText xml:space="preserve"> PAGEREF _Toc316557745 \h </w:instrText>
          </w:r>
          <w:r>
            <w:rPr>
              <w:noProof/>
            </w:rPr>
          </w:r>
          <w:r>
            <w:rPr>
              <w:noProof/>
            </w:rPr>
            <w:fldChar w:fldCharType="separate"/>
          </w:r>
          <w:r>
            <w:rPr>
              <w:noProof/>
            </w:rPr>
            <w:t>33</w:t>
          </w:r>
          <w:r>
            <w:rPr>
              <w:noProof/>
            </w:rPr>
            <w:fldChar w:fldCharType="end"/>
          </w:r>
        </w:p>
        <w:p w14:paraId="57900661"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IV.A.3 Actions to avoid deviations</w:t>
          </w:r>
          <w:r>
            <w:rPr>
              <w:noProof/>
            </w:rPr>
            <w:tab/>
          </w:r>
          <w:r>
            <w:rPr>
              <w:noProof/>
            </w:rPr>
            <w:fldChar w:fldCharType="begin"/>
          </w:r>
          <w:r>
            <w:rPr>
              <w:noProof/>
            </w:rPr>
            <w:instrText xml:space="preserve"> PAGEREF _Toc316557746 \h </w:instrText>
          </w:r>
          <w:r>
            <w:rPr>
              <w:noProof/>
            </w:rPr>
          </w:r>
          <w:r>
            <w:rPr>
              <w:noProof/>
            </w:rPr>
            <w:fldChar w:fldCharType="separate"/>
          </w:r>
          <w:r>
            <w:rPr>
              <w:noProof/>
            </w:rPr>
            <w:t>33</w:t>
          </w:r>
          <w:r>
            <w:rPr>
              <w:noProof/>
            </w:rPr>
            <w:fldChar w:fldCharType="end"/>
          </w:r>
        </w:p>
        <w:p w14:paraId="4B518CCE" w14:textId="77777777" w:rsidR="0049797E" w:rsidRDefault="0049797E">
          <w:pPr>
            <w:pStyle w:val="TOC2"/>
            <w:tabs>
              <w:tab w:val="right" w:leader="dot" w:pos="9061"/>
            </w:tabs>
            <w:rPr>
              <w:rFonts w:asciiTheme="minorHAnsi" w:eastAsiaTheme="minorEastAsia" w:hAnsiTheme="minorHAnsi" w:cstheme="minorBidi"/>
              <w:noProof/>
              <w:sz w:val="24"/>
              <w:szCs w:val="24"/>
              <w:lang w:eastAsia="ja-JP"/>
            </w:rPr>
          </w:pPr>
          <w:r w:rsidRPr="003257EF">
            <w:rPr>
              <w:noProof/>
              <w:lang w:val="en-GB"/>
            </w:rPr>
            <w:t>IV.B Collection of data concerning the processing industry</w:t>
          </w:r>
          <w:r>
            <w:rPr>
              <w:noProof/>
            </w:rPr>
            <w:tab/>
          </w:r>
          <w:r>
            <w:rPr>
              <w:noProof/>
            </w:rPr>
            <w:fldChar w:fldCharType="begin"/>
          </w:r>
          <w:r>
            <w:rPr>
              <w:noProof/>
            </w:rPr>
            <w:instrText xml:space="preserve"> PAGEREF _Toc316557747 \h </w:instrText>
          </w:r>
          <w:r>
            <w:rPr>
              <w:noProof/>
            </w:rPr>
          </w:r>
          <w:r>
            <w:rPr>
              <w:noProof/>
            </w:rPr>
            <w:fldChar w:fldCharType="separate"/>
          </w:r>
          <w:r>
            <w:rPr>
              <w:noProof/>
            </w:rPr>
            <w:t>34</w:t>
          </w:r>
          <w:r>
            <w:rPr>
              <w:noProof/>
            </w:rPr>
            <w:fldChar w:fldCharType="end"/>
          </w:r>
        </w:p>
        <w:p w14:paraId="1293A550"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lastRenderedPageBreak/>
            <w:t>IV.B.1 Achievements: Results and deviation from NP proposal</w:t>
          </w:r>
          <w:r>
            <w:rPr>
              <w:noProof/>
            </w:rPr>
            <w:tab/>
          </w:r>
          <w:r>
            <w:rPr>
              <w:noProof/>
            </w:rPr>
            <w:fldChar w:fldCharType="begin"/>
          </w:r>
          <w:r>
            <w:rPr>
              <w:noProof/>
            </w:rPr>
            <w:instrText xml:space="preserve"> PAGEREF _Toc316557748 \h </w:instrText>
          </w:r>
          <w:r>
            <w:rPr>
              <w:noProof/>
            </w:rPr>
          </w:r>
          <w:r>
            <w:rPr>
              <w:noProof/>
            </w:rPr>
            <w:fldChar w:fldCharType="separate"/>
          </w:r>
          <w:r>
            <w:rPr>
              <w:noProof/>
            </w:rPr>
            <w:t>34</w:t>
          </w:r>
          <w:r>
            <w:rPr>
              <w:noProof/>
            </w:rPr>
            <w:fldChar w:fldCharType="end"/>
          </w:r>
        </w:p>
        <w:p w14:paraId="4539A5CF"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IV.B.2 Data quality: Results and deviation from NP proposal</w:t>
          </w:r>
          <w:r>
            <w:rPr>
              <w:noProof/>
            </w:rPr>
            <w:tab/>
          </w:r>
          <w:r>
            <w:rPr>
              <w:noProof/>
            </w:rPr>
            <w:fldChar w:fldCharType="begin"/>
          </w:r>
          <w:r>
            <w:rPr>
              <w:noProof/>
            </w:rPr>
            <w:instrText xml:space="preserve"> PAGEREF _Toc316557749 \h </w:instrText>
          </w:r>
          <w:r>
            <w:rPr>
              <w:noProof/>
            </w:rPr>
          </w:r>
          <w:r>
            <w:rPr>
              <w:noProof/>
            </w:rPr>
            <w:fldChar w:fldCharType="separate"/>
          </w:r>
          <w:r>
            <w:rPr>
              <w:noProof/>
            </w:rPr>
            <w:t>35</w:t>
          </w:r>
          <w:r>
            <w:rPr>
              <w:noProof/>
            </w:rPr>
            <w:fldChar w:fldCharType="end"/>
          </w:r>
        </w:p>
        <w:p w14:paraId="4F9AD56F"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sidRPr="003257EF">
            <w:rPr>
              <w:noProof/>
              <w:lang w:val="en-US"/>
            </w:rPr>
            <w:t xml:space="preserve">IV.B.3 </w:t>
          </w:r>
          <w:r>
            <w:rPr>
              <w:noProof/>
            </w:rPr>
            <w:t>Actions to avoid deviations</w:t>
          </w:r>
          <w:r>
            <w:rPr>
              <w:noProof/>
            </w:rPr>
            <w:tab/>
          </w:r>
          <w:r>
            <w:rPr>
              <w:noProof/>
            </w:rPr>
            <w:fldChar w:fldCharType="begin"/>
          </w:r>
          <w:r>
            <w:rPr>
              <w:noProof/>
            </w:rPr>
            <w:instrText xml:space="preserve"> PAGEREF _Toc316557750 \h </w:instrText>
          </w:r>
          <w:r>
            <w:rPr>
              <w:noProof/>
            </w:rPr>
          </w:r>
          <w:r>
            <w:rPr>
              <w:noProof/>
            </w:rPr>
            <w:fldChar w:fldCharType="separate"/>
          </w:r>
          <w:r>
            <w:rPr>
              <w:noProof/>
            </w:rPr>
            <w:t>35</w:t>
          </w:r>
          <w:r>
            <w:rPr>
              <w:noProof/>
            </w:rPr>
            <w:fldChar w:fldCharType="end"/>
          </w:r>
        </w:p>
        <w:p w14:paraId="01FAD7FF" w14:textId="77777777" w:rsidR="0049797E" w:rsidRDefault="0049797E">
          <w:pPr>
            <w:pStyle w:val="TOC1"/>
            <w:tabs>
              <w:tab w:val="left" w:pos="454"/>
              <w:tab w:val="right" w:leader="dot" w:pos="9061"/>
            </w:tabs>
            <w:rPr>
              <w:rFonts w:asciiTheme="minorHAnsi" w:eastAsiaTheme="minorEastAsia" w:hAnsiTheme="minorHAnsi" w:cstheme="minorBidi"/>
              <w:noProof/>
              <w:sz w:val="24"/>
              <w:szCs w:val="24"/>
              <w:lang w:eastAsia="ja-JP"/>
            </w:rPr>
          </w:pPr>
          <w:r>
            <w:rPr>
              <w:noProof/>
            </w:rPr>
            <w:t>V.</w:t>
          </w:r>
          <w:r>
            <w:rPr>
              <w:rFonts w:asciiTheme="minorHAnsi" w:eastAsiaTheme="minorEastAsia" w:hAnsiTheme="minorHAnsi" w:cstheme="minorBidi"/>
              <w:noProof/>
              <w:sz w:val="24"/>
              <w:szCs w:val="24"/>
              <w:lang w:eastAsia="ja-JP"/>
            </w:rPr>
            <w:tab/>
          </w:r>
          <w:r>
            <w:rPr>
              <w:noProof/>
            </w:rPr>
            <w:t>Module of evaluation of the effects of the fishing sector on the marine ecosystem</w:t>
          </w:r>
          <w:r>
            <w:rPr>
              <w:noProof/>
            </w:rPr>
            <w:tab/>
          </w:r>
          <w:r>
            <w:rPr>
              <w:noProof/>
            </w:rPr>
            <w:fldChar w:fldCharType="begin"/>
          </w:r>
          <w:r>
            <w:rPr>
              <w:noProof/>
            </w:rPr>
            <w:instrText xml:space="preserve"> PAGEREF _Toc316557751 \h </w:instrText>
          </w:r>
          <w:r>
            <w:rPr>
              <w:noProof/>
            </w:rPr>
          </w:r>
          <w:r>
            <w:rPr>
              <w:noProof/>
            </w:rPr>
            <w:fldChar w:fldCharType="separate"/>
          </w:r>
          <w:r>
            <w:rPr>
              <w:noProof/>
            </w:rPr>
            <w:t>36</w:t>
          </w:r>
          <w:r>
            <w:rPr>
              <w:noProof/>
            </w:rPr>
            <w:fldChar w:fldCharType="end"/>
          </w:r>
        </w:p>
        <w:p w14:paraId="0F3D0EDB"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V.1 Achievements: Results and deviation from NP proposal</w:t>
          </w:r>
          <w:r>
            <w:rPr>
              <w:noProof/>
            </w:rPr>
            <w:tab/>
          </w:r>
          <w:r>
            <w:rPr>
              <w:noProof/>
            </w:rPr>
            <w:fldChar w:fldCharType="begin"/>
          </w:r>
          <w:r>
            <w:rPr>
              <w:noProof/>
            </w:rPr>
            <w:instrText xml:space="preserve"> PAGEREF _Toc316557752 \h </w:instrText>
          </w:r>
          <w:r>
            <w:rPr>
              <w:noProof/>
            </w:rPr>
          </w:r>
          <w:r>
            <w:rPr>
              <w:noProof/>
            </w:rPr>
            <w:fldChar w:fldCharType="separate"/>
          </w:r>
          <w:r>
            <w:rPr>
              <w:noProof/>
            </w:rPr>
            <w:t>36</w:t>
          </w:r>
          <w:r>
            <w:rPr>
              <w:noProof/>
            </w:rPr>
            <w:fldChar w:fldCharType="end"/>
          </w:r>
        </w:p>
        <w:p w14:paraId="346FAA66"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V.2 Actions to avoid deviations</w:t>
          </w:r>
          <w:r>
            <w:rPr>
              <w:noProof/>
            </w:rPr>
            <w:tab/>
          </w:r>
          <w:r>
            <w:rPr>
              <w:noProof/>
            </w:rPr>
            <w:fldChar w:fldCharType="begin"/>
          </w:r>
          <w:r>
            <w:rPr>
              <w:noProof/>
            </w:rPr>
            <w:instrText xml:space="preserve"> PAGEREF _Toc316557753 \h </w:instrText>
          </w:r>
          <w:r>
            <w:rPr>
              <w:noProof/>
            </w:rPr>
          </w:r>
          <w:r>
            <w:rPr>
              <w:noProof/>
            </w:rPr>
            <w:fldChar w:fldCharType="separate"/>
          </w:r>
          <w:r>
            <w:rPr>
              <w:noProof/>
            </w:rPr>
            <w:t>36</w:t>
          </w:r>
          <w:r>
            <w:rPr>
              <w:noProof/>
            </w:rPr>
            <w:fldChar w:fldCharType="end"/>
          </w:r>
        </w:p>
        <w:p w14:paraId="3AE8D66F" w14:textId="77777777" w:rsidR="0049797E" w:rsidRDefault="0049797E">
          <w:pPr>
            <w:pStyle w:val="TOC1"/>
            <w:tabs>
              <w:tab w:val="left" w:pos="527"/>
              <w:tab w:val="right" w:leader="dot" w:pos="9061"/>
            </w:tabs>
            <w:rPr>
              <w:rFonts w:asciiTheme="minorHAnsi" w:eastAsiaTheme="minorEastAsia" w:hAnsiTheme="minorHAnsi" w:cstheme="minorBidi"/>
              <w:noProof/>
              <w:sz w:val="24"/>
              <w:szCs w:val="24"/>
              <w:lang w:eastAsia="ja-JP"/>
            </w:rPr>
          </w:pPr>
          <w:r>
            <w:rPr>
              <w:noProof/>
            </w:rPr>
            <w:t>VI.</w:t>
          </w:r>
          <w:r>
            <w:rPr>
              <w:rFonts w:asciiTheme="minorHAnsi" w:eastAsiaTheme="minorEastAsia" w:hAnsiTheme="minorHAnsi" w:cstheme="minorBidi"/>
              <w:noProof/>
              <w:sz w:val="24"/>
              <w:szCs w:val="24"/>
              <w:lang w:eastAsia="ja-JP"/>
            </w:rPr>
            <w:tab/>
          </w:r>
          <w:r>
            <w:rPr>
              <w:noProof/>
            </w:rPr>
            <w:t>Module for management and use of the data</w:t>
          </w:r>
          <w:r>
            <w:rPr>
              <w:noProof/>
            </w:rPr>
            <w:tab/>
          </w:r>
          <w:r>
            <w:rPr>
              <w:noProof/>
            </w:rPr>
            <w:fldChar w:fldCharType="begin"/>
          </w:r>
          <w:r>
            <w:rPr>
              <w:noProof/>
            </w:rPr>
            <w:instrText xml:space="preserve"> PAGEREF _Toc316557754 \h </w:instrText>
          </w:r>
          <w:r>
            <w:rPr>
              <w:noProof/>
            </w:rPr>
          </w:r>
          <w:r>
            <w:rPr>
              <w:noProof/>
            </w:rPr>
            <w:fldChar w:fldCharType="separate"/>
          </w:r>
          <w:r>
            <w:rPr>
              <w:noProof/>
            </w:rPr>
            <w:t>37</w:t>
          </w:r>
          <w:r>
            <w:rPr>
              <w:noProof/>
            </w:rPr>
            <w:fldChar w:fldCharType="end"/>
          </w:r>
        </w:p>
        <w:p w14:paraId="11772FD4"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VI.1 Achievements: Results and deviation from NP proposal</w:t>
          </w:r>
          <w:r>
            <w:rPr>
              <w:noProof/>
            </w:rPr>
            <w:tab/>
          </w:r>
          <w:r>
            <w:rPr>
              <w:noProof/>
            </w:rPr>
            <w:fldChar w:fldCharType="begin"/>
          </w:r>
          <w:r>
            <w:rPr>
              <w:noProof/>
            </w:rPr>
            <w:instrText xml:space="preserve"> PAGEREF _Toc316557755 \h </w:instrText>
          </w:r>
          <w:r>
            <w:rPr>
              <w:noProof/>
            </w:rPr>
          </w:r>
          <w:r>
            <w:rPr>
              <w:noProof/>
            </w:rPr>
            <w:fldChar w:fldCharType="separate"/>
          </w:r>
          <w:r>
            <w:rPr>
              <w:noProof/>
            </w:rPr>
            <w:t>37</w:t>
          </w:r>
          <w:r>
            <w:rPr>
              <w:noProof/>
            </w:rPr>
            <w:fldChar w:fldCharType="end"/>
          </w:r>
        </w:p>
        <w:p w14:paraId="247280C7" w14:textId="77777777" w:rsidR="0049797E" w:rsidRDefault="0049797E">
          <w:pPr>
            <w:pStyle w:val="TOC3"/>
            <w:tabs>
              <w:tab w:val="right" w:leader="dot" w:pos="9061"/>
            </w:tabs>
            <w:rPr>
              <w:rFonts w:asciiTheme="minorHAnsi" w:eastAsiaTheme="minorEastAsia" w:hAnsiTheme="minorHAnsi" w:cstheme="minorBidi"/>
              <w:noProof/>
              <w:sz w:val="24"/>
              <w:szCs w:val="24"/>
              <w:lang w:eastAsia="ja-JP"/>
            </w:rPr>
          </w:pPr>
          <w:r>
            <w:rPr>
              <w:noProof/>
            </w:rPr>
            <w:t>VI.2 Actions to avoid deviations</w:t>
          </w:r>
          <w:r>
            <w:rPr>
              <w:noProof/>
            </w:rPr>
            <w:tab/>
          </w:r>
          <w:r>
            <w:rPr>
              <w:noProof/>
            </w:rPr>
            <w:fldChar w:fldCharType="begin"/>
          </w:r>
          <w:r>
            <w:rPr>
              <w:noProof/>
            </w:rPr>
            <w:instrText xml:space="preserve"> PAGEREF _Toc316557756 \h </w:instrText>
          </w:r>
          <w:r>
            <w:rPr>
              <w:noProof/>
            </w:rPr>
          </w:r>
          <w:r>
            <w:rPr>
              <w:noProof/>
            </w:rPr>
            <w:fldChar w:fldCharType="separate"/>
          </w:r>
          <w:r>
            <w:rPr>
              <w:noProof/>
            </w:rPr>
            <w:t>38</w:t>
          </w:r>
          <w:r>
            <w:rPr>
              <w:noProof/>
            </w:rPr>
            <w:fldChar w:fldCharType="end"/>
          </w:r>
        </w:p>
        <w:p w14:paraId="57C324F0" w14:textId="77777777" w:rsidR="0049797E" w:rsidRDefault="0049797E">
          <w:pPr>
            <w:pStyle w:val="TOC1"/>
            <w:tabs>
              <w:tab w:val="left" w:pos="600"/>
              <w:tab w:val="right" w:leader="dot" w:pos="9061"/>
            </w:tabs>
            <w:rPr>
              <w:rFonts w:asciiTheme="minorHAnsi" w:eastAsiaTheme="minorEastAsia" w:hAnsiTheme="minorHAnsi" w:cstheme="minorBidi"/>
              <w:noProof/>
              <w:sz w:val="24"/>
              <w:szCs w:val="24"/>
              <w:lang w:eastAsia="ja-JP"/>
            </w:rPr>
          </w:pPr>
          <w:r>
            <w:rPr>
              <w:noProof/>
            </w:rPr>
            <w:t>VII.</w:t>
          </w:r>
          <w:r>
            <w:rPr>
              <w:rFonts w:asciiTheme="minorHAnsi" w:eastAsiaTheme="minorEastAsia" w:hAnsiTheme="minorHAnsi" w:cstheme="minorBidi"/>
              <w:noProof/>
              <w:sz w:val="24"/>
              <w:szCs w:val="24"/>
              <w:lang w:eastAsia="ja-JP"/>
            </w:rPr>
            <w:tab/>
          </w:r>
          <w:r>
            <w:rPr>
              <w:noProof/>
            </w:rPr>
            <w:t>List of acronyms and abbreviations</w:t>
          </w:r>
          <w:r>
            <w:rPr>
              <w:noProof/>
            </w:rPr>
            <w:tab/>
          </w:r>
          <w:r>
            <w:rPr>
              <w:noProof/>
            </w:rPr>
            <w:fldChar w:fldCharType="begin"/>
          </w:r>
          <w:r>
            <w:rPr>
              <w:noProof/>
            </w:rPr>
            <w:instrText xml:space="preserve"> PAGEREF _Toc316557757 \h </w:instrText>
          </w:r>
          <w:r>
            <w:rPr>
              <w:noProof/>
            </w:rPr>
          </w:r>
          <w:r>
            <w:rPr>
              <w:noProof/>
            </w:rPr>
            <w:fldChar w:fldCharType="separate"/>
          </w:r>
          <w:r>
            <w:rPr>
              <w:noProof/>
            </w:rPr>
            <w:t>38</w:t>
          </w:r>
          <w:r>
            <w:rPr>
              <w:noProof/>
            </w:rPr>
            <w:fldChar w:fldCharType="end"/>
          </w:r>
        </w:p>
        <w:p w14:paraId="746CF270" w14:textId="77777777" w:rsidR="0049797E" w:rsidRDefault="0049797E">
          <w:pPr>
            <w:pStyle w:val="TOC1"/>
            <w:tabs>
              <w:tab w:val="left" w:pos="674"/>
              <w:tab w:val="right" w:leader="dot" w:pos="9061"/>
            </w:tabs>
            <w:rPr>
              <w:rFonts w:asciiTheme="minorHAnsi" w:eastAsiaTheme="minorEastAsia" w:hAnsiTheme="minorHAnsi" w:cstheme="minorBidi"/>
              <w:noProof/>
              <w:sz w:val="24"/>
              <w:szCs w:val="24"/>
              <w:lang w:eastAsia="ja-JP"/>
            </w:rPr>
          </w:pPr>
          <w:r>
            <w:rPr>
              <w:noProof/>
            </w:rPr>
            <w:t>VIII.</w:t>
          </w:r>
          <w:r>
            <w:rPr>
              <w:rFonts w:asciiTheme="minorHAnsi" w:eastAsiaTheme="minorEastAsia" w:hAnsiTheme="minorHAnsi" w:cstheme="minorBidi"/>
              <w:noProof/>
              <w:sz w:val="24"/>
              <w:szCs w:val="24"/>
              <w:lang w:eastAsia="ja-JP"/>
            </w:rPr>
            <w:tab/>
          </w:r>
          <w:r>
            <w:rPr>
              <w:noProof/>
            </w:rPr>
            <w:t>Comments, suggestions and reflections</w:t>
          </w:r>
          <w:r>
            <w:rPr>
              <w:noProof/>
            </w:rPr>
            <w:tab/>
          </w:r>
          <w:r>
            <w:rPr>
              <w:noProof/>
            </w:rPr>
            <w:fldChar w:fldCharType="begin"/>
          </w:r>
          <w:r>
            <w:rPr>
              <w:noProof/>
            </w:rPr>
            <w:instrText xml:space="preserve"> PAGEREF _Toc316557758 \h </w:instrText>
          </w:r>
          <w:r>
            <w:rPr>
              <w:noProof/>
            </w:rPr>
          </w:r>
          <w:r>
            <w:rPr>
              <w:noProof/>
            </w:rPr>
            <w:fldChar w:fldCharType="separate"/>
          </w:r>
          <w:r>
            <w:rPr>
              <w:noProof/>
            </w:rPr>
            <w:t>38</w:t>
          </w:r>
          <w:r>
            <w:rPr>
              <w:noProof/>
            </w:rPr>
            <w:fldChar w:fldCharType="end"/>
          </w:r>
        </w:p>
        <w:p w14:paraId="129D9812" w14:textId="77777777" w:rsidR="0049797E" w:rsidRDefault="0049797E">
          <w:pPr>
            <w:pStyle w:val="TOC1"/>
            <w:tabs>
              <w:tab w:val="left" w:pos="527"/>
              <w:tab w:val="right" w:leader="dot" w:pos="9061"/>
            </w:tabs>
            <w:rPr>
              <w:rFonts w:asciiTheme="minorHAnsi" w:eastAsiaTheme="minorEastAsia" w:hAnsiTheme="minorHAnsi" w:cstheme="minorBidi"/>
              <w:noProof/>
              <w:sz w:val="24"/>
              <w:szCs w:val="24"/>
              <w:lang w:eastAsia="ja-JP"/>
            </w:rPr>
          </w:pPr>
          <w:r>
            <w:rPr>
              <w:noProof/>
            </w:rPr>
            <w:t>IX.</w:t>
          </w:r>
          <w:r>
            <w:rPr>
              <w:rFonts w:asciiTheme="minorHAnsi" w:eastAsiaTheme="minorEastAsia" w:hAnsiTheme="minorHAnsi" w:cstheme="minorBidi"/>
              <w:noProof/>
              <w:sz w:val="24"/>
              <w:szCs w:val="24"/>
              <w:lang w:eastAsia="ja-JP"/>
            </w:rPr>
            <w:tab/>
          </w:r>
          <w:r>
            <w:rPr>
              <w:noProof/>
            </w:rPr>
            <w:t>References</w:t>
          </w:r>
          <w:r>
            <w:rPr>
              <w:noProof/>
            </w:rPr>
            <w:tab/>
          </w:r>
          <w:r>
            <w:rPr>
              <w:noProof/>
            </w:rPr>
            <w:fldChar w:fldCharType="begin"/>
          </w:r>
          <w:r>
            <w:rPr>
              <w:noProof/>
            </w:rPr>
            <w:instrText xml:space="preserve"> PAGEREF _Toc316557759 \h </w:instrText>
          </w:r>
          <w:r>
            <w:rPr>
              <w:noProof/>
            </w:rPr>
          </w:r>
          <w:r>
            <w:rPr>
              <w:noProof/>
            </w:rPr>
            <w:fldChar w:fldCharType="separate"/>
          </w:r>
          <w:r>
            <w:rPr>
              <w:noProof/>
            </w:rPr>
            <w:t>38</w:t>
          </w:r>
          <w:r>
            <w:rPr>
              <w:noProof/>
            </w:rPr>
            <w:fldChar w:fldCharType="end"/>
          </w:r>
        </w:p>
        <w:p w14:paraId="42DF94E0" w14:textId="77777777" w:rsidR="0049797E" w:rsidRDefault="0049797E">
          <w:pPr>
            <w:pStyle w:val="TOC1"/>
            <w:tabs>
              <w:tab w:val="left" w:pos="454"/>
              <w:tab w:val="right" w:leader="dot" w:pos="9061"/>
            </w:tabs>
            <w:rPr>
              <w:rFonts w:asciiTheme="minorHAnsi" w:eastAsiaTheme="minorEastAsia" w:hAnsiTheme="minorHAnsi" w:cstheme="minorBidi"/>
              <w:noProof/>
              <w:sz w:val="24"/>
              <w:szCs w:val="24"/>
              <w:lang w:eastAsia="ja-JP"/>
            </w:rPr>
          </w:pPr>
          <w:r>
            <w:rPr>
              <w:noProof/>
            </w:rPr>
            <w:t>X.</w:t>
          </w:r>
          <w:r>
            <w:rPr>
              <w:rFonts w:asciiTheme="minorHAnsi" w:eastAsiaTheme="minorEastAsia" w:hAnsiTheme="minorHAnsi" w:cstheme="minorBidi"/>
              <w:noProof/>
              <w:sz w:val="24"/>
              <w:szCs w:val="24"/>
              <w:lang w:eastAsia="ja-JP"/>
            </w:rPr>
            <w:tab/>
          </w:r>
          <w:r>
            <w:rPr>
              <w:noProof/>
            </w:rPr>
            <w:t>Annexes</w:t>
          </w:r>
          <w:r>
            <w:rPr>
              <w:noProof/>
            </w:rPr>
            <w:tab/>
          </w:r>
          <w:r>
            <w:rPr>
              <w:noProof/>
            </w:rPr>
            <w:fldChar w:fldCharType="begin"/>
          </w:r>
          <w:r>
            <w:rPr>
              <w:noProof/>
            </w:rPr>
            <w:instrText xml:space="preserve"> PAGEREF _Toc316557760 \h </w:instrText>
          </w:r>
          <w:r>
            <w:rPr>
              <w:noProof/>
            </w:rPr>
          </w:r>
          <w:r>
            <w:rPr>
              <w:noProof/>
            </w:rPr>
            <w:fldChar w:fldCharType="separate"/>
          </w:r>
          <w:r>
            <w:rPr>
              <w:noProof/>
            </w:rPr>
            <w:t>38</w:t>
          </w:r>
          <w:r>
            <w:rPr>
              <w:noProof/>
            </w:rPr>
            <w:fldChar w:fldCharType="end"/>
          </w:r>
        </w:p>
        <w:p w14:paraId="198CA5DA" w14:textId="77777777" w:rsidR="00ED1B31" w:rsidRDefault="008152AC">
          <w:r>
            <w:rPr>
              <w:b/>
              <w:bCs/>
              <w:noProof/>
            </w:rPr>
            <w:fldChar w:fldCharType="end"/>
          </w:r>
        </w:p>
      </w:sdtContent>
    </w:sdt>
    <w:p w14:paraId="43C36AF2" w14:textId="77777777" w:rsidR="00F011D4" w:rsidRDefault="00F011D4">
      <w:pPr>
        <w:ind w:left="709" w:hanging="567"/>
        <w:rPr>
          <w:lang w:val="en-GB"/>
        </w:rPr>
      </w:pPr>
    </w:p>
    <w:p w14:paraId="3AEA9C15" w14:textId="77777777" w:rsidR="00210A65" w:rsidRDefault="00210A65" w:rsidP="00E17475">
      <w:pPr>
        <w:pageBreakBefore/>
        <w:tabs>
          <w:tab w:val="left" w:pos="284"/>
        </w:tabs>
        <w:outlineLvl w:val="0"/>
        <w:rPr>
          <w:b/>
          <w:lang w:val="en-GB"/>
        </w:rPr>
      </w:pPr>
      <w:r>
        <w:rPr>
          <w:b/>
          <w:lang w:val="en-GB"/>
        </w:rPr>
        <w:lastRenderedPageBreak/>
        <w:t>Purpose of the Guid</w:t>
      </w:r>
      <w:r w:rsidR="00674C2D">
        <w:rPr>
          <w:b/>
          <w:lang w:val="en-GB"/>
        </w:rPr>
        <w:t>ance</w:t>
      </w:r>
    </w:p>
    <w:p w14:paraId="5572A71F" w14:textId="0F1E32AE" w:rsidR="00210A65" w:rsidRDefault="00210A65">
      <w:pPr>
        <w:rPr>
          <w:lang w:val="en-GB"/>
        </w:rPr>
      </w:pPr>
      <w:r>
        <w:rPr>
          <w:lang w:val="en-GB"/>
        </w:rPr>
        <w:t>The Gui</w:t>
      </w:r>
      <w:r w:rsidR="00674C2D">
        <w:rPr>
          <w:lang w:val="en-GB"/>
        </w:rPr>
        <w:t>dance</w:t>
      </w:r>
      <w:r>
        <w:rPr>
          <w:lang w:val="en-GB"/>
        </w:rPr>
        <w:t xml:space="preserve"> for the submission of </w:t>
      </w:r>
      <w:r w:rsidR="000C602F">
        <w:rPr>
          <w:lang w:val="en-GB"/>
        </w:rPr>
        <w:t>Annual</w:t>
      </w:r>
      <w:r>
        <w:rPr>
          <w:lang w:val="en-GB"/>
        </w:rPr>
        <w:t xml:space="preserve"> Report</w:t>
      </w:r>
      <w:r w:rsidR="008F2DDA">
        <w:rPr>
          <w:lang w:val="en-GB"/>
        </w:rPr>
        <w:t>s</w:t>
      </w:r>
      <w:r w:rsidR="0006446C">
        <w:rPr>
          <w:lang w:val="en-GB"/>
        </w:rPr>
        <w:t xml:space="preserve"> (AR)</w:t>
      </w:r>
      <w:r>
        <w:rPr>
          <w:lang w:val="en-GB"/>
        </w:rPr>
        <w:t xml:space="preserve"> under the framework Council Regulation (EC) 199/2008, and implementing Commission Regulation (EC) 665/2008 and Commission Decision 20</w:t>
      </w:r>
      <w:r w:rsidR="00B63BBF">
        <w:rPr>
          <w:lang w:val="en-GB"/>
        </w:rPr>
        <w:t>10</w:t>
      </w:r>
      <w:r>
        <w:rPr>
          <w:lang w:val="en-GB"/>
        </w:rPr>
        <w:t>/9</w:t>
      </w:r>
      <w:r w:rsidR="00155D8B">
        <w:rPr>
          <w:lang w:val="en-GB"/>
        </w:rPr>
        <w:t>3</w:t>
      </w:r>
      <w:r>
        <w:rPr>
          <w:lang w:val="en-GB"/>
        </w:rPr>
        <w:t>/E</w:t>
      </w:r>
      <w:r w:rsidR="008F2DDA">
        <w:rPr>
          <w:lang w:val="en-GB"/>
        </w:rPr>
        <w:t>U</w:t>
      </w:r>
      <w:r>
        <w:rPr>
          <w:lang w:val="en-GB"/>
        </w:rPr>
        <w:t xml:space="preserve"> (the 'Data Collection Framework' or </w:t>
      </w:r>
      <w:r>
        <w:rPr>
          <w:rFonts w:cs="Calibri"/>
          <w:lang w:val="en-GB"/>
        </w:rPr>
        <w:t>DCF</w:t>
      </w:r>
      <w:r>
        <w:rPr>
          <w:lang w:val="en-GB"/>
        </w:rPr>
        <w:t xml:space="preserve">), </w:t>
      </w:r>
      <w:r w:rsidR="00B60985">
        <w:rPr>
          <w:lang w:val="en-GB"/>
        </w:rPr>
        <w:t>is</w:t>
      </w:r>
      <w:r>
        <w:rPr>
          <w:lang w:val="en-GB"/>
        </w:rPr>
        <w:t xml:space="preserve"> intended to help Member States (MS) in producing </w:t>
      </w:r>
      <w:r w:rsidR="000C602F">
        <w:rPr>
          <w:lang w:val="en-GB"/>
        </w:rPr>
        <w:t>Annual</w:t>
      </w:r>
      <w:r>
        <w:rPr>
          <w:lang w:val="en-GB"/>
        </w:rPr>
        <w:t xml:space="preserve"> Report</w:t>
      </w:r>
      <w:r w:rsidR="009110E8">
        <w:rPr>
          <w:lang w:val="en-GB"/>
        </w:rPr>
        <w:t>s</w:t>
      </w:r>
      <w:r>
        <w:rPr>
          <w:lang w:val="en-GB"/>
        </w:rPr>
        <w:t xml:space="preserve"> that contain all the necessary</w:t>
      </w:r>
      <w:r w:rsidR="009110E8">
        <w:rPr>
          <w:lang w:val="en-GB"/>
        </w:rPr>
        <w:t xml:space="preserve"> information for evaluation by </w:t>
      </w:r>
      <w:r>
        <w:rPr>
          <w:lang w:val="en-GB"/>
        </w:rPr>
        <w:t xml:space="preserve">the Scientific, </w:t>
      </w:r>
      <w:r w:rsidR="000C602F">
        <w:rPr>
          <w:lang w:val="en-GB"/>
        </w:rPr>
        <w:t>Technical</w:t>
      </w:r>
      <w:r>
        <w:rPr>
          <w:lang w:val="en-GB"/>
        </w:rPr>
        <w:t xml:space="preserve"> and Economic Committee </w:t>
      </w:r>
      <w:r w:rsidR="00BB346D">
        <w:rPr>
          <w:lang w:val="en-GB"/>
        </w:rPr>
        <w:t>for</w:t>
      </w:r>
      <w:r>
        <w:rPr>
          <w:lang w:val="en-GB"/>
        </w:rPr>
        <w:t xml:space="preserve"> Fisheries (STECF) and the European Commission (EC). </w:t>
      </w:r>
    </w:p>
    <w:p w14:paraId="2A8233C5" w14:textId="77777777" w:rsidR="00210A65" w:rsidRDefault="00210A65" w:rsidP="00E17475">
      <w:pPr>
        <w:tabs>
          <w:tab w:val="left" w:pos="284"/>
        </w:tabs>
        <w:outlineLvl w:val="0"/>
        <w:rPr>
          <w:b/>
          <w:lang w:val="en-GB"/>
        </w:rPr>
      </w:pPr>
      <w:r>
        <w:rPr>
          <w:b/>
          <w:lang w:val="en-GB"/>
        </w:rPr>
        <w:t>Years of application and periodical revision of the Guid</w:t>
      </w:r>
      <w:r w:rsidR="00674C2D">
        <w:rPr>
          <w:b/>
          <w:lang w:val="en-GB"/>
        </w:rPr>
        <w:t>ance</w:t>
      </w:r>
    </w:p>
    <w:p w14:paraId="6008C86F" w14:textId="5CB2D7DD" w:rsidR="00210A65" w:rsidRDefault="00210A65">
      <w:pPr>
        <w:rPr>
          <w:lang w:val="en-GB"/>
        </w:rPr>
      </w:pPr>
      <w:r>
        <w:rPr>
          <w:lang w:val="en-GB"/>
        </w:rPr>
        <w:t xml:space="preserve">The present document contains the </w:t>
      </w:r>
      <w:r w:rsidR="00AD309E">
        <w:rPr>
          <w:lang w:val="en-GB"/>
        </w:rPr>
        <w:t>201</w:t>
      </w:r>
      <w:r w:rsidR="00BB346D">
        <w:rPr>
          <w:lang w:val="en-GB"/>
        </w:rPr>
        <w:t>6</w:t>
      </w:r>
      <w:r>
        <w:rPr>
          <w:lang w:val="en-GB"/>
        </w:rPr>
        <w:t xml:space="preserve"> version of the Guid</w:t>
      </w:r>
      <w:r w:rsidR="00674C2D">
        <w:rPr>
          <w:lang w:val="en-GB"/>
        </w:rPr>
        <w:t>ance</w:t>
      </w:r>
      <w:r>
        <w:rPr>
          <w:lang w:val="en-GB"/>
        </w:rPr>
        <w:t>, based on a review of the Guid</w:t>
      </w:r>
      <w:r w:rsidR="00674C2D">
        <w:rPr>
          <w:lang w:val="en-GB"/>
        </w:rPr>
        <w:t>ance</w:t>
      </w:r>
      <w:r>
        <w:rPr>
          <w:lang w:val="en-GB"/>
        </w:rPr>
        <w:t xml:space="preserve"> by the </w:t>
      </w:r>
      <w:r w:rsidR="008F2DDA">
        <w:rPr>
          <w:lang w:val="en-GB"/>
        </w:rPr>
        <w:t xml:space="preserve">STECF </w:t>
      </w:r>
      <w:r w:rsidR="00155D8B">
        <w:rPr>
          <w:lang w:val="en-GB"/>
        </w:rPr>
        <w:t xml:space="preserve">EWG </w:t>
      </w:r>
      <w:r w:rsidR="00AD309E">
        <w:rPr>
          <w:lang w:val="en-GB"/>
        </w:rPr>
        <w:t>1</w:t>
      </w:r>
      <w:r w:rsidR="00BB346D">
        <w:rPr>
          <w:lang w:val="en-GB"/>
        </w:rPr>
        <w:t>5</w:t>
      </w:r>
      <w:r w:rsidR="00AD309E">
        <w:rPr>
          <w:lang w:val="en-GB"/>
        </w:rPr>
        <w:t>-</w:t>
      </w:r>
      <w:r w:rsidR="00BB346D">
        <w:rPr>
          <w:lang w:val="en-GB"/>
        </w:rPr>
        <w:t>15</w:t>
      </w:r>
      <w:r>
        <w:rPr>
          <w:lang w:val="en-GB"/>
        </w:rPr>
        <w:t xml:space="preserve"> (</w:t>
      </w:r>
      <w:r w:rsidR="00BB346D">
        <w:rPr>
          <w:lang w:val="en-GB"/>
        </w:rPr>
        <w:t>Hamburg</w:t>
      </w:r>
      <w:r>
        <w:rPr>
          <w:lang w:val="en-GB"/>
        </w:rPr>
        <w:t xml:space="preserve">, </w:t>
      </w:r>
      <w:r w:rsidR="00BB346D">
        <w:rPr>
          <w:lang w:val="en-GB"/>
        </w:rPr>
        <w:t>November 2015</w:t>
      </w:r>
      <w:r>
        <w:rPr>
          <w:lang w:val="en-GB"/>
        </w:rPr>
        <w:t>)</w:t>
      </w:r>
      <w:r w:rsidR="00BB346D">
        <w:rPr>
          <w:lang w:val="en-GB"/>
        </w:rPr>
        <w:t xml:space="preserve"> and ad-hoc contract work</w:t>
      </w:r>
      <w:r w:rsidR="008824ED">
        <w:rPr>
          <w:lang w:val="en-GB"/>
        </w:rPr>
        <w:t>,</w:t>
      </w:r>
      <w:r w:rsidR="00BB346D">
        <w:rPr>
          <w:lang w:val="en-GB"/>
        </w:rPr>
        <w:t xml:space="preserve"> taking into account the recommendations and suggestions of the EWG 15-10 (Gdynia, June 2015)</w:t>
      </w:r>
      <w:r w:rsidR="008824ED">
        <w:rPr>
          <w:lang w:val="en-GB"/>
        </w:rPr>
        <w:t xml:space="preserve">. </w:t>
      </w:r>
      <w:r>
        <w:rPr>
          <w:lang w:val="en-GB"/>
        </w:rPr>
        <w:t>Th</w:t>
      </w:r>
      <w:r w:rsidR="00B60985">
        <w:rPr>
          <w:lang w:val="en-GB"/>
        </w:rPr>
        <w:t>is</w:t>
      </w:r>
      <w:r>
        <w:rPr>
          <w:lang w:val="en-GB"/>
        </w:rPr>
        <w:t xml:space="preserve"> Guid</w:t>
      </w:r>
      <w:r w:rsidR="00B60985">
        <w:rPr>
          <w:lang w:val="en-GB"/>
        </w:rPr>
        <w:t>ance is</w:t>
      </w:r>
      <w:r>
        <w:rPr>
          <w:lang w:val="en-GB"/>
        </w:rPr>
        <w:t xml:space="preserve"> designed </w:t>
      </w:r>
      <w:r w:rsidR="00261D84">
        <w:rPr>
          <w:lang w:val="en-GB"/>
        </w:rPr>
        <w:t xml:space="preserve">to assist MS’s in </w:t>
      </w:r>
      <w:r>
        <w:rPr>
          <w:lang w:val="en-GB"/>
        </w:rPr>
        <w:t>repor</w:t>
      </w:r>
      <w:r w:rsidR="00155D8B">
        <w:rPr>
          <w:lang w:val="en-GB"/>
        </w:rPr>
        <w:t xml:space="preserve">ting </w:t>
      </w:r>
      <w:r w:rsidR="00261D84">
        <w:rPr>
          <w:lang w:val="en-GB"/>
        </w:rPr>
        <w:t>their</w:t>
      </w:r>
      <w:r w:rsidR="00155D8B">
        <w:rPr>
          <w:lang w:val="en-GB"/>
        </w:rPr>
        <w:t xml:space="preserve"> achievements </w:t>
      </w:r>
      <w:r w:rsidR="00261D84">
        <w:rPr>
          <w:lang w:val="en-GB"/>
        </w:rPr>
        <w:t>in</w:t>
      </w:r>
      <w:r w:rsidR="00155D8B">
        <w:rPr>
          <w:lang w:val="en-GB"/>
        </w:rPr>
        <w:t xml:space="preserve"> the A</w:t>
      </w:r>
      <w:r>
        <w:rPr>
          <w:lang w:val="en-GB"/>
        </w:rPr>
        <w:t xml:space="preserve">Rs </w:t>
      </w:r>
      <w:r w:rsidR="00BE0880">
        <w:rPr>
          <w:lang w:val="en-GB"/>
        </w:rPr>
        <w:t>for the years 201</w:t>
      </w:r>
      <w:r w:rsidR="00BB346D">
        <w:rPr>
          <w:lang w:val="en-GB"/>
        </w:rPr>
        <w:t>5</w:t>
      </w:r>
      <w:r w:rsidR="00BE0880">
        <w:rPr>
          <w:lang w:val="en-GB"/>
        </w:rPr>
        <w:t>-201</w:t>
      </w:r>
      <w:r w:rsidR="00B73B0E">
        <w:rPr>
          <w:lang w:val="en-GB"/>
        </w:rPr>
        <w:t>6</w:t>
      </w:r>
      <w:r>
        <w:rPr>
          <w:lang w:val="en-GB"/>
        </w:rPr>
        <w:t xml:space="preserve">. </w:t>
      </w:r>
    </w:p>
    <w:p w14:paraId="4BFE292F" w14:textId="5C913B3A" w:rsidR="0020004F" w:rsidRPr="0020004F" w:rsidRDefault="0020004F" w:rsidP="0020004F">
      <w:pPr>
        <w:rPr>
          <w:lang w:val="en-US"/>
        </w:rPr>
      </w:pPr>
      <w:r w:rsidRPr="0020004F">
        <w:rPr>
          <w:lang w:val="en-US"/>
        </w:rPr>
        <w:t>The present revision of</w:t>
      </w:r>
      <w:r>
        <w:rPr>
          <w:lang w:val="en-US"/>
        </w:rPr>
        <w:t xml:space="preserve"> </w:t>
      </w:r>
      <w:r w:rsidRPr="0020004F">
        <w:rPr>
          <w:lang w:val="en-US"/>
        </w:rPr>
        <w:t>the guid</w:t>
      </w:r>
      <w:r w:rsidR="00B60985">
        <w:rPr>
          <w:lang w:val="en-US"/>
        </w:rPr>
        <w:t>ance</w:t>
      </w:r>
      <w:r w:rsidRPr="0020004F">
        <w:rPr>
          <w:lang w:val="en-US"/>
        </w:rPr>
        <w:t xml:space="preserve"> (</w:t>
      </w:r>
      <w:r w:rsidR="00B60985">
        <w:rPr>
          <w:lang w:val="en-US"/>
        </w:rPr>
        <w:t>January</w:t>
      </w:r>
      <w:r w:rsidR="008F2DDA">
        <w:rPr>
          <w:lang w:val="en-US"/>
        </w:rPr>
        <w:t xml:space="preserve"> </w:t>
      </w:r>
      <w:r w:rsidR="00AD309E">
        <w:rPr>
          <w:lang w:val="en-US"/>
        </w:rPr>
        <w:t>201</w:t>
      </w:r>
      <w:r w:rsidR="00BB346D">
        <w:rPr>
          <w:lang w:val="en-US"/>
        </w:rPr>
        <w:t>6</w:t>
      </w:r>
      <w:r w:rsidRPr="0020004F">
        <w:rPr>
          <w:lang w:val="en-US"/>
        </w:rPr>
        <w:t>) replaces the text</w:t>
      </w:r>
      <w:r w:rsidR="004F7D9A">
        <w:rPr>
          <w:lang w:val="en-US"/>
        </w:rPr>
        <w:t xml:space="preserve"> and</w:t>
      </w:r>
      <w:r w:rsidR="0006446C">
        <w:rPr>
          <w:lang w:val="en-US"/>
        </w:rPr>
        <w:t xml:space="preserve"> standard</w:t>
      </w:r>
      <w:r w:rsidR="004F7D9A">
        <w:rPr>
          <w:lang w:val="en-US"/>
        </w:rPr>
        <w:t xml:space="preserve"> </w:t>
      </w:r>
      <w:r w:rsidRPr="0020004F">
        <w:rPr>
          <w:lang w:val="en-US"/>
        </w:rPr>
        <w:t>tables of</w:t>
      </w:r>
      <w:r>
        <w:rPr>
          <w:lang w:val="en-US"/>
        </w:rPr>
        <w:t xml:space="preserve"> </w:t>
      </w:r>
      <w:r w:rsidRPr="0020004F">
        <w:rPr>
          <w:lang w:val="en-US"/>
        </w:rPr>
        <w:t xml:space="preserve">the </w:t>
      </w:r>
      <w:r w:rsidR="00BB346D">
        <w:rPr>
          <w:lang w:val="en-US"/>
        </w:rPr>
        <w:t xml:space="preserve">previous </w:t>
      </w:r>
      <w:r w:rsidRPr="0020004F">
        <w:rPr>
          <w:lang w:val="en-US"/>
        </w:rPr>
        <w:t xml:space="preserve">version of </w:t>
      </w:r>
      <w:r w:rsidR="00B60985">
        <w:rPr>
          <w:lang w:val="en-US"/>
        </w:rPr>
        <w:t>these documents</w:t>
      </w:r>
      <w:r w:rsidR="00BB346D">
        <w:rPr>
          <w:lang w:val="en-US"/>
        </w:rPr>
        <w:t xml:space="preserve"> (26 February 2015)</w:t>
      </w:r>
      <w:r w:rsidR="004F7D9A">
        <w:rPr>
          <w:lang w:val="en-US"/>
        </w:rPr>
        <w:t>.</w:t>
      </w:r>
    </w:p>
    <w:p w14:paraId="707EC843" w14:textId="77777777" w:rsidR="0020004F" w:rsidRPr="0020004F" w:rsidRDefault="0020004F" w:rsidP="0020004F">
      <w:pPr>
        <w:jc w:val="left"/>
        <w:rPr>
          <w:lang w:val="en-US"/>
        </w:rPr>
      </w:pPr>
      <w:r w:rsidRPr="0020004F">
        <w:rPr>
          <w:lang w:val="en-US"/>
        </w:rPr>
        <w:t xml:space="preserve">Tables of </w:t>
      </w:r>
      <w:r w:rsidR="00261D84">
        <w:rPr>
          <w:lang w:val="en-US"/>
        </w:rPr>
        <w:t xml:space="preserve">the </w:t>
      </w:r>
      <w:r w:rsidR="00BB346D">
        <w:rPr>
          <w:lang w:val="en-US"/>
        </w:rPr>
        <w:t>National Programmes (</w:t>
      </w:r>
      <w:r w:rsidRPr="0020004F">
        <w:rPr>
          <w:lang w:val="en-US"/>
        </w:rPr>
        <w:t>NP</w:t>
      </w:r>
      <w:r w:rsidR="00BB346D">
        <w:rPr>
          <w:lang w:val="en-US"/>
        </w:rPr>
        <w:t>)</w:t>
      </w:r>
      <w:r w:rsidRPr="0020004F">
        <w:rPr>
          <w:lang w:val="en-US"/>
        </w:rPr>
        <w:t xml:space="preserve"> can be maintained as in the original formats because suggested revision</w:t>
      </w:r>
      <w:r w:rsidR="00261D84">
        <w:rPr>
          <w:lang w:val="en-US"/>
        </w:rPr>
        <w:t>s</w:t>
      </w:r>
      <w:r w:rsidRPr="0020004F">
        <w:rPr>
          <w:lang w:val="en-US"/>
        </w:rPr>
        <w:t xml:space="preserve"> only relate to information that should be given in the AR and not in NP</w:t>
      </w:r>
      <w:r w:rsidR="00261D84">
        <w:rPr>
          <w:lang w:val="en-US"/>
        </w:rPr>
        <w:t>.</w:t>
      </w:r>
    </w:p>
    <w:p w14:paraId="4AD5AA86" w14:textId="77777777" w:rsidR="00210A65" w:rsidRDefault="00210A65" w:rsidP="00E17475">
      <w:pPr>
        <w:tabs>
          <w:tab w:val="left" w:pos="284"/>
        </w:tabs>
        <w:outlineLvl w:val="0"/>
        <w:rPr>
          <w:b/>
          <w:lang w:val="en-GB"/>
        </w:rPr>
      </w:pPr>
      <w:r>
        <w:rPr>
          <w:b/>
          <w:lang w:val="en-GB"/>
        </w:rPr>
        <w:t>Circulation of the Guid</w:t>
      </w:r>
      <w:r w:rsidR="00B60985">
        <w:rPr>
          <w:b/>
          <w:lang w:val="en-GB"/>
        </w:rPr>
        <w:t>ance</w:t>
      </w:r>
    </w:p>
    <w:p w14:paraId="01FBBE03" w14:textId="77777777" w:rsidR="00210A65" w:rsidRDefault="00210A65">
      <w:pPr>
        <w:rPr>
          <w:lang w:val="en-GB"/>
        </w:rPr>
      </w:pPr>
      <w:r>
        <w:rPr>
          <w:lang w:val="en-GB"/>
        </w:rPr>
        <w:t>The Guid</w:t>
      </w:r>
      <w:r w:rsidR="00B60985">
        <w:rPr>
          <w:lang w:val="en-GB"/>
        </w:rPr>
        <w:t>ance</w:t>
      </w:r>
      <w:r>
        <w:rPr>
          <w:lang w:val="en-GB"/>
        </w:rPr>
        <w:t xml:space="preserve"> will be circulated by the EC to the MS through their National Correspondents</w:t>
      </w:r>
      <w:r w:rsidR="0006446C">
        <w:rPr>
          <w:lang w:val="en-GB"/>
        </w:rPr>
        <w:t xml:space="preserve"> (NC)</w:t>
      </w:r>
      <w:r>
        <w:rPr>
          <w:lang w:val="en-GB"/>
        </w:rPr>
        <w:t xml:space="preserve">. This will </w:t>
      </w:r>
      <w:r w:rsidR="00155D8B">
        <w:rPr>
          <w:lang w:val="en-GB"/>
        </w:rPr>
        <w:t>be done well in advance of the A</w:t>
      </w:r>
      <w:r>
        <w:rPr>
          <w:lang w:val="en-GB"/>
        </w:rPr>
        <w:t>R submission deadlines, so that MS are always provided in time with the most recent version of the Guid</w:t>
      </w:r>
      <w:r w:rsidR="00B60985">
        <w:rPr>
          <w:lang w:val="en-GB"/>
        </w:rPr>
        <w:t>ance</w:t>
      </w:r>
      <w:r>
        <w:rPr>
          <w:lang w:val="en-GB"/>
        </w:rPr>
        <w:t xml:space="preserve">. </w:t>
      </w:r>
    </w:p>
    <w:p w14:paraId="31B518B6" w14:textId="77777777" w:rsidR="00210A65" w:rsidRDefault="00210A65">
      <w:pPr>
        <w:rPr>
          <w:lang w:val="en-GB"/>
        </w:rPr>
      </w:pPr>
      <w:r>
        <w:rPr>
          <w:lang w:val="en-GB"/>
        </w:rPr>
        <w:t>The Guid</w:t>
      </w:r>
      <w:r w:rsidR="00B60985">
        <w:rPr>
          <w:lang w:val="en-GB"/>
        </w:rPr>
        <w:t>ance</w:t>
      </w:r>
      <w:r>
        <w:rPr>
          <w:lang w:val="en-GB"/>
        </w:rPr>
        <w:t xml:space="preserve"> will also be available on JRC's data collection web pages:</w:t>
      </w:r>
    </w:p>
    <w:p w14:paraId="0B81CAA0" w14:textId="13932919" w:rsidR="008824ED" w:rsidRDefault="00DB2471" w:rsidP="008824ED">
      <w:pPr>
        <w:rPr>
          <w:lang w:val="en-GB"/>
        </w:rPr>
      </w:pPr>
      <w:hyperlink r:id="rId9" w:history="1">
        <w:r w:rsidR="008824ED" w:rsidRPr="0037408F">
          <w:rPr>
            <w:rStyle w:val="Hyperlink"/>
            <w:lang w:val="en-GB"/>
          </w:rPr>
          <w:t>https://datacollection.jrc.ec.europa.eu</w:t>
        </w:r>
      </w:hyperlink>
      <w:r w:rsidR="008824ED">
        <w:rPr>
          <w:lang w:val="en-GB"/>
        </w:rPr>
        <w:t xml:space="preserve"> (</w:t>
      </w:r>
      <w:r w:rsidR="00BB346D">
        <w:rPr>
          <w:lang w:val="en-GB"/>
        </w:rPr>
        <w:t>National Programmes</w:t>
      </w:r>
      <w:r w:rsidR="008824ED">
        <w:rPr>
          <w:lang w:val="en-GB"/>
        </w:rPr>
        <w:t xml:space="preserve"> and Annual Reports &gt; [most recent year] &gt; Guid</w:t>
      </w:r>
      <w:r w:rsidR="00B60985">
        <w:rPr>
          <w:lang w:val="en-GB"/>
        </w:rPr>
        <w:t>ance</w:t>
      </w:r>
      <w:r w:rsidR="008824ED">
        <w:rPr>
          <w:lang w:val="en-GB"/>
        </w:rPr>
        <w:t>)</w:t>
      </w:r>
    </w:p>
    <w:p w14:paraId="0D4711B4" w14:textId="77777777" w:rsidR="00210A65" w:rsidRDefault="00210A65" w:rsidP="00E17475">
      <w:pPr>
        <w:tabs>
          <w:tab w:val="left" w:pos="284"/>
        </w:tabs>
        <w:outlineLvl w:val="0"/>
        <w:rPr>
          <w:b/>
          <w:lang w:val="en-GB"/>
        </w:rPr>
      </w:pPr>
      <w:r>
        <w:rPr>
          <w:b/>
          <w:lang w:val="en-GB"/>
        </w:rPr>
        <w:t xml:space="preserve">Deadline for the submission of </w:t>
      </w:r>
      <w:r w:rsidR="000C602F">
        <w:rPr>
          <w:b/>
          <w:lang w:val="en-GB"/>
        </w:rPr>
        <w:t>Annual</w:t>
      </w:r>
      <w:r>
        <w:rPr>
          <w:b/>
          <w:lang w:val="en-GB"/>
        </w:rPr>
        <w:t xml:space="preserve"> Report</w:t>
      </w:r>
    </w:p>
    <w:p w14:paraId="7A7ED4FE" w14:textId="0D461167" w:rsidR="00210A65" w:rsidRDefault="00210A65">
      <w:pPr>
        <w:rPr>
          <w:lang w:val="en-GB"/>
        </w:rPr>
      </w:pPr>
      <w:r>
        <w:rPr>
          <w:lang w:val="en-GB"/>
        </w:rPr>
        <w:t xml:space="preserve">Following the provisions of the </w:t>
      </w:r>
      <w:r>
        <w:rPr>
          <w:rFonts w:cs="Calibri"/>
          <w:lang w:val="en-GB"/>
        </w:rPr>
        <w:t>DCF</w:t>
      </w:r>
      <w:r>
        <w:rPr>
          <w:lang w:val="en-GB"/>
        </w:rPr>
        <w:t>, the dead</w:t>
      </w:r>
      <w:r w:rsidR="00155D8B">
        <w:rPr>
          <w:lang w:val="en-GB"/>
        </w:rPr>
        <w:t>line for the submission of the A</w:t>
      </w:r>
      <w:r>
        <w:rPr>
          <w:lang w:val="en-GB"/>
        </w:rPr>
        <w:t xml:space="preserve">R is </w:t>
      </w:r>
      <w:r w:rsidR="008152AC" w:rsidRPr="003D00BC">
        <w:rPr>
          <w:b/>
          <w:lang w:val="en-GB"/>
        </w:rPr>
        <w:t>31</w:t>
      </w:r>
      <w:r w:rsidRPr="0091108F">
        <w:rPr>
          <w:b/>
          <w:lang w:val="en-GB"/>
        </w:rPr>
        <w:t xml:space="preserve"> </w:t>
      </w:r>
      <w:r w:rsidR="008152AC" w:rsidRPr="003D00BC">
        <w:rPr>
          <w:b/>
          <w:lang w:val="en-GB"/>
        </w:rPr>
        <w:t>May</w:t>
      </w:r>
      <w:r>
        <w:rPr>
          <w:lang w:val="en-GB"/>
        </w:rPr>
        <w:t xml:space="preserve"> of the year following the sampling year</w:t>
      </w:r>
      <w:r w:rsidR="00BB346D">
        <w:rPr>
          <w:lang w:val="en-GB"/>
        </w:rPr>
        <w:t xml:space="preserve"> (Reg. 665/2008 Article 5.1)</w:t>
      </w:r>
      <w:r>
        <w:rPr>
          <w:lang w:val="en-GB"/>
        </w:rPr>
        <w:t>. MS are urged to scrupulously respect this deadline. Delays in submission will lead to reductions in the financial assistance</w:t>
      </w:r>
      <w:r w:rsidR="003E1500">
        <w:rPr>
          <w:lang w:val="en-GB"/>
        </w:rPr>
        <w:t>, based on provisions under the European Mariti</w:t>
      </w:r>
      <w:r w:rsidR="00AA7855">
        <w:rPr>
          <w:lang w:val="en-GB"/>
        </w:rPr>
        <w:t>me and Fisheries Fund (EMFF, Regulation (EU) No</w:t>
      </w:r>
      <w:r w:rsidR="003E1500">
        <w:rPr>
          <w:lang w:val="en-GB"/>
        </w:rPr>
        <w:t xml:space="preserve"> </w:t>
      </w:r>
      <w:r w:rsidR="00AA7855">
        <w:rPr>
          <w:lang w:val="en-GB"/>
        </w:rPr>
        <w:t>508/2014)</w:t>
      </w:r>
      <w:r>
        <w:rPr>
          <w:lang w:val="en-GB"/>
        </w:rPr>
        <w:t>.</w:t>
      </w:r>
    </w:p>
    <w:p w14:paraId="6EBE13B9" w14:textId="77777777" w:rsidR="00210A65" w:rsidRDefault="00210A65" w:rsidP="00E17475">
      <w:pPr>
        <w:tabs>
          <w:tab w:val="left" w:pos="284"/>
        </w:tabs>
        <w:outlineLvl w:val="0"/>
        <w:rPr>
          <w:b/>
          <w:lang w:val="en-GB"/>
        </w:rPr>
      </w:pPr>
      <w:r>
        <w:rPr>
          <w:b/>
          <w:lang w:val="en-GB"/>
        </w:rPr>
        <w:t xml:space="preserve">Evaluation of the </w:t>
      </w:r>
      <w:r w:rsidR="000C602F">
        <w:rPr>
          <w:b/>
          <w:lang w:val="en-GB"/>
        </w:rPr>
        <w:t>Annual</w:t>
      </w:r>
      <w:r>
        <w:rPr>
          <w:b/>
          <w:lang w:val="en-GB"/>
        </w:rPr>
        <w:t xml:space="preserve"> Report</w:t>
      </w:r>
    </w:p>
    <w:p w14:paraId="0D079F5D" w14:textId="77777777" w:rsidR="00210A65" w:rsidRDefault="00210A65">
      <w:pPr>
        <w:rPr>
          <w:lang w:val="en-GB"/>
        </w:rPr>
      </w:pPr>
      <w:r>
        <w:rPr>
          <w:lang w:val="en-GB"/>
        </w:rPr>
        <w:t>Every year, subsequ</w:t>
      </w:r>
      <w:r w:rsidR="00155D8B">
        <w:rPr>
          <w:lang w:val="en-GB"/>
        </w:rPr>
        <w:t>ently to the submission of the A</w:t>
      </w:r>
      <w:r>
        <w:rPr>
          <w:lang w:val="en-GB"/>
        </w:rPr>
        <w:t xml:space="preserve">R, </w:t>
      </w:r>
      <w:r w:rsidR="00155D8B">
        <w:rPr>
          <w:lang w:val="en-GB"/>
        </w:rPr>
        <w:t xml:space="preserve">an STECF </w:t>
      </w:r>
      <w:r w:rsidR="009110E8">
        <w:rPr>
          <w:lang w:val="en-GB"/>
        </w:rPr>
        <w:t xml:space="preserve">Expert </w:t>
      </w:r>
      <w:r w:rsidR="00155D8B">
        <w:rPr>
          <w:lang w:val="en-GB"/>
        </w:rPr>
        <w:t>Working Group</w:t>
      </w:r>
      <w:r>
        <w:rPr>
          <w:lang w:val="en-GB"/>
        </w:rPr>
        <w:t xml:space="preserve"> </w:t>
      </w:r>
      <w:r w:rsidR="009110E8">
        <w:rPr>
          <w:lang w:val="en-GB"/>
        </w:rPr>
        <w:t xml:space="preserve">(EWG) </w:t>
      </w:r>
      <w:r>
        <w:rPr>
          <w:lang w:val="en-GB"/>
        </w:rPr>
        <w:t>shall evaluate their conformity and the scientific relevance of the data to be covered and also the quality of the proposed methods and procedures (Article 6 of Reg. 199/2008).</w:t>
      </w:r>
    </w:p>
    <w:p w14:paraId="78796FB3" w14:textId="77777777" w:rsidR="00210A65" w:rsidRDefault="00210A65">
      <w:pPr>
        <w:rPr>
          <w:lang w:val="en-GB"/>
        </w:rPr>
      </w:pPr>
      <w:r>
        <w:rPr>
          <w:lang w:val="en-GB"/>
        </w:rPr>
        <w:t>With regard to the outcomes, STECF shall evaluate the execution of the NPs approved by the EC and the quality of the data collected by the MS (Article 7 of Reg. 199/2008).</w:t>
      </w:r>
    </w:p>
    <w:p w14:paraId="65BF19B7" w14:textId="77777777" w:rsidR="00210A65" w:rsidRDefault="00BB346D">
      <w:pPr>
        <w:rPr>
          <w:lang w:val="en-GB"/>
        </w:rPr>
      </w:pPr>
      <w:r>
        <w:rPr>
          <w:lang w:val="en-GB"/>
        </w:rPr>
        <w:t xml:space="preserve">The </w:t>
      </w:r>
      <w:r w:rsidR="00155D8B">
        <w:rPr>
          <w:lang w:val="en-GB"/>
        </w:rPr>
        <w:t>EWG</w:t>
      </w:r>
      <w:r w:rsidR="00210A65">
        <w:rPr>
          <w:lang w:val="en-GB"/>
        </w:rPr>
        <w:t>'s conclusions and recommendations will be laid down in its summer meeting report, for subsequent endorsement by STECF</w:t>
      </w:r>
      <w:r>
        <w:rPr>
          <w:lang w:val="en-GB"/>
        </w:rPr>
        <w:t xml:space="preserve"> Plenary</w:t>
      </w:r>
      <w:r w:rsidR="00210A65">
        <w:rPr>
          <w:lang w:val="en-GB"/>
        </w:rPr>
        <w:t xml:space="preserve"> and further consideration by the EC. </w:t>
      </w:r>
    </w:p>
    <w:p w14:paraId="6F4A6CB3" w14:textId="77777777" w:rsidR="00210A65" w:rsidRDefault="00210A65">
      <w:pPr>
        <w:rPr>
          <w:lang w:val="en-GB"/>
        </w:rPr>
      </w:pPr>
      <w:r>
        <w:rPr>
          <w:lang w:val="en-GB"/>
        </w:rPr>
        <w:t>It was stressed that regarding the submissi</w:t>
      </w:r>
      <w:r w:rsidR="00155D8B">
        <w:rPr>
          <w:lang w:val="en-GB"/>
        </w:rPr>
        <w:t>on the A</w:t>
      </w:r>
      <w:r>
        <w:rPr>
          <w:lang w:val="en-GB"/>
        </w:rPr>
        <w:t>Rs, Article 2 and 5 of Commission Regulation 665/2008 clearly stipulate that MSs have the obligation to use the guid</w:t>
      </w:r>
      <w:r w:rsidR="00B60985">
        <w:rPr>
          <w:lang w:val="en-GB"/>
        </w:rPr>
        <w:t>ance</w:t>
      </w:r>
      <w:r>
        <w:rPr>
          <w:lang w:val="en-GB"/>
        </w:rPr>
        <w:t xml:space="preserve"> and templates established by STECF. </w:t>
      </w:r>
    </w:p>
    <w:p w14:paraId="15390C76" w14:textId="77777777" w:rsidR="00210A65" w:rsidRDefault="00210A65" w:rsidP="00E17475">
      <w:pPr>
        <w:outlineLvl w:val="0"/>
        <w:rPr>
          <w:b/>
          <w:lang w:val="en-GB"/>
        </w:rPr>
      </w:pPr>
      <w:r>
        <w:rPr>
          <w:b/>
          <w:lang w:val="en-GB"/>
        </w:rPr>
        <w:t xml:space="preserve">Scope of the </w:t>
      </w:r>
      <w:r w:rsidR="000C602F">
        <w:rPr>
          <w:b/>
          <w:lang w:val="en-GB"/>
        </w:rPr>
        <w:t>Annual</w:t>
      </w:r>
      <w:r>
        <w:rPr>
          <w:b/>
          <w:lang w:val="en-GB"/>
        </w:rPr>
        <w:t xml:space="preserve"> Report</w:t>
      </w:r>
    </w:p>
    <w:p w14:paraId="489FC10A" w14:textId="77777777" w:rsidR="00210A65" w:rsidRDefault="00155D8B">
      <w:pPr>
        <w:rPr>
          <w:lang w:val="en-GB"/>
        </w:rPr>
      </w:pPr>
      <w:r>
        <w:rPr>
          <w:lang w:val="en-GB"/>
        </w:rPr>
        <w:t>The primary aim of the A</w:t>
      </w:r>
      <w:r w:rsidR="00210A65">
        <w:rPr>
          <w:lang w:val="en-GB"/>
        </w:rPr>
        <w:t xml:space="preserve">R is to allow STECF to evaluate: </w:t>
      </w:r>
    </w:p>
    <w:p w14:paraId="33BD82FC" w14:textId="77777777" w:rsidR="00210A65" w:rsidRDefault="00210A65">
      <w:pPr>
        <w:pStyle w:val="List"/>
        <w:tabs>
          <w:tab w:val="clear" w:pos="1854"/>
          <w:tab w:val="num" w:pos="1068"/>
        </w:tabs>
        <w:ind w:left="1068" w:hanging="360"/>
      </w:pPr>
      <w:r>
        <w:t xml:space="preserve">What has been achieved by MS in fulfilment of the requirements of the </w:t>
      </w:r>
      <w:r>
        <w:rPr>
          <w:rFonts w:cs="Calibri"/>
        </w:rPr>
        <w:t>DCF</w:t>
      </w:r>
      <w:r>
        <w:t>.</w:t>
      </w:r>
    </w:p>
    <w:p w14:paraId="0856DC09" w14:textId="77777777" w:rsidR="00210A65" w:rsidRDefault="00210A65">
      <w:pPr>
        <w:pStyle w:val="List"/>
        <w:tabs>
          <w:tab w:val="clear" w:pos="1854"/>
          <w:tab w:val="num" w:pos="1068"/>
        </w:tabs>
        <w:ind w:left="1068" w:hanging="360"/>
      </w:pPr>
      <w:r>
        <w:t>The reasons for any deviation from the plan (methodology, objectives, …).</w:t>
      </w:r>
    </w:p>
    <w:p w14:paraId="0743FA9F" w14:textId="77777777" w:rsidR="00210A65" w:rsidRDefault="00210A65">
      <w:pPr>
        <w:pStyle w:val="List"/>
        <w:tabs>
          <w:tab w:val="clear" w:pos="1854"/>
          <w:tab w:val="num" w:pos="1068"/>
        </w:tabs>
        <w:ind w:left="1068" w:hanging="360"/>
      </w:pPr>
      <w:r>
        <w:t xml:space="preserve">The non-conformity in the </w:t>
      </w:r>
      <w:r w:rsidR="00155D8B">
        <w:t>A</w:t>
      </w:r>
      <w:r>
        <w:t xml:space="preserve">R with the provisions of the </w:t>
      </w:r>
      <w:r>
        <w:rPr>
          <w:rFonts w:cs="Calibri"/>
        </w:rPr>
        <w:t>DCF</w:t>
      </w:r>
      <w:r>
        <w:t xml:space="preserve">. </w:t>
      </w:r>
    </w:p>
    <w:p w14:paraId="55F265D3" w14:textId="77777777" w:rsidR="00210A65" w:rsidRDefault="00210A65">
      <w:pPr>
        <w:rPr>
          <w:lang w:val="en-GB"/>
        </w:rPr>
      </w:pPr>
      <w:r>
        <w:rPr>
          <w:lang w:val="en-GB"/>
        </w:rPr>
        <w:t>The</w:t>
      </w:r>
      <w:r w:rsidR="00155D8B">
        <w:rPr>
          <w:lang w:val="en-GB"/>
        </w:rPr>
        <w:t xml:space="preserve"> A</w:t>
      </w:r>
      <w:r>
        <w:rPr>
          <w:lang w:val="en-GB"/>
        </w:rPr>
        <w:t xml:space="preserve">R should particularly address the above aspects of the data collection programmes, in a </w:t>
      </w:r>
      <w:r w:rsidR="008152AC" w:rsidRPr="003D00BC">
        <w:rPr>
          <w:b/>
          <w:u w:val="single"/>
          <w:lang w:val="en-GB"/>
        </w:rPr>
        <w:t>brief but sufficiently comprehensive</w:t>
      </w:r>
      <w:r>
        <w:rPr>
          <w:lang w:val="en-GB"/>
        </w:rPr>
        <w:t xml:space="preserve"> way. </w:t>
      </w:r>
      <w:r w:rsidR="00502145">
        <w:rPr>
          <w:lang w:val="en-GB"/>
        </w:rPr>
        <w:t xml:space="preserve">The AR </w:t>
      </w:r>
      <w:r w:rsidR="008152AC" w:rsidRPr="003D00BC">
        <w:rPr>
          <w:u w:val="single"/>
          <w:lang w:val="en-GB"/>
        </w:rPr>
        <w:t>text should address general aspects</w:t>
      </w:r>
      <w:r w:rsidR="00502145">
        <w:rPr>
          <w:lang w:val="en-GB"/>
        </w:rPr>
        <w:t xml:space="preserve"> of NP implementation and deviations from the NP, while </w:t>
      </w:r>
      <w:r w:rsidR="008152AC" w:rsidRPr="003D00BC">
        <w:rPr>
          <w:u w:val="single"/>
          <w:lang w:val="en-GB"/>
        </w:rPr>
        <w:t>details on deviations</w:t>
      </w:r>
      <w:r w:rsidR="00502145">
        <w:rPr>
          <w:lang w:val="en-GB"/>
        </w:rPr>
        <w:t xml:space="preserve"> from plan</w:t>
      </w:r>
      <w:r w:rsidR="00B43BCF">
        <w:rPr>
          <w:lang w:val="en-GB"/>
        </w:rPr>
        <w:t xml:space="preserve">ned numbers of samples etc. should be addressed briefly in the AR tables in the </w:t>
      </w:r>
      <w:r w:rsidR="00502145">
        <w:rPr>
          <w:lang w:val="en-GB"/>
        </w:rPr>
        <w:t>corresponding lines (rows) under the ‘Comments’ column.</w:t>
      </w:r>
      <w:r w:rsidR="00B43BCF">
        <w:rPr>
          <w:lang w:val="en-GB"/>
        </w:rPr>
        <w:t xml:space="preserve"> The aim is to make the tables as informative as possible and to reduce explaining text to a minimum, but allowing a full STECF evaluation of MS compliance.</w:t>
      </w:r>
    </w:p>
    <w:p w14:paraId="4F39351B" w14:textId="77777777" w:rsidR="00210A65" w:rsidRDefault="00210A65" w:rsidP="00E17475">
      <w:pPr>
        <w:outlineLvl w:val="0"/>
        <w:rPr>
          <w:b/>
          <w:lang w:val="en-GB"/>
        </w:rPr>
      </w:pPr>
      <w:r>
        <w:rPr>
          <w:b/>
          <w:lang w:val="en-GB"/>
        </w:rPr>
        <w:t xml:space="preserve">Format of the </w:t>
      </w:r>
      <w:r w:rsidR="000C602F">
        <w:rPr>
          <w:b/>
          <w:lang w:val="en-GB"/>
        </w:rPr>
        <w:t>Annual</w:t>
      </w:r>
      <w:r>
        <w:rPr>
          <w:b/>
          <w:lang w:val="en-GB"/>
        </w:rPr>
        <w:t xml:space="preserve"> Report</w:t>
      </w:r>
      <w:r w:rsidR="0091108F">
        <w:rPr>
          <w:b/>
          <w:lang w:val="en-GB"/>
        </w:rPr>
        <w:t xml:space="preserve"> files</w:t>
      </w:r>
    </w:p>
    <w:p w14:paraId="60B72466" w14:textId="7B08B5C3" w:rsidR="00210A65" w:rsidRDefault="00210A65">
      <w:pPr>
        <w:rPr>
          <w:lang w:val="en-GB"/>
        </w:rPr>
      </w:pPr>
      <w:r>
        <w:rPr>
          <w:lang w:val="en-GB"/>
        </w:rPr>
        <w:t xml:space="preserve">The </w:t>
      </w:r>
      <w:r w:rsidR="00B63BBF">
        <w:rPr>
          <w:lang w:val="en-GB"/>
        </w:rPr>
        <w:t>A</w:t>
      </w:r>
      <w:r>
        <w:rPr>
          <w:lang w:val="en-GB"/>
        </w:rPr>
        <w:t xml:space="preserve">R should be provided in </w:t>
      </w:r>
      <w:r w:rsidR="0006446C">
        <w:rPr>
          <w:lang w:val="en-GB"/>
        </w:rPr>
        <w:t xml:space="preserve">three </w:t>
      </w:r>
      <w:r>
        <w:rPr>
          <w:lang w:val="en-GB"/>
        </w:rPr>
        <w:t>physical documents, one file containing the</w:t>
      </w:r>
      <w:r w:rsidR="00384AD6">
        <w:rPr>
          <w:lang w:val="en-GB"/>
        </w:rPr>
        <w:t xml:space="preserve"> </w:t>
      </w:r>
      <w:r>
        <w:rPr>
          <w:lang w:val="en-GB"/>
        </w:rPr>
        <w:t>report</w:t>
      </w:r>
      <w:r w:rsidR="00384AD6">
        <w:rPr>
          <w:lang w:val="en-GB"/>
        </w:rPr>
        <w:t xml:space="preserve"> text in a Microsoft Word (or compatible) file</w:t>
      </w:r>
      <w:r>
        <w:rPr>
          <w:lang w:val="en-GB"/>
        </w:rPr>
        <w:t xml:space="preserve"> </w:t>
      </w:r>
      <w:r w:rsidR="0006446C">
        <w:rPr>
          <w:lang w:val="en-GB"/>
        </w:rPr>
        <w:t xml:space="preserve">(a PDF file of the word document should also accompany the submission) </w:t>
      </w:r>
      <w:r>
        <w:rPr>
          <w:lang w:val="en-GB"/>
        </w:rPr>
        <w:t xml:space="preserve">and one file containing the standard tables in an Excel </w:t>
      </w:r>
      <w:r w:rsidR="00384AD6">
        <w:rPr>
          <w:lang w:val="en-GB"/>
        </w:rPr>
        <w:t>(</w:t>
      </w:r>
      <w:r>
        <w:rPr>
          <w:lang w:val="en-GB"/>
        </w:rPr>
        <w:t>compatible</w:t>
      </w:r>
      <w:r w:rsidR="00384AD6">
        <w:rPr>
          <w:lang w:val="en-GB"/>
        </w:rPr>
        <w:t>)</w:t>
      </w:r>
      <w:r>
        <w:rPr>
          <w:lang w:val="en-GB"/>
        </w:rPr>
        <w:t xml:space="preserve"> file (also see </w:t>
      </w:r>
      <w:r w:rsidR="00384AD6">
        <w:rPr>
          <w:lang w:val="en-GB"/>
        </w:rPr>
        <w:t>s</w:t>
      </w:r>
      <w:r>
        <w:rPr>
          <w:lang w:val="en-GB"/>
        </w:rPr>
        <w:t xml:space="preserve">ection ‘Standard tables’ below). Annexes (if any) should be physically part of the main report, not in separate files. </w:t>
      </w:r>
    </w:p>
    <w:p w14:paraId="6CFC43DB" w14:textId="77777777" w:rsidR="00210A65" w:rsidRDefault="00210A65">
      <w:pPr>
        <w:rPr>
          <w:lang w:val="en-GB"/>
        </w:rPr>
      </w:pPr>
      <w:r>
        <w:rPr>
          <w:lang w:val="en-GB"/>
        </w:rPr>
        <w:t xml:space="preserve">Plain text should be formatted in Times New Roman, font size 11 or 12. </w:t>
      </w:r>
    </w:p>
    <w:p w14:paraId="24C40A7E" w14:textId="1831EFC8" w:rsidR="00210A65" w:rsidRDefault="00210A65">
      <w:pPr>
        <w:rPr>
          <w:lang w:val="en-GB"/>
        </w:rPr>
      </w:pPr>
      <w:r>
        <w:rPr>
          <w:lang w:val="en-GB"/>
        </w:rPr>
        <w:t>Coloured graphs and charts should be avoided unless their complexity is such that the use of grey scales only makes reading difficult.</w:t>
      </w:r>
    </w:p>
    <w:p w14:paraId="0FD346D6" w14:textId="77777777" w:rsidR="00210A65" w:rsidRDefault="00B63BBF">
      <w:pPr>
        <w:rPr>
          <w:lang w:val="en-GB"/>
        </w:rPr>
      </w:pPr>
      <w:r>
        <w:rPr>
          <w:lang w:val="en-GB"/>
        </w:rPr>
        <w:t>The A</w:t>
      </w:r>
      <w:r w:rsidR="00210A65">
        <w:rPr>
          <w:lang w:val="en-GB"/>
        </w:rPr>
        <w:t xml:space="preserve">R file for the main body of the report should be named as follows: </w:t>
      </w:r>
    </w:p>
    <w:p w14:paraId="37514906" w14:textId="4EC87B89" w:rsidR="00210A65" w:rsidRDefault="00210A65">
      <w:pPr>
        <w:pStyle w:val="List"/>
        <w:tabs>
          <w:tab w:val="clear" w:pos="1854"/>
          <w:tab w:val="num" w:pos="993"/>
        </w:tabs>
        <w:ind w:left="1068" w:hanging="360"/>
      </w:pPr>
      <w:r>
        <w:t>Country_</w:t>
      </w:r>
      <w:r w:rsidR="000C602F">
        <w:t>Annual</w:t>
      </w:r>
      <w:r>
        <w:t>_Report_Reference-year_Text_Submission-date.</w:t>
      </w:r>
      <w:r w:rsidR="00384AD6">
        <w:t>docx</w:t>
      </w:r>
    </w:p>
    <w:p w14:paraId="446B3762" w14:textId="0E469DD2" w:rsidR="00210A65" w:rsidRDefault="00210A65">
      <w:pPr>
        <w:pStyle w:val="List"/>
        <w:numPr>
          <w:ilvl w:val="0"/>
          <w:numId w:val="0"/>
        </w:numPr>
        <w:ind w:left="1334"/>
      </w:pPr>
      <w:r>
        <w:t>Example: Belgium_</w:t>
      </w:r>
      <w:r w:rsidR="000C602F">
        <w:t>Annual</w:t>
      </w:r>
      <w:r>
        <w:t>_Report_20</w:t>
      </w:r>
      <w:r w:rsidR="00004685">
        <w:t>1</w:t>
      </w:r>
      <w:r w:rsidR="00B00338">
        <w:t>5</w:t>
      </w:r>
      <w:r>
        <w:t>_Text_31-May-</w:t>
      </w:r>
      <w:r w:rsidR="00AD309E">
        <w:t>201</w:t>
      </w:r>
      <w:r w:rsidR="00B00338">
        <w:t>6</w:t>
      </w:r>
      <w:r w:rsidR="00384AD6">
        <w:t>.docx</w:t>
      </w:r>
      <w:r>
        <w:t xml:space="preserve">. </w:t>
      </w:r>
    </w:p>
    <w:p w14:paraId="60387A06" w14:textId="77777777" w:rsidR="00210A65" w:rsidRPr="00366CF7" w:rsidRDefault="00B63BBF" w:rsidP="00366CF7">
      <w:pPr>
        <w:rPr>
          <w:lang w:val="en-GB"/>
        </w:rPr>
      </w:pPr>
      <w:r w:rsidRPr="00366CF7">
        <w:rPr>
          <w:lang w:val="en-GB"/>
        </w:rPr>
        <w:t>The A</w:t>
      </w:r>
      <w:r w:rsidR="00210A65" w:rsidRPr="00366CF7">
        <w:rPr>
          <w:lang w:val="en-GB"/>
        </w:rPr>
        <w:t>R file containing the standard tables should be named as follows</w:t>
      </w:r>
    </w:p>
    <w:p w14:paraId="71AE26B2" w14:textId="77777777" w:rsidR="00210A65" w:rsidRDefault="00210A65">
      <w:pPr>
        <w:pStyle w:val="List"/>
        <w:tabs>
          <w:tab w:val="clear" w:pos="1854"/>
          <w:tab w:val="num" w:pos="993"/>
        </w:tabs>
        <w:ind w:left="1068" w:hanging="360"/>
      </w:pPr>
      <w:r>
        <w:t>Country_</w:t>
      </w:r>
      <w:r w:rsidR="000C602F">
        <w:t>Annual</w:t>
      </w:r>
      <w:r>
        <w:t>_Report_Reference-year_Tables_Submission-date.</w:t>
      </w:r>
      <w:r w:rsidR="00384AD6">
        <w:t>xlsx</w:t>
      </w:r>
    </w:p>
    <w:p w14:paraId="410F77CB" w14:textId="708C7DDC" w:rsidR="008824ED" w:rsidRDefault="008824ED" w:rsidP="008824ED">
      <w:pPr>
        <w:pStyle w:val="List"/>
        <w:numPr>
          <w:ilvl w:val="0"/>
          <w:numId w:val="0"/>
        </w:numPr>
        <w:ind w:left="708"/>
      </w:pPr>
      <w:r>
        <w:t>Example: Belgium_Annual_Report_201</w:t>
      </w:r>
      <w:r w:rsidR="00B00338">
        <w:t>5</w:t>
      </w:r>
      <w:r>
        <w:t>_T</w:t>
      </w:r>
      <w:r w:rsidR="00B00338">
        <w:t>ables</w:t>
      </w:r>
      <w:r>
        <w:t>_31-May-201</w:t>
      </w:r>
      <w:r w:rsidR="00B00338">
        <w:t>6</w:t>
      </w:r>
      <w:r>
        <w:t>.</w:t>
      </w:r>
      <w:r w:rsidR="00384AD6">
        <w:t>xlsx</w:t>
      </w:r>
    </w:p>
    <w:p w14:paraId="09738DC7" w14:textId="58C55B5B" w:rsidR="00210A65" w:rsidRDefault="00210A65">
      <w:pPr>
        <w:rPr>
          <w:lang w:val="en-GB"/>
        </w:rPr>
      </w:pPr>
      <w:r>
        <w:rPr>
          <w:lang w:val="en-GB"/>
        </w:rPr>
        <w:t xml:space="preserve">It may be that the </w:t>
      </w:r>
      <w:r w:rsidR="00B63BBF">
        <w:rPr>
          <w:lang w:val="en-GB"/>
        </w:rPr>
        <w:t>A</w:t>
      </w:r>
      <w:r>
        <w:rPr>
          <w:lang w:val="en-GB"/>
        </w:rPr>
        <w:t>R docu</w:t>
      </w:r>
      <w:r w:rsidR="00B63BBF">
        <w:rPr>
          <w:lang w:val="en-GB"/>
        </w:rPr>
        <w:t>ments will be revised after STECF</w:t>
      </w:r>
      <w:r>
        <w:rPr>
          <w:lang w:val="en-GB"/>
        </w:rPr>
        <w:t xml:space="preserve"> evaluation. Only the latest version should be available </w:t>
      </w:r>
      <w:r w:rsidR="00B00338">
        <w:rPr>
          <w:lang w:val="en-GB"/>
        </w:rPr>
        <w:t>on</w:t>
      </w:r>
      <w:r>
        <w:rPr>
          <w:lang w:val="en-GB"/>
        </w:rPr>
        <w:t xml:space="preserve"> the JRC's Data Collection web site.</w:t>
      </w:r>
    </w:p>
    <w:p w14:paraId="3112B567" w14:textId="77777777" w:rsidR="00210A65" w:rsidRDefault="00210A65" w:rsidP="00E17475">
      <w:pPr>
        <w:ind w:hanging="22"/>
        <w:outlineLvl w:val="0"/>
        <w:rPr>
          <w:b/>
          <w:bCs/>
          <w:lang w:val="en-GB"/>
        </w:rPr>
      </w:pPr>
      <w:r>
        <w:rPr>
          <w:b/>
          <w:bCs/>
          <w:lang w:val="en-GB"/>
        </w:rPr>
        <w:t>Language</w:t>
      </w:r>
    </w:p>
    <w:p w14:paraId="35C60D68" w14:textId="264E8468" w:rsidR="00210A65" w:rsidRDefault="00210A65">
      <w:pPr>
        <w:rPr>
          <w:lang w:val="en-GB"/>
        </w:rPr>
      </w:pPr>
      <w:r>
        <w:rPr>
          <w:lang w:val="en-GB"/>
        </w:rPr>
        <w:t xml:space="preserve">MS </w:t>
      </w:r>
      <w:r w:rsidR="00B63BBF">
        <w:rPr>
          <w:lang w:val="en-GB"/>
        </w:rPr>
        <w:t>are encouraged to submit their A</w:t>
      </w:r>
      <w:r>
        <w:rPr>
          <w:lang w:val="en-GB"/>
        </w:rPr>
        <w:t xml:space="preserve">R in English, in order to avoid delays in the evaluation process. </w:t>
      </w:r>
      <w:r w:rsidR="00B63BBF">
        <w:rPr>
          <w:lang w:val="en-GB"/>
        </w:rPr>
        <w:t>STECF</w:t>
      </w:r>
      <w:r>
        <w:rPr>
          <w:lang w:val="en-GB"/>
        </w:rPr>
        <w:t xml:space="preserve"> is aware that the EC cannot oblige MS to submit their </w:t>
      </w:r>
      <w:r w:rsidR="00B63BBF">
        <w:rPr>
          <w:lang w:val="en-GB"/>
        </w:rPr>
        <w:t>A</w:t>
      </w:r>
      <w:r>
        <w:rPr>
          <w:lang w:val="en-GB"/>
        </w:rPr>
        <w:t xml:space="preserve">R in English, but stresses that doing so is in the MS's own interest: (a) it helps to speed up the evaluation process, and (b) it prevents translation errors and hence misinterpretation by the evaluators. </w:t>
      </w:r>
    </w:p>
    <w:p w14:paraId="09FD1238" w14:textId="77777777" w:rsidR="00210A65" w:rsidRDefault="00210A65" w:rsidP="00E17475">
      <w:pPr>
        <w:pageBreakBefore/>
        <w:outlineLvl w:val="0"/>
        <w:rPr>
          <w:b/>
          <w:lang w:val="en-GB"/>
        </w:rPr>
      </w:pPr>
      <w:r>
        <w:rPr>
          <w:b/>
          <w:lang w:val="en-GB"/>
        </w:rPr>
        <w:t>General section layout</w:t>
      </w:r>
    </w:p>
    <w:p w14:paraId="4CB0B41A" w14:textId="77777777" w:rsidR="00210A65" w:rsidRDefault="00210A65">
      <w:pPr>
        <w:rPr>
          <w:lang w:val="en-GB"/>
        </w:rPr>
      </w:pPr>
      <w:r>
        <w:rPr>
          <w:lang w:val="en-GB"/>
        </w:rPr>
        <w:t xml:space="preserve">The </w:t>
      </w:r>
      <w:r w:rsidR="00B63BBF">
        <w:rPr>
          <w:lang w:val="en-GB"/>
        </w:rPr>
        <w:t>A</w:t>
      </w:r>
      <w:r>
        <w:rPr>
          <w:lang w:val="en-GB"/>
        </w:rPr>
        <w:t>R should have the following sections and sub-sections, referring to the structure of Commission Decision 20</w:t>
      </w:r>
      <w:r w:rsidR="00B63BBF">
        <w:rPr>
          <w:lang w:val="en-GB"/>
        </w:rPr>
        <w:t>10</w:t>
      </w:r>
      <w:r>
        <w:rPr>
          <w:lang w:val="en-GB"/>
        </w:rPr>
        <w:t>/9</w:t>
      </w:r>
      <w:r w:rsidR="00B63BBF">
        <w:rPr>
          <w:lang w:val="en-GB"/>
        </w:rPr>
        <w:t>3</w:t>
      </w:r>
      <w:r>
        <w:rPr>
          <w:lang w:val="en-GB"/>
        </w:rPr>
        <w:t>/E</w:t>
      </w:r>
      <w:r w:rsidR="00004685">
        <w:rPr>
          <w:lang w:val="en-GB"/>
        </w:rPr>
        <w:t>U</w:t>
      </w:r>
      <w:r>
        <w:rPr>
          <w:lang w:val="en-GB"/>
        </w:rPr>
        <w:t xml:space="preserve">. </w:t>
      </w:r>
    </w:p>
    <w:p w14:paraId="64C69214" w14:textId="77777777" w:rsidR="00225F5F" w:rsidRPr="003D00BC" w:rsidRDefault="00225F5F" w:rsidP="00366CF7">
      <w:pPr>
        <w:pStyle w:val="NoSpacing"/>
        <w:rPr>
          <w:sz w:val="18"/>
          <w:szCs w:val="18"/>
          <w:lang w:val="en-US"/>
        </w:rPr>
      </w:pPr>
      <w:r w:rsidRPr="003D00BC">
        <w:rPr>
          <w:sz w:val="18"/>
          <w:szCs w:val="18"/>
          <w:lang w:val="en-US"/>
        </w:rPr>
        <w:t>I.General framework</w:t>
      </w:r>
    </w:p>
    <w:p w14:paraId="30DEE62E" w14:textId="77777777" w:rsidR="00225F5F" w:rsidRPr="003D00BC" w:rsidRDefault="00225F5F" w:rsidP="00366CF7">
      <w:pPr>
        <w:pStyle w:val="NoSpacing"/>
        <w:rPr>
          <w:sz w:val="18"/>
          <w:szCs w:val="18"/>
          <w:lang w:val="en-US"/>
        </w:rPr>
      </w:pPr>
      <w:r w:rsidRPr="003D00BC">
        <w:rPr>
          <w:sz w:val="18"/>
          <w:szCs w:val="18"/>
          <w:lang w:val="en-US"/>
        </w:rPr>
        <w:t>II.National data collection organisation</w:t>
      </w:r>
    </w:p>
    <w:p w14:paraId="72312F2D" w14:textId="77777777" w:rsidR="00225F5F" w:rsidRPr="003D00BC" w:rsidRDefault="00225F5F" w:rsidP="00366CF7">
      <w:pPr>
        <w:pStyle w:val="NoSpacing"/>
        <w:rPr>
          <w:sz w:val="18"/>
          <w:szCs w:val="18"/>
          <w:lang w:val="en-US"/>
        </w:rPr>
      </w:pPr>
      <w:r w:rsidRPr="003D00BC">
        <w:rPr>
          <w:sz w:val="18"/>
          <w:szCs w:val="18"/>
          <w:lang w:val="en-US"/>
        </w:rPr>
        <w:t xml:space="preserve">II.A </w:t>
      </w:r>
      <w:r w:rsidRPr="003D00BC">
        <w:rPr>
          <w:sz w:val="18"/>
          <w:szCs w:val="18"/>
          <w:lang w:val="en-US"/>
        </w:rPr>
        <w:tab/>
        <w:t>National correspondent and participating institutes</w:t>
      </w:r>
    </w:p>
    <w:p w14:paraId="63EBC197" w14:textId="77777777" w:rsidR="00225F5F" w:rsidRPr="003D00BC" w:rsidRDefault="00225F5F" w:rsidP="00366CF7">
      <w:pPr>
        <w:pStyle w:val="NoSpacing"/>
        <w:rPr>
          <w:sz w:val="18"/>
          <w:szCs w:val="18"/>
          <w:lang w:val="en-US"/>
        </w:rPr>
      </w:pPr>
      <w:r w:rsidRPr="003D00BC">
        <w:rPr>
          <w:sz w:val="18"/>
          <w:szCs w:val="18"/>
          <w:lang w:val="en-US"/>
        </w:rPr>
        <w:t xml:space="preserve">II.B </w:t>
      </w:r>
      <w:r w:rsidRPr="003D00BC">
        <w:rPr>
          <w:sz w:val="18"/>
          <w:szCs w:val="18"/>
          <w:lang w:val="en-US"/>
        </w:rPr>
        <w:tab/>
        <w:t>Regional and International coordination</w:t>
      </w:r>
    </w:p>
    <w:p w14:paraId="666E9B97" w14:textId="77777777" w:rsidR="00225F5F" w:rsidRPr="003D00BC" w:rsidRDefault="00225F5F" w:rsidP="00366CF7">
      <w:pPr>
        <w:pStyle w:val="NoSpacing"/>
        <w:rPr>
          <w:sz w:val="18"/>
          <w:szCs w:val="18"/>
          <w:lang w:val="en-US"/>
        </w:rPr>
      </w:pPr>
      <w:r w:rsidRPr="003D00BC">
        <w:rPr>
          <w:sz w:val="18"/>
          <w:szCs w:val="18"/>
          <w:lang w:val="en-US"/>
        </w:rPr>
        <w:t xml:space="preserve">II.B.1 </w:t>
      </w:r>
      <w:r w:rsidRPr="003D00BC">
        <w:rPr>
          <w:sz w:val="18"/>
          <w:szCs w:val="18"/>
          <w:lang w:val="en-US"/>
        </w:rPr>
        <w:tab/>
      </w:r>
      <w:r w:rsidRPr="003D00BC">
        <w:rPr>
          <w:sz w:val="18"/>
          <w:szCs w:val="18"/>
          <w:lang w:val="en-US"/>
        </w:rPr>
        <w:tab/>
        <w:t>Attendance of international meetings</w:t>
      </w:r>
    </w:p>
    <w:p w14:paraId="3C53D29D" w14:textId="77777777" w:rsidR="00225F5F" w:rsidRPr="003D00BC" w:rsidRDefault="00225F5F" w:rsidP="00366CF7">
      <w:pPr>
        <w:pStyle w:val="NoSpacing"/>
        <w:rPr>
          <w:sz w:val="18"/>
          <w:szCs w:val="18"/>
          <w:lang w:val="en-US"/>
        </w:rPr>
      </w:pPr>
      <w:r w:rsidRPr="003D00BC">
        <w:rPr>
          <w:sz w:val="18"/>
          <w:szCs w:val="18"/>
          <w:lang w:val="en-US"/>
        </w:rPr>
        <w:t xml:space="preserve">II.B.2 </w:t>
      </w:r>
      <w:r w:rsidRPr="003D00BC">
        <w:rPr>
          <w:sz w:val="18"/>
          <w:szCs w:val="18"/>
          <w:lang w:val="en-US"/>
        </w:rPr>
        <w:tab/>
      </w:r>
      <w:r w:rsidRPr="003D00BC">
        <w:rPr>
          <w:sz w:val="18"/>
          <w:szCs w:val="18"/>
          <w:lang w:val="en-US"/>
        </w:rPr>
        <w:tab/>
        <w:t>Follow-up of regional and international recommendations and agreements</w:t>
      </w:r>
    </w:p>
    <w:p w14:paraId="76C393F1" w14:textId="77777777" w:rsidR="00F04AD9" w:rsidRPr="003D00BC" w:rsidRDefault="00225F5F" w:rsidP="003D00BC">
      <w:pPr>
        <w:pStyle w:val="NoSpacing"/>
        <w:rPr>
          <w:sz w:val="18"/>
          <w:szCs w:val="18"/>
          <w:lang w:val="en-US"/>
        </w:rPr>
      </w:pPr>
      <w:r w:rsidRPr="003D00BC">
        <w:rPr>
          <w:sz w:val="18"/>
          <w:szCs w:val="18"/>
          <w:lang w:val="en-US"/>
        </w:rPr>
        <w:t>III.Module of the evaluation of the fishing sector</w:t>
      </w:r>
    </w:p>
    <w:p w14:paraId="480F8C9F" w14:textId="77777777" w:rsidR="00225F5F" w:rsidRPr="003D00BC" w:rsidRDefault="00225F5F" w:rsidP="00366CF7">
      <w:pPr>
        <w:pStyle w:val="NoSpacing"/>
        <w:rPr>
          <w:sz w:val="18"/>
          <w:szCs w:val="18"/>
          <w:lang w:val="en-US"/>
        </w:rPr>
      </w:pPr>
      <w:r w:rsidRPr="003D00BC">
        <w:rPr>
          <w:sz w:val="18"/>
          <w:szCs w:val="18"/>
          <w:lang w:val="en-US"/>
        </w:rPr>
        <w:t xml:space="preserve">III.A </w:t>
      </w:r>
      <w:r w:rsidRPr="003D00BC">
        <w:rPr>
          <w:sz w:val="18"/>
          <w:szCs w:val="18"/>
          <w:lang w:val="en-US"/>
        </w:rPr>
        <w:tab/>
        <w:t>General Description of the fishing sector</w:t>
      </w:r>
    </w:p>
    <w:p w14:paraId="17928435" w14:textId="77777777" w:rsidR="00225F5F" w:rsidRPr="003D00BC" w:rsidRDefault="00225F5F" w:rsidP="00366CF7">
      <w:pPr>
        <w:pStyle w:val="NoSpacing"/>
        <w:rPr>
          <w:sz w:val="18"/>
          <w:szCs w:val="18"/>
          <w:lang w:val="en-US"/>
        </w:rPr>
      </w:pPr>
      <w:r w:rsidRPr="003D00BC">
        <w:rPr>
          <w:sz w:val="18"/>
          <w:szCs w:val="18"/>
          <w:lang w:val="en-US"/>
        </w:rPr>
        <w:t>III.B</w:t>
      </w:r>
      <w:r w:rsidRPr="003D00BC">
        <w:rPr>
          <w:sz w:val="18"/>
          <w:szCs w:val="18"/>
          <w:lang w:val="en-US"/>
        </w:rPr>
        <w:tab/>
        <w:t xml:space="preserve"> Economic variables</w:t>
      </w:r>
      <w:r w:rsidRPr="003D00BC">
        <w:rPr>
          <w:sz w:val="18"/>
          <w:szCs w:val="18"/>
          <w:lang w:val="en-US"/>
        </w:rPr>
        <w:tab/>
      </w:r>
    </w:p>
    <w:p w14:paraId="6AE6B3ED" w14:textId="77777777" w:rsidR="00225F5F" w:rsidRPr="003D00BC" w:rsidRDefault="00225F5F" w:rsidP="00366CF7">
      <w:pPr>
        <w:pStyle w:val="NoSpacing"/>
        <w:rPr>
          <w:sz w:val="18"/>
          <w:szCs w:val="18"/>
          <w:lang w:val="en-US"/>
        </w:rPr>
      </w:pPr>
      <w:r w:rsidRPr="003D00BC">
        <w:rPr>
          <w:sz w:val="18"/>
          <w:szCs w:val="18"/>
          <w:lang w:val="en-US"/>
        </w:rPr>
        <w:t xml:space="preserve">III.C </w:t>
      </w:r>
      <w:r w:rsidRPr="003D00BC">
        <w:rPr>
          <w:sz w:val="18"/>
          <w:szCs w:val="18"/>
          <w:lang w:val="en-US"/>
        </w:rPr>
        <w:tab/>
        <w:t>Metier-related variables</w:t>
      </w:r>
    </w:p>
    <w:p w14:paraId="2F9180A9" w14:textId="77777777" w:rsidR="00225F5F" w:rsidRPr="003D00BC" w:rsidRDefault="00225F5F" w:rsidP="00366CF7">
      <w:pPr>
        <w:pStyle w:val="NoSpacing"/>
        <w:rPr>
          <w:sz w:val="18"/>
          <w:szCs w:val="18"/>
          <w:lang w:val="en-US"/>
        </w:rPr>
      </w:pPr>
      <w:r w:rsidRPr="003D00BC">
        <w:rPr>
          <w:sz w:val="18"/>
          <w:szCs w:val="18"/>
          <w:lang w:val="en-US"/>
        </w:rPr>
        <w:t>III.C.1</w:t>
      </w:r>
      <w:r w:rsidRPr="003D00BC">
        <w:rPr>
          <w:sz w:val="18"/>
          <w:szCs w:val="18"/>
          <w:lang w:val="en-US"/>
        </w:rPr>
        <w:tab/>
      </w:r>
      <w:r w:rsidRPr="003D00BC">
        <w:rPr>
          <w:sz w:val="18"/>
          <w:szCs w:val="18"/>
          <w:lang w:val="en-US"/>
        </w:rPr>
        <w:tab/>
        <w:t xml:space="preserve"> Achievements, Results and deviation from NP proposal</w:t>
      </w:r>
    </w:p>
    <w:p w14:paraId="7C01AD15" w14:textId="77777777" w:rsidR="00225F5F" w:rsidRPr="003D00BC" w:rsidRDefault="00225F5F" w:rsidP="00366CF7">
      <w:pPr>
        <w:pStyle w:val="NoSpacing"/>
        <w:rPr>
          <w:sz w:val="18"/>
          <w:szCs w:val="18"/>
          <w:lang w:val="en-US"/>
        </w:rPr>
      </w:pPr>
      <w:r w:rsidRPr="003D00BC">
        <w:rPr>
          <w:sz w:val="18"/>
          <w:szCs w:val="18"/>
          <w:lang w:val="en-US"/>
        </w:rPr>
        <w:t xml:space="preserve">III.C.2 </w:t>
      </w:r>
      <w:r w:rsidRPr="003D00BC">
        <w:rPr>
          <w:sz w:val="18"/>
          <w:szCs w:val="18"/>
          <w:lang w:val="en-US"/>
        </w:rPr>
        <w:tab/>
      </w:r>
      <w:r w:rsidRPr="003D00BC">
        <w:rPr>
          <w:sz w:val="18"/>
          <w:szCs w:val="18"/>
          <w:lang w:val="en-US"/>
        </w:rPr>
        <w:tab/>
        <w:t>Data quality issues</w:t>
      </w:r>
    </w:p>
    <w:p w14:paraId="6759E8BA" w14:textId="77777777" w:rsidR="00225F5F" w:rsidRPr="003D00BC" w:rsidRDefault="00225F5F" w:rsidP="00366CF7">
      <w:pPr>
        <w:pStyle w:val="NoSpacing"/>
        <w:rPr>
          <w:sz w:val="18"/>
          <w:szCs w:val="18"/>
          <w:lang w:val="en-US"/>
        </w:rPr>
      </w:pPr>
      <w:r w:rsidRPr="003D00BC">
        <w:rPr>
          <w:sz w:val="18"/>
          <w:szCs w:val="18"/>
          <w:lang w:val="en-US"/>
        </w:rPr>
        <w:t xml:space="preserve">III.C.3 </w:t>
      </w:r>
      <w:r w:rsidRPr="003D00BC">
        <w:rPr>
          <w:sz w:val="18"/>
          <w:szCs w:val="18"/>
          <w:lang w:val="en-US"/>
        </w:rPr>
        <w:tab/>
      </w:r>
      <w:r w:rsidRPr="003D00BC">
        <w:rPr>
          <w:sz w:val="18"/>
          <w:szCs w:val="18"/>
          <w:lang w:val="en-US"/>
        </w:rPr>
        <w:tab/>
        <w:t>Actions to avoid deviations</w:t>
      </w:r>
    </w:p>
    <w:p w14:paraId="7F420933" w14:textId="77777777" w:rsidR="00225F5F" w:rsidRPr="003D00BC" w:rsidRDefault="00225F5F" w:rsidP="00366CF7">
      <w:pPr>
        <w:pStyle w:val="NoSpacing"/>
        <w:rPr>
          <w:sz w:val="18"/>
          <w:szCs w:val="18"/>
          <w:lang w:val="en-US"/>
        </w:rPr>
      </w:pPr>
      <w:r w:rsidRPr="003D00BC">
        <w:rPr>
          <w:sz w:val="18"/>
          <w:szCs w:val="18"/>
          <w:lang w:val="en-US"/>
        </w:rPr>
        <w:t xml:space="preserve">III.D </w:t>
      </w:r>
      <w:r w:rsidRPr="003D00BC">
        <w:rPr>
          <w:sz w:val="18"/>
          <w:szCs w:val="18"/>
          <w:lang w:val="en-US"/>
        </w:rPr>
        <w:tab/>
        <w:t>Recreational fisheries</w:t>
      </w:r>
    </w:p>
    <w:p w14:paraId="2367DD5E" w14:textId="77777777" w:rsidR="00225F5F" w:rsidRPr="003D00BC" w:rsidRDefault="00225F5F" w:rsidP="00366CF7">
      <w:pPr>
        <w:pStyle w:val="NoSpacing"/>
        <w:rPr>
          <w:sz w:val="18"/>
          <w:szCs w:val="18"/>
          <w:lang w:val="en-US"/>
        </w:rPr>
      </w:pPr>
      <w:r w:rsidRPr="003D00BC">
        <w:rPr>
          <w:sz w:val="18"/>
          <w:szCs w:val="18"/>
          <w:lang w:val="en-US"/>
        </w:rPr>
        <w:t>III.D.1</w:t>
      </w:r>
      <w:r w:rsidRPr="003D00BC">
        <w:rPr>
          <w:sz w:val="18"/>
          <w:szCs w:val="18"/>
          <w:lang w:val="en-US"/>
        </w:rPr>
        <w:tab/>
      </w:r>
      <w:r w:rsidRPr="003D00BC">
        <w:rPr>
          <w:sz w:val="18"/>
          <w:szCs w:val="18"/>
          <w:lang w:val="en-US"/>
        </w:rPr>
        <w:tab/>
        <w:t xml:space="preserve"> Achievements: Results and deviation from NP proposal</w:t>
      </w:r>
    </w:p>
    <w:p w14:paraId="62A43218" w14:textId="77777777" w:rsidR="00225F5F" w:rsidRPr="003D00BC" w:rsidRDefault="00225F5F" w:rsidP="00366CF7">
      <w:pPr>
        <w:pStyle w:val="NoSpacing"/>
        <w:rPr>
          <w:sz w:val="18"/>
          <w:szCs w:val="18"/>
          <w:lang w:val="en-US"/>
        </w:rPr>
      </w:pPr>
      <w:r w:rsidRPr="003D00BC">
        <w:rPr>
          <w:sz w:val="18"/>
          <w:szCs w:val="18"/>
          <w:lang w:val="en-US"/>
        </w:rPr>
        <w:t xml:space="preserve">III.D.2 </w:t>
      </w:r>
      <w:r w:rsidRPr="003D00BC">
        <w:rPr>
          <w:sz w:val="18"/>
          <w:szCs w:val="18"/>
          <w:lang w:val="en-US"/>
        </w:rPr>
        <w:tab/>
      </w:r>
      <w:r w:rsidRPr="003D00BC">
        <w:rPr>
          <w:sz w:val="18"/>
          <w:szCs w:val="18"/>
          <w:lang w:val="en-US"/>
        </w:rPr>
        <w:tab/>
        <w:t>Data quality issues</w:t>
      </w:r>
    </w:p>
    <w:p w14:paraId="50229F7B" w14:textId="77777777" w:rsidR="00225F5F" w:rsidRPr="003D00BC" w:rsidRDefault="00225F5F" w:rsidP="00366CF7">
      <w:pPr>
        <w:pStyle w:val="NoSpacing"/>
        <w:rPr>
          <w:sz w:val="18"/>
          <w:szCs w:val="18"/>
          <w:lang w:val="en-US"/>
        </w:rPr>
      </w:pPr>
      <w:r w:rsidRPr="003D00BC">
        <w:rPr>
          <w:sz w:val="18"/>
          <w:szCs w:val="18"/>
          <w:lang w:val="en-US"/>
        </w:rPr>
        <w:t xml:space="preserve">III.D.3 </w:t>
      </w:r>
      <w:r w:rsidRPr="003D00BC">
        <w:rPr>
          <w:sz w:val="18"/>
          <w:szCs w:val="18"/>
          <w:lang w:val="en-US"/>
        </w:rPr>
        <w:tab/>
      </w:r>
      <w:r w:rsidRPr="003D00BC">
        <w:rPr>
          <w:sz w:val="18"/>
          <w:szCs w:val="18"/>
          <w:lang w:val="en-US"/>
        </w:rPr>
        <w:tab/>
        <w:t>Actions to avoid deviations</w:t>
      </w:r>
    </w:p>
    <w:p w14:paraId="5B4D0693" w14:textId="77777777" w:rsidR="00225F5F" w:rsidRPr="003D00BC" w:rsidRDefault="00225F5F" w:rsidP="00366CF7">
      <w:pPr>
        <w:pStyle w:val="NoSpacing"/>
        <w:rPr>
          <w:sz w:val="18"/>
          <w:szCs w:val="18"/>
          <w:lang w:val="en-US"/>
        </w:rPr>
      </w:pPr>
      <w:r w:rsidRPr="003D00BC">
        <w:rPr>
          <w:sz w:val="18"/>
          <w:szCs w:val="18"/>
          <w:lang w:val="en-US"/>
        </w:rPr>
        <w:t xml:space="preserve">III.E </w:t>
      </w:r>
      <w:r w:rsidRPr="003D00BC">
        <w:rPr>
          <w:sz w:val="18"/>
          <w:szCs w:val="18"/>
          <w:lang w:val="en-US"/>
        </w:rPr>
        <w:tab/>
        <w:t>Stock-related variables</w:t>
      </w:r>
    </w:p>
    <w:p w14:paraId="35022DE3" w14:textId="77777777" w:rsidR="00225F5F" w:rsidRPr="003D00BC" w:rsidRDefault="00225F5F" w:rsidP="00366CF7">
      <w:pPr>
        <w:pStyle w:val="NoSpacing"/>
        <w:rPr>
          <w:sz w:val="18"/>
          <w:szCs w:val="18"/>
          <w:lang w:val="en-US"/>
        </w:rPr>
      </w:pPr>
      <w:r w:rsidRPr="003D00BC">
        <w:rPr>
          <w:sz w:val="18"/>
          <w:szCs w:val="18"/>
          <w:lang w:val="en-US"/>
        </w:rPr>
        <w:t xml:space="preserve">III.E.1 </w:t>
      </w:r>
      <w:r w:rsidRPr="003D00BC">
        <w:rPr>
          <w:sz w:val="18"/>
          <w:szCs w:val="18"/>
          <w:lang w:val="en-US"/>
        </w:rPr>
        <w:tab/>
      </w:r>
      <w:r w:rsidRPr="003D00BC">
        <w:rPr>
          <w:sz w:val="18"/>
          <w:szCs w:val="18"/>
          <w:lang w:val="en-US"/>
        </w:rPr>
        <w:tab/>
        <w:t>Achievements: Results and deviation from NP proposal</w:t>
      </w:r>
    </w:p>
    <w:p w14:paraId="2FA73A4D" w14:textId="77777777" w:rsidR="009B7AAF" w:rsidRPr="003D00BC" w:rsidRDefault="00225F5F">
      <w:pPr>
        <w:pStyle w:val="NoSpacing"/>
        <w:rPr>
          <w:sz w:val="18"/>
          <w:szCs w:val="18"/>
          <w:lang w:val="en-US"/>
        </w:rPr>
      </w:pPr>
      <w:r w:rsidRPr="003D00BC">
        <w:rPr>
          <w:sz w:val="18"/>
          <w:szCs w:val="18"/>
          <w:lang w:val="en-US"/>
        </w:rPr>
        <w:t xml:space="preserve">III.E.2 </w:t>
      </w:r>
      <w:r w:rsidRPr="003D00BC">
        <w:rPr>
          <w:sz w:val="18"/>
          <w:szCs w:val="18"/>
          <w:lang w:val="en-US"/>
        </w:rPr>
        <w:tab/>
      </w:r>
      <w:r w:rsidRPr="003D00BC">
        <w:rPr>
          <w:sz w:val="18"/>
          <w:szCs w:val="18"/>
          <w:lang w:val="en-US"/>
        </w:rPr>
        <w:tab/>
        <w:t>Data quality issues</w:t>
      </w:r>
    </w:p>
    <w:p w14:paraId="3D7477D6" w14:textId="77777777" w:rsidR="009B7AAF" w:rsidRPr="003D00BC" w:rsidRDefault="00225F5F">
      <w:pPr>
        <w:pStyle w:val="NoSpacing"/>
        <w:rPr>
          <w:sz w:val="18"/>
          <w:szCs w:val="18"/>
          <w:lang w:val="en-US"/>
        </w:rPr>
      </w:pPr>
      <w:r w:rsidRPr="003D00BC">
        <w:rPr>
          <w:sz w:val="18"/>
          <w:szCs w:val="18"/>
          <w:lang w:val="en-US"/>
        </w:rPr>
        <w:t xml:space="preserve">III.E.3 </w:t>
      </w:r>
      <w:r w:rsidRPr="003D00BC">
        <w:rPr>
          <w:sz w:val="18"/>
          <w:szCs w:val="18"/>
          <w:lang w:val="en-US"/>
        </w:rPr>
        <w:tab/>
      </w:r>
      <w:r w:rsidRPr="003D00BC">
        <w:rPr>
          <w:sz w:val="18"/>
          <w:szCs w:val="18"/>
          <w:lang w:val="en-US"/>
        </w:rPr>
        <w:tab/>
        <w:t>Actions to avoid deviations</w:t>
      </w:r>
    </w:p>
    <w:p w14:paraId="38261ABE" w14:textId="77777777" w:rsidR="009B7AAF" w:rsidRPr="003D00BC" w:rsidRDefault="00225F5F">
      <w:pPr>
        <w:pStyle w:val="NoSpacing"/>
        <w:rPr>
          <w:sz w:val="18"/>
          <w:szCs w:val="18"/>
          <w:lang w:val="en-US"/>
        </w:rPr>
      </w:pPr>
      <w:r w:rsidRPr="003D00BC">
        <w:rPr>
          <w:sz w:val="18"/>
          <w:szCs w:val="18"/>
          <w:lang w:val="en-US"/>
        </w:rPr>
        <w:t xml:space="preserve">III.F </w:t>
      </w:r>
      <w:r w:rsidRPr="003D00BC">
        <w:rPr>
          <w:sz w:val="18"/>
          <w:szCs w:val="18"/>
          <w:lang w:val="en-US"/>
        </w:rPr>
        <w:tab/>
        <w:t>Transversal variables</w:t>
      </w:r>
    </w:p>
    <w:p w14:paraId="28DCC83C" w14:textId="77777777" w:rsidR="009B7AAF" w:rsidRPr="003D00BC" w:rsidRDefault="00225F5F">
      <w:pPr>
        <w:pStyle w:val="NoSpacing"/>
        <w:rPr>
          <w:sz w:val="18"/>
          <w:szCs w:val="18"/>
          <w:lang w:val="en-US"/>
        </w:rPr>
      </w:pPr>
      <w:r w:rsidRPr="003D00BC">
        <w:rPr>
          <w:sz w:val="18"/>
          <w:szCs w:val="18"/>
          <w:lang w:val="en-US"/>
        </w:rPr>
        <w:t xml:space="preserve">III.F.1 </w:t>
      </w:r>
      <w:r w:rsidRPr="003D00BC">
        <w:rPr>
          <w:sz w:val="18"/>
          <w:szCs w:val="18"/>
          <w:lang w:val="en-US"/>
        </w:rPr>
        <w:tab/>
      </w:r>
      <w:r w:rsidRPr="003D00BC">
        <w:rPr>
          <w:sz w:val="18"/>
          <w:szCs w:val="18"/>
          <w:lang w:val="en-US"/>
        </w:rPr>
        <w:tab/>
        <w:t>Capacity</w:t>
      </w:r>
    </w:p>
    <w:p w14:paraId="38FA7E23" w14:textId="77777777" w:rsidR="009B7AAF" w:rsidRPr="003D00BC" w:rsidRDefault="00225F5F">
      <w:pPr>
        <w:pStyle w:val="NoSpacing"/>
        <w:rPr>
          <w:sz w:val="18"/>
          <w:szCs w:val="18"/>
          <w:lang w:val="en-US"/>
        </w:rPr>
      </w:pPr>
      <w:r w:rsidRPr="003D00BC">
        <w:rPr>
          <w:sz w:val="18"/>
          <w:szCs w:val="18"/>
          <w:lang w:val="en-US"/>
        </w:rPr>
        <w:t xml:space="preserve">III.F.1.1 </w:t>
      </w:r>
      <w:r w:rsidRPr="003D00BC">
        <w:rPr>
          <w:sz w:val="18"/>
          <w:szCs w:val="18"/>
          <w:lang w:val="en-US"/>
        </w:rPr>
        <w:tab/>
      </w:r>
      <w:r w:rsidRPr="003D00BC">
        <w:rPr>
          <w:sz w:val="18"/>
          <w:szCs w:val="18"/>
          <w:lang w:val="en-US"/>
        </w:rPr>
        <w:tab/>
      </w:r>
      <w:r w:rsidRPr="003D00BC">
        <w:rPr>
          <w:sz w:val="18"/>
          <w:szCs w:val="18"/>
          <w:lang w:val="en-US"/>
        </w:rPr>
        <w:tab/>
        <w:t>Achievements: Results and deviation from NP proposal</w:t>
      </w:r>
    </w:p>
    <w:p w14:paraId="7CC5E478" w14:textId="77777777" w:rsidR="009B7AAF" w:rsidRPr="003D00BC" w:rsidRDefault="00225F5F">
      <w:pPr>
        <w:pStyle w:val="NoSpacing"/>
        <w:rPr>
          <w:sz w:val="18"/>
          <w:szCs w:val="18"/>
          <w:lang w:val="en-US"/>
        </w:rPr>
      </w:pPr>
      <w:r w:rsidRPr="003D00BC">
        <w:rPr>
          <w:sz w:val="18"/>
          <w:szCs w:val="18"/>
          <w:lang w:val="en-US"/>
        </w:rPr>
        <w:t xml:space="preserve">III.F.1.2 </w:t>
      </w:r>
      <w:r w:rsidRPr="003D00BC">
        <w:rPr>
          <w:sz w:val="18"/>
          <w:szCs w:val="18"/>
          <w:lang w:val="en-US"/>
        </w:rPr>
        <w:tab/>
      </w:r>
      <w:r w:rsidRPr="003D00BC">
        <w:rPr>
          <w:sz w:val="18"/>
          <w:szCs w:val="18"/>
          <w:lang w:val="en-US"/>
        </w:rPr>
        <w:tab/>
      </w:r>
      <w:r w:rsidRPr="003D00BC">
        <w:rPr>
          <w:sz w:val="18"/>
          <w:szCs w:val="18"/>
          <w:lang w:val="en-US"/>
        </w:rPr>
        <w:tab/>
        <w:t>Data quality: Results and deviation from NP proposal</w:t>
      </w:r>
    </w:p>
    <w:p w14:paraId="4EDAD50A" w14:textId="77777777" w:rsidR="009B7AAF" w:rsidRPr="003D00BC" w:rsidRDefault="00225F5F">
      <w:pPr>
        <w:pStyle w:val="NoSpacing"/>
        <w:rPr>
          <w:sz w:val="18"/>
          <w:szCs w:val="18"/>
          <w:lang w:val="en-US"/>
        </w:rPr>
      </w:pPr>
      <w:r w:rsidRPr="003D00BC">
        <w:rPr>
          <w:sz w:val="18"/>
          <w:szCs w:val="18"/>
          <w:lang w:val="en-US"/>
        </w:rPr>
        <w:t xml:space="preserve">III.F.1.3 </w:t>
      </w:r>
      <w:r w:rsidRPr="003D00BC">
        <w:rPr>
          <w:sz w:val="18"/>
          <w:szCs w:val="18"/>
          <w:lang w:val="en-US"/>
        </w:rPr>
        <w:tab/>
      </w:r>
      <w:r w:rsidRPr="003D00BC">
        <w:rPr>
          <w:sz w:val="18"/>
          <w:szCs w:val="18"/>
          <w:lang w:val="en-US"/>
        </w:rPr>
        <w:tab/>
      </w:r>
      <w:r w:rsidRPr="003D00BC">
        <w:rPr>
          <w:sz w:val="18"/>
          <w:szCs w:val="18"/>
          <w:lang w:val="en-US"/>
        </w:rPr>
        <w:tab/>
        <w:t>Actions to avoid deviations</w:t>
      </w:r>
    </w:p>
    <w:p w14:paraId="3C2BCDCE" w14:textId="77777777" w:rsidR="009B7AAF" w:rsidRPr="003D00BC" w:rsidRDefault="00225F5F">
      <w:pPr>
        <w:pStyle w:val="NoSpacing"/>
        <w:rPr>
          <w:sz w:val="18"/>
          <w:szCs w:val="18"/>
          <w:lang w:val="en-US"/>
        </w:rPr>
      </w:pPr>
      <w:r w:rsidRPr="003D00BC">
        <w:rPr>
          <w:sz w:val="18"/>
          <w:szCs w:val="18"/>
          <w:lang w:val="en-US"/>
        </w:rPr>
        <w:t>III.F.2</w:t>
      </w:r>
      <w:r w:rsidRPr="003D00BC">
        <w:rPr>
          <w:sz w:val="18"/>
          <w:szCs w:val="18"/>
          <w:lang w:val="en-US"/>
        </w:rPr>
        <w:tab/>
      </w:r>
      <w:r w:rsidRPr="003D00BC">
        <w:rPr>
          <w:sz w:val="18"/>
          <w:szCs w:val="18"/>
          <w:lang w:val="en-US"/>
        </w:rPr>
        <w:tab/>
        <w:t>Effort</w:t>
      </w:r>
    </w:p>
    <w:p w14:paraId="77832442" w14:textId="7CD91018" w:rsidR="009B7AAF" w:rsidRPr="003D00BC" w:rsidRDefault="00225F5F">
      <w:pPr>
        <w:pStyle w:val="NoSpacing"/>
        <w:rPr>
          <w:sz w:val="18"/>
          <w:szCs w:val="18"/>
          <w:lang w:val="en-US"/>
        </w:rPr>
      </w:pPr>
      <w:r w:rsidRPr="003D00BC">
        <w:rPr>
          <w:sz w:val="18"/>
          <w:szCs w:val="18"/>
          <w:lang w:val="en-US"/>
        </w:rPr>
        <w:t>III.F.2.1</w:t>
      </w:r>
      <w:r w:rsidRPr="003D00BC">
        <w:rPr>
          <w:sz w:val="18"/>
          <w:szCs w:val="18"/>
          <w:lang w:val="en-US"/>
        </w:rPr>
        <w:tab/>
      </w:r>
      <w:r w:rsidRPr="003D00BC">
        <w:rPr>
          <w:sz w:val="18"/>
          <w:szCs w:val="18"/>
          <w:lang w:val="en-US"/>
        </w:rPr>
        <w:tab/>
      </w:r>
      <w:r w:rsidRPr="003D00BC">
        <w:rPr>
          <w:sz w:val="18"/>
          <w:szCs w:val="18"/>
          <w:lang w:val="en-US"/>
        </w:rPr>
        <w:tab/>
        <w:t>Achievements: Results and deviation from NP proposal</w:t>
      </w:r>
    </w:p>
    <w:p w14:paraId="7D1302AA" w14:textId="77777777" w:rsidR="009B7AAF" w:rsidRPr="003D00BC" w:rsidRDefault="00225F5F">
      <w:pPr>
        <w:pStyle w:val="NoSpacing"/>
        <w:rPr>
          <w:sz w:val="18"/>
          <w:szCs w:val="18"/>
          <w:lang w:val="en-US"/>
        </w:rPr>
      </w:pPr>
      <w:r w:rsidRPr="003D00BC">
        <w:rPr>
          <w:sz w:val="18"/>
          <w:szCs w:val="18"/>
          <w:lang w:val="en-US"/>
        </w:rPr>
        <w:t xml:space="preserve">III.F.2.2 </w:t>
      </w:r>
      <w:r w:rsidRPr="003D00BC">
        <w:rPr>
          <w:sz w:val="18"/>
          <w:szCs w:val="18"/>
          <w:lang w:val="en-US"/>
        </w:rPr>
        <w:tab/>
      </w:r>
      <w:r w:rsidRPr="003D00BC">
        <w:rPr>
          <w:sz w:val="18"/>
          <w:szCs w:val="18"/>
          <w:lang w:val="en-US"/>
        </w:rPr>
        <w:tab/>
      </w:r>
      <w:r w:rsidRPr="003D00BC">
        <w:rPr>
          <w:sz w:val="18"/>
          <w:szCs w:val="18"/>
          <w:lang w:val="en-US"/>
        </w:rPr>
        <w:tab/>
        <w:t>Data quality: Results and deviation from NP proposal</w:t>
      </w:r>
    </w:p>
    <w:p w14:paraId="5D5A3C5A" w14:textId="77777777" w:rsidR="009B7AAF" w:rsidRPr="003D00BC" w:rsidRDefault="00225F5F">
      <w:pPr>
        <w:pStyle w:val="NoSpacing"/>
        <w:rPr>
          <w:sz w:val="18"/>
          <w:szCs w:val="18"/>
          <w:lang w:val="en-US"/>
        </w:rPr>
      </w:pPr>
      <w:r w:rsidRPr="003D00BC">
        <w:rPr>
          <w:sz w:val="18"/>
          <w:szCs w:val="18"/>
          <w:lang w:val="en-US"/>
        </w:rPr>
        <w:t xml:space="preserve">III.F.2.3: </w:t>
      </w:r>
      <w:r w:rsidRPr="003D00BC">
        <w:rPr>
          <w:sz w:val="18"/>
          <w:szCs w:val="18"/>
          <w:lang w:val="en-US"/>
        </w:rPr>
        <w:tab/>
      </w:r>
      <w:r w:rsidRPr="003D00BC">
        <w:rPr>
          <w:sz w:val="18"/>
          <w:szCs w:val="18"/>
          <w:lang w:val="en-US"/>
        </w:rPr>
        <w:tab/>
      </w:r>
      <w:r w:rsidRPr="003D00BC">
        <w:rPr>
          <w:sz w:val="18"/>
          <w:szCs w:val="18"/>
          <w:lang w:val="en-US"/>
        </w:rPr>
        <w:tab/>
        <w:t>Actions to avoid deviations</w:t>
      </w:r>
    </w:p>
    <w:p w14:paraId="69CA27A1" w14:textId="77777777" w:rsidR="009B7AAF" w:rsidRPr="003D00BC" w:rsidRDefault="00225F5F">
      <w:pPr>
        <w:pStyle w:val="NoSpacing"/>
        <w:rPr>
          <w:sz w:val="18"/>
          <w:szCs w:val="18"/>
          <w:lang w:val="en-US"/>
        </w:rPr>
      </w:pPr>
      <w:r w:rsidRPr="003D00BC">
        <w:rPr>
          <w:sz w:val="18"/>
          <w:szCs w:val="18"/>
          <w:lang w:val="en-US"/>
        </w:rPr>
        <w:t xml:space="preserve">III.F.3 </w:t>
      </w:r>
      <w:r w:rsidRPr="003D00BC">
        <w:rPr>
          <w:sz w:val="18"/>
          <w:szCs w:val="18"/>
          <w:lang w:val="en-US"/>
        </w:rPr>
        <w:tab/>
      </w:r>
      <w:r w:rsidRPr="003D00BC">
        <w:rPr>
          <w:sz w:val="18"/>
          <w:szCs w:val="18"/>
          <w:lang w:val="en-US"/>
        </w:rPr>
        <w:tab/>
        <w:t>Landings</w:t>
      </w:r>
    </w:p>
    <w:p w14:paraId="0B5F2AA7" w14:textId="77777777" w:rsidR="009B7AAF" w:rsidRPr="003D00BC" w:rsidRDefault="00225F5F">
      <w:pPr>
        <w:pStyle w:val="NoSpacing"/>
        <w:rPr>
          <w:sz w:val="18"/>
          <w:szCs w:val="18"/>
          <w:lang w:val="en-US"/>
        </w:rPr>
      </w:pPr>
      <w:r w:rsidRPr="003D00BC">
        <w:rPr>
          <w:sz w:val="18"/>
          <w:szCs w:val="18"/>
          <w:lang w:val="en-US"/>
        </w:rPr>
        <w:t xml:space="preserve">III.F.3.1 </w:t>
      </w:r>
      <w:r w:rsidRPr="003D00BC">
        <w:rPr>
          <w:sz w:val="18"/>
          <w:szCs w:val="18"/>
          <w:lang w:val="en-US"/>
        </w:rPr>
        <w:tab/>
      </w:r>
      <w:r w:rsidRPr="003D00BC">
        <w:rPr>
          <w:sz w:val="18"/>
          <w:szCs w:val="18"/>
          <w:lang w:val="en-US"/>
        </w:rPr>
        <w:tab/>
      </w:r>
      <w:r w:rsidRPr="003D00BC">
        <w:rPr>
          <w:sz w:val="18"/>
          <w:szCs w:val="18"/>
          <w:lang w:val="en-US"/>
        </w:rPr>
        <w:tab/>
        <w:t>Achievements: Results and deviation from NP proposal</w:t>
      </w:r>
    </w:p>
    <w:p w14:paraId="5CF3F001" w14:textId="77777777" w:rsidR="009B7AAF" w:rsidRPr="003D00BC" w:rsidRDefault="00225F5F">
      <w:pPr>
        <w:pStyle w:val="NoSpacing"/>
        <w:rPr>
          <w:sz w:val="18"/>
          <w:szCs w:val="18"/>
          <w:lang w:val="en-US"/>
        </w:rPr>
      </w:pPr>
      <w:r w:rsidRPr="003D00BC">
        <w:rPr>
          <w:sz w:val="18"/>
          <w:szCs w:val="18"/>
          <w:lang w:val="en-US"/>
        </w:rPr>
        <w:t xml:space="preserve">III.F.3.2 </w:t>
      </w:r>
      <w:r w:rsidRPr="003D00BC">
        <w:rPr>
          <w:sz w:val="18"/>
          <w:szCs w:val="18"/>
          <w:lang w:val="en-US"/>
        </w:rPr>
        <w:tab/>
      </w:r>
      <w:r w:rsidRPr="003D00BC">
        <w:rPr>
          <w:sz w:val="18"/>
          <w:szCs w:val="18"/>
          <w:lang w:val="en-US"/>
        </w:rPr>
        <w:tab/>
      </w:r>
      <w:r w:rsidRPr="003D00BC">
        <w:rPr>
          <w:sz w:val="18"/>
          <w:szCs w:val="18"/>
          <w:lang w:val="en-US"/>
        </w:rPr>
        <w:tab/>
        <w:t>Data quality: Results and deviation from NP proposal</w:t>
      </w:r>
    </w:p>
    <w:p w14:paraId="154B3E11" w14:textId="77777777" w:rsidR="009B7AAF" w:rsidRPr="003D00BC" w:rsidRDefault="00225F5F">
      <w:pPr>
        <w:pStyle w:val="NoSpacing"/>
        <w:rPr>
          <w:sz w:val="18"/>
          <w:szCs w:val="18"/>
          <w:lang w:val="en-US"/>
        </w:rPr>
      </w:pPr>
      <w:r w:rsidRPr="003D00BC">
        <w:rPr>
          <w:sz w:val="18"/>
          <w:szCs w:val="18"/>
          <w:lang w:val="en-US"/>
        </w:rPr>
        <w:t xml:space="preserve">III.F.3.3 </w:t>
      </w:r>
      <w:r w:rsidRPr="003D00BC">
        <w:rPr>
          <w:sz w:val="18"/>
          <w:szCs w:val="18"/>
          <w:lang w:val="en-US"/>
        </w:rPr>
        <w:tab/>
      </w:r>
      <w:r w:rsidRPr="003D00BC">
        <w:rPr>
          <w:sz w:val="18"/>
          <w:szCs w:val="18"/>
          <w:lang w:val="en-US"/>
        </w:rPr>
        <w:tab/>
      </w:r>
      <w:r w:rsidRPr="003D00BC">
        <w:rPr>
          <w:sz w:val="18"/>
          <w:szCs w:val="18"/>
          <w:lang w:val="en-US"/>
        </w:rPr>
        <w:tab/>
        <w:t>Actions to avoid deviations</w:t>
      </w:r>
    </w:p>
    <w:p w14:paraId="0298D4A4" w14:textId="77777777" w:rsidR="009B7AAF" w:rsidRPr="003D00BC" w:rsidRDefault="00225F5F">
      <w:pPr>
        <w:pStyle w:val="NoSpacing"/>
        <w:rPr>
          <w:sz w:val="18"/>
          <w:szCs w:val="18"/>
          <w:lang w:val="en-US"/>
        </w:rPr>
      </w:pPr>
      <w:r w:rsidRPr="003D00BC">
        <w:rPr>
          <w:sz w:val="18"/>
          <w:szCs w:val="18"/>
          <w:lang w:val="en-US"/>
        </w:rPr>
        <w:t xml:space="preserve">III.G </w:t>
      </w:r>
      <w:r w:rsidRPr="003D00BC">
        <w:rPr>
          <w:sz w:val="18"/>
          <w:szCs w:val="18"/>
          <w:lang w:val="en-US"/>
        </w:rPr>
        <w:tab/>
        <w:t>Research surveys at sea</w:t>
      </w:r>
    </w:p>
    <w:p w14:paraId="3C224F7A" w14:textId="77777777" w:rsidR="009B7AAF" w:rsidRPr="003D00BC" w:rsidRDefault="00225F5F">
      <w:pPr>
        <w:pStyle w:val="NoSpacing"/>
        <w:rPr>
          <w:sz w:val="18"/>
          <w:szCs w:val="18"/>
          <w:lang w:val="en-US"/>
        </w:rPr>
      </w:pPr>
      <w:r w:rsidRPr="003D00BC">
        <w:rPr>
          <w:sz w:val="18"/>
          <w:szCs w:val="18"/>
          <w:lang w:val="en-US"/>
        </w:rPr>
        <w:t xml:space="preserve">III.G.1 </w:t>
      </w:r>
      <w:r w:rsidRPr="003D00BC">
        <w:rPr>
          <w:sz w:val="18"/>
          <w:szCs w:val="18"/>
          <w:lang w:val="en-US"/>
        </w:rPr>
        <w:tab/>
      </w:r>
      <w:r w:rsidRPr="003D00BC">
        <w:rPr>
          <w:sz w:val="18"/>
          <w:szCs w:val="18"/>
          <w:lang w:val="en-US"/>
        </w:rPr>
        <w:tab/>
        <w:t>Achievements: Results and deviation from NP proposal</w:t>
      </w:r>
    </w:p>
    <w:p w14:paraId="0B4FC222" w14:textId="77777777" w:rsidR="009B7AAF" w:rsidRPr="003D00BC" w:rsidRDefault="00225F5F">
      <w:pPr>
        <w:pStyle w:val="NoSpacing"/>
        <w:rPr>
          <w:sz w:val="18"/>
          <w:szCs w:val="18"/>
          <w:lang w:val="en-US"/>
        </w:rPr>
      </w:pPr>
      <w:r w:rsidRPr="003D00BC">
        <w:rPr>
          <w:sz w:val="18"/>
          <w:szCs w:val="18"/>
          <w:lang w:val="en-US"/>
        </w:rPr>
        <w:t xml:space="preserve">III.G.2 </w:t>
      </w:r>
      <w:r w:rsidRPr="003D00BC">
        <w:rPr>
          <w:sz w:val="18"/>
          <w:szCs w:val="18"/>
          <w:lang w:val="en-US"/>
        </w:rPr>
        <w:tab/>
      </w:r>
      <w:r w:rsidRPr="003D00BC">
        <w:rPr>
          <w:sz w:val="18"/>
          <w:szCs w:val="18"/>
          <w:lang w:val="en-US"/>
        </w:rPr>
        <w:tab/>
        <w:t>Data quality: Results and deviation from NP proposal</w:t>
      </w:r>
    </w:p>
    <w:p w14:paraId="0DD74F6C" w14:textId="77777777" w:rsidR="009B7AAF" w:rsidRPr="003D00BC" w:rsidRDefault="00225F5F">
      <w:pPr>
        <w:pStyle w:val="NoSpacing"/>
        <w:rPr>
          <w:sz w:val="18"/>
          <w:szCs w:val="18"/>
          <w:lang w:val="en-US"/>
        </w:rPr>
      </w:pPr>
      <w:r w:rsidRPr="003D00BC">
        <w:rPr>
          <w:sz w:val="18"/>
          <w:szCs w:val="18"/>
          <w:lang w:val="en-US"/>
        </w:rPr>
        <w:t xml:space="preserve">III.G.3 </w:t>
      </w:r>
      <w:r w:rsidRPr="003D00BC">
        <w:rPr>
          <w:sz w:val="18"/>
          <w:szCs w:val="18"/>
          <w:lang w:val="en-US"/>
        </w:rPr>
        <w:tab/>
      </w:r>
      <w:r w:rsidRPr="003D00BC">
        <w:rPr>
          <w:sz w:val="18"/>
          <w:szCs w:val="18"/>
          <w:lang w:val="en-US"/>
        </w:rPr>
        <w:tab/>
        <w:t>Actions to avoid deviations</w:t>
      </w:r>
    </w:p>
    <w:p w14:paraId="180E9723" w14:textId="77777777" w:rsidR="00F04AD9" w:rsidRPr="003D00BC" w:rsidRDefault="00225F5F" w:rsidP="003D00BC">
      <w:pPr>
        <w:pStyle w:val="NoSpacing"/>
        <w:rPr>
          <w:sz w:val="18"/>
          <w:szCs w:val="18"/>
          <w:lang w:val="en-US"/>
        </w:rPr>
      </w:pPr>
      <w:r w:rsidRPr="003D00BC">
        <w:rPr>
          <w:sz w:val="18"/>
          <w:szCs w:val="18"/>
          <w:lang w:val="en-US"/>
        </w:rPr>
        <w:t>IV.Module of the evaluation of the economic situation of the aquaculture and processing industry</w:t>
      </w:r>
    </w:p>
    <w:p w14:paraId="02C8D656" w14:textId="77777777" w:rsidR="00225F5F" w:rsidRPr="003D00BC" w:rsidRDefault="00225F5F" w:rsidP="00366CF7">
      <w:pPr>
        <w:pStyle w:val="NoSpacing"/>
        <w:rPr>
          <w:sz w:val="18"/>
          <w:szCs w:val="18"/>
          <w:lang w:val="en-US"/>
        </w:rPr>
      </w:pPr>
      <w:r w:rsidRPr="003D00BC">
        <w:rPr>
          <w:sz w:val="18"/>
          <w:szCs w:val="18"/>
          <w:lang w:val="en-US"/>
        </w:rPr>
        <w:t xml:space="preserve">IV.A </w:t>
      </w:r>
      <w:r w:rsidRPr="003D00BC">
        <w:rPr>
          <w:sz w:val="18"/>
          <w:szCs w:val="18"/>
          <w:lang w:val="en-US"/>
        </w:rPr>
        <w:tab/>
        <w:t>Collection of data concerning the aquaculture</w:t>
      </w:r>
    </w:p>
    <w:p w14:paraId="6DD352B1" w14:textId="77777777" w:rsidR="00225F5F" w:rsidRPr="003D00BC" w:rsidRDefault="00225F5F" w:rsidP="00366CF7">
      <w:pPr>
        <w:pStyle w:val="NoSpacing"/>
        <w:rPr>
          <w:sz w:val="18"/>
          <w:szCs w:val="18"/>
          <w:lang w:val="en-US"/>
        </w:rPr>
      </w:pPr>
      <w:r w:rsidRPr="003D00BC">
        <w:rPr>
          <w:sz w:val="18"/>
          <w:szCs w:val="18"/>
          <w:lang w:val="en-US"/>
        </w:rPr>
        <w:t xml:space="preserve">IV.A.1 </w:t>
      </w:r>
      <w:r w:rsidRPr="003D00BC">
        <w:rPr>
          <w:sz w:val="18"/>
          <w:szCs w:val="18"/>
          <w:lang w:val="en-US"/>
        </w:rPr>
        <w:tab/>
      </w:r>
      <w:r w:rsidRPr="003D00BC">
        <w:rPr>
          <w:sz w:val="18"/>
          <w:szCs w:val="18"/>
          <w:lang w:val="en-US"/>
        </w:rPr>
        <w:tab/>
        <w:t>Achievements: Results and deviation from NP proposal</w:t>
      </w:r>
    </w:p>
    <w:p w14:paraId="5F184C02" w14:textId="77777777" w:rsidR="00225F5F" w:rsidRPr="003D00BC" w:rsidRDefault="00225F5F" w:rsidP="00366CF7">
      <w:pPr>
        <w:pStyle w:val="NoSpacing"/>
        <w:rPr>
          <w:sz w:val="18"/>
          <w:szCs w:val="18"/>
          <w:lang w:val="en-US"/>
        </w:rPr>
      </w:pPr>
      <w:r w:rsidRPr="003D00BC">
        <w:rPr>
          <w:sz w:val="18"/>
          <w:szCs w:val="18"/>
          <w:lang w:val="en-US"/>
        </w:rPr>
        <w:t xml:space="preserve">IV.A.3 </w:t>
      </w:r>
      <w:r w:rsidRPr="003D00BC">
        <w:rPr>
          <w:sz w:val="18"/>
          <w:szCs w:val="18"/>
          <w:lang w:val="en-US"/>
        </w:rPr>
        <w:tab/>
      </w:r>
      <w:r w:rsidRPr="003D00BC">
        <w:rPr>
          <w:sz w:val="18"/>
          <w:szCs w:val="18"/>
          <w:lang w:val="en-US"/>
        </w:rPr>
        <w:tab/>
        <w:t>Actions to avoid deviations</w:t>
      </w:r>
    </w:p>
    <w:p w14:paraId="4228D54C" w14:textId="77777777" w:rsidR="00225F5F" w:rsidRPr="003D00BC" w:rsidRDefault="00225F5F" w:rsidP="00366CF7">
      <w:pPr>
        <w:pStyle w:val="NoSpacing"/>
        <w:rPr>
          <w:sz w:val="18"/>
          <w:szCs w:val="18"/>
          <w:lang w:val="en-US"/>
        </w:rPr>
      </w:pPr>
      <w:r w:rsidRPr="003D00BC">
        <w:rPr>
          <w:sz w:val="18"/>
          <w:szCs w:val="18"/>
          <w:lang w:val="en-US"/>
        </w:rPr>
        <w:t xml:space="preserve">IV.B.3 </w:t>
      </w:r>
      <w:r w:rsidRPr="003D00BC">
        <w:rPr>
          <w:sz w:val="18"/>
          <w:szCs w:val="18"/>
          <w:lang w:val="en-US"/>
        </w:rPr>
        <w:tab/>
      </w:r>
      <w:r w:rsidRPr="003D00BC">
        <w:rPr>
          <w:sz w:val="18"/>
          <w:szCs w:val="18"/>
          <w:lang w:val="en-US"/>
        </w:rPr>
        <w:tab/>
        <w:t>Actions to avoid deviations</w:t>
      </w:r>
    </w:p>
    <w:p w14:paraId="338BA604" w14:textId="77777777" w:rsidR="00F04AD9" w:rsidRPr="003D00BC" w:rsidRDefault="00225F5F" w:rsidP="003D00BC">
      <w:pPr>
        <w:pStyle w:val="NoSpacing"/>
        <w:rPr>
          <w:sz w:val="18"/>
          <w:szCs w:val="18"/>
          <w:lang w:val="en-US"/>
        </w:rPr>
      </w:pPr>
      <w:r w:rsidRPr="003D00BC">
        <w:rPr>
          <w:sz w:val="18"/>
          <w:szCs w:val="18"/>
          <w:lang w:val="en-US"/>
        </w:rPr>
        <w:t>V.Module of evaluation of the effects of the fishing sector on the marine ecosystem</w:t>
      </w:r>
    </w:p>
    <w:p w14:paraId="0F6CC664" w14:textId="77777777" w:rsidR="00225F5F" w:rsidRPr="003D00BC" w:rsidRDefault="00225F5F" w:rsidP="00366CF7">
      <w:pPr>
        <w:pStyle w:val="NoSpacing"/>
        <w:rPr>
          <w:sz w:val="18"/>
          <w:szCs w:val="18"/>
          <w:lang w:val="en-US"/>
        </w:rPr>
      </w:pPr>
      <w:r w:rsidRPr="003D00BC">
        <w:rPr>
          <w:sz w:val="18"/>
          <w:szCs w:val="18"/>
          <w:lang w:val="en-US"/>
        </w:rPr>
        <w:t xml:space="preserve">V.1 </w:t>
      </w:r>
      <w:r w:rsidRPr="003D00BC">
        <w:rPr>
          <w:sz w:val="18"/>
          <w:szCs w:val="18"/>
          <w:lang w:val="en-US"/>
        </w:rPr>
        <w:tab/>
        <w:t>Achievements: Results and deviation from NP proposal</w:t>
      </w:r>
    </w:p>
    <w:p w14:paraId="5B03A31F" w14:textId="77777777" w:rsidR="00225F5F" w:rsidRPr="003D00BC" w:rsidRDefault="00225F5F" w:rsidP="00366CF7">
      <w:pPr>
        <w:pStyle w:val="NoSpacing"/>
        <w:rPr>
          <w:sz w:val="18"/>
          <w:szCs w:val="18"/>
          <w:lang w:val="en-US"/>
        </w:rPr>
      </w:pPr>
      <w:r w:rsidRPr="003D00BC">
        <w:rPr>
          <w:sz w:val="18"/>
          <w:szCs w:val="18"/>
          <w:lang w:val="en-US"/>
        </w:rPr>
        <w:t xml:space="preserve">V.2 </w:t>
      </w:r>
      <w:r w:rsidRPr="003D00BC">
        <w:rPr>
          <w:sz w:val="18"/>
          <w:szCs w:val="18"/>
          <w:lang w:val="en-US"/>
        </w:rPr>
        <w:tab/>
        <w:t>Actions to avoid deviations</w:t>
      </w:r>
    </w:p>
    <w:p w14:paraId="3595D054" w14:textId="77777777" w:rsidR="00F04AD9" w:rsidRPr="003D00BC" w:rsidRDefault="00225F5F" w:rsidP="003D00BC">
      <w:pPr>
        <w:pStyle w:val="NoSpacing"/>
        <w:rPr>
          <w:sz w:val="18"/>
          <w:szCs w:val="18"/>
          <w:lang w:val="en-US"/>
        </w:rPr>
      </w:pPr>
      <w:r w:rsidRPr="003D00BC">
        <w:rPr>
          <w:sz w:val="18"/>
          <w:szCs w:val="18"/>
          <w:lang w:val="en-US"/>
        </w:rPr>
        <w:t>VI.Module for management and use of the data</w:t>
      </w:r>
    </w:p>
    <w:p w14:paraId="4F65E7DA" w14:textId="77777777" w:rsidR="00225F5F" w:rsidRPr="003D00BC" w:rsidRDefault="00225F5F" w:rsidP="00366CF7">
      <w:pPr>
        <w:pStyle w:val="NoSpacing"/>
        <w:rPr>
          <w:sz w:val="18"/>
          <w:szCs w:val="18"/>
          <w:lang w:val="en-US"/>
        </w:rPr>
      </w:pPr>
      <w:r w:rsidRPr="003D00BC">
        <w:rPr>
          <w:sz w:val="18"/>
          <w:szCs w:val="18"/>
          <w:lang w:val="en-US"/>
        </w:rPr>
        <w:t xml:space="preserve">VI.1 </w:t>
      </w:r>
      <w:r w:rsidRPr="003D00BC">
        <w:rPr>
          <w:sz w:val="18"/>
          <w:szCs w:val="18"/>
          <w:lang w:val="en-US"/>
        </w:rPr>
        <w:tab/>
        <w:t>Achievements: Results and deviation from NP proposal</w:t>
      </w:r>
    </w:p>
    <w:p w14:paraId="137C7F06" w14:textId="77777777" w:rsidR="008E5B5E" w:rsidRPr="003D00BC" w:rsidRDefault="008E5B5E" w:rsidP="008E5B5E">
      <w:pPr>
        <w:pStyle w:val="NoSpacing"/>
        <w:rPr>
          <w:sz w:val="18"/>
          <w:szCs w:val="18"/>
          <w:lang w:val="en-US"/>
        </w:rPr>
      </w:pPr>
      <w:r w:rsidRPr="003D00BC">
        <w:rPr>
          <w:sz w:val="18"/>
          <w:szCs w:val="18"/>
          <w:lang w:val="en-US"/>
        </w:rPr>
        <w:t>VI.1.1</w:t>
      </w:r>
      <w:r w:rsidRPr="003D00BC">
        <w:rPr>
          <w:sz w:val="18"/>
          <w:szCs w:val="18"/>
          <w:lang w:val="en-US"/>
        </w:rPr>
        <w:tab/>
      </w:r>
      <w:r w:rsidRPr="003D00BC">
        <w:rPr>
          <w:sz w:val="18"/>
          <w:szCs w:val="18"/>
          <w:lang w:val="en-US"/>
        </w:rPr>
        <w:tab/>
        <w:t>Management of data</w:t>
      </w:r>
    </w:p>
    <w:p w14:paraId="2A21C114" w14:textId="77777777" w:rsidR="008E5B5E" w:rsidRPr="003D00BC" w:rsidRDefault="008E5B5E" w:rsidP="008E5B5E">
      <w:pPr>
        <w:pStyle w:val="NoSpacing"/>
        <w:rPr>
          <w:sz w:val="18"/>
          <w:szCs w:val="18"/>
          <w:lang w:val="en-US"/>
        </w:rPr>
      </w:pPr>
      <w:r w:rsidRPr="003D00BC">
        <w:rPr>
          <w:sz w:val="18"/>
          <w:szCs w:val="18"/>
          <w:lang w:val="en-US"/>
        </w:rPr>
        <w:t>VI.1.2</w:t>
      </w:r>
      <w:r w:rsidRPr="003D00BC">
        <w:rPr>
          <w:sz w:val="18"/>
          <w:szCs w:val="18"/>
          <w:lang w:val="en-US"/>
        </w:rPr>
        <w:tab/>
      </w:r>
      <w:r w:rsidRPr="003D00BC">
        <w:rPr>
          <w:sz w:val="18"/>
          <w:szCs w:val="18"/>
          <w:lang w:val="en-US"/>
        </w:rPr>
        <w:tab/>
        <w:t>Data transmision</w:t>
      </w:r>
    </w:p>
    <w:p w14:paraId="6BF8E312" w14:textId="77777777" w:rsidR="00225F5F" w:rsidRPr="003D00BC" w:rsidRDefault="00225F5F" w:rsidP="00366CF7">
      <w:pPr>
        <w:pStyle w:val="NoSpacing"/>
        <w:rPr>
          <w:sz w:val="18"/>
          <w:szCs w:val="18"/>
          <w:lang w:val="en-US"/>
        </w:rPr>
      </w:pPr>
      <w:r w:rsidRPr="003D00BC">
        <w:rPr>
          <w:sz w:val="18"/>
          <w:szCs w:val="18"/>
          <w:lang w:val="en-US"/>
        </w:rPr>
        <w:t xml:space="preserve">VI.2 </w:t>
      </w:r>
      <w:r w:rsidRPr="003D00BC">
        <w:rPr>
          <w:sz w:val="18"/>
          <w:szCs w:val="18"/>
          <w:lang w:val="en-US"/>
        </w:rPr>
        <w:tab/>
        <w:t>Actions to avoid deviations</w:t>
      </w:r>
    </w:p>
    <w:p w14:paraId="462C1C54" w14:textId="77777777" w:rsidR="00F04AD9" w:rsidRPr="003D00BC" w:rsidRDefault="00225F5F" w:rsidP="003D00BC">
      <w:pPr>
        <w:pStyle w:val="NoSpacing"/>
        <w:rPr>
          <w:sz w:val="18"/>
          <w:szCs w:val="18"/>
          <w:lang w:val="en-US"/>
        </w:rPr>
      </w:pPr>
      <w:r w:rsidRPr="003D00BC">
        <w:rPr>
          <w:sz w:val="18"/>
          <w:szCs w:val="18"/>
          <w:lang w:val="en-US"/>
        </w:rPr>
        <w:t>VII.List of acronyms and abbreviations</w:t>
      </w:r>
    </w:p>
    <w:p w14:paraId="2547A6D9" w14:textId="77777777" w:rsidR="00F04AD9" w:rsidRPr="003D00BC" w:rsidRDefault="00225F5F" w:rsidP="003D00BC">
      <w:pPr>
        <w:pStyle w:val="NoSpacing"/>
        <w:rPr>
          <w:sz w:val="18"/>
          <w:szCs w:val="18"/>
          <w:lang w:val="en-US"/>
        </w:rPr>
      </w:pPr>
      <w:r w:rsidRPr="003D00BC">
        <w:rPr>
          <w:sz w:val="18"/>
          <w:szCs w:val="18"/>
          <w:lang w:val="en-US"/>
        </w:rPr>
        <w:t>VIII.Comments, suggestions and reflections</w:t>
      </w:r>
      <w:r w:rsidRPr="003D00BC">
        <w:rPr>
          <w:sz w:val="18"/>
          <w:szCs w:val="18"/>
          <w:lang w:val="en-US"/>
        </w:rPr>
        <w:tab/>
      </w:r>
    </w:p>
    <w:p w14:paraId="48D88EA0" w14:textId="77777777" w:rsidR="00F04AD9" w:rsidRPr="003D00BC" w:rsidRDefault="00225F5F" w:rsidP="003D00BC">
      <w:pPr>
        <w:pStyle w:val="NoSpacing"/>
        <w:rPr>
          <w:sz w:val="18"/>
          <w:szCs w:val="18"/>
          <w:lang w:val="en-US"/>
        </w:rPr>
      </w:pPr>
      <w:r w:rsidRPr="003D00BC">
        <w:rPr>
          <w:sz w:val="18"/>
          <w:szCs w:val="18"/>
          <w:lang w:val="en-US"/>
        </w:rPr>
        <w:t>IX.References</w:t>
      </w:r>
    </w:p>
    <w:p w14:paraId="36E46804" w14:textId="77777777" w:rsidR="00F04AD9" w:rsidRPr="003D00BC" w:rsidRDefault="00225F5F" w:rsidP="003D00BC">
      <w:pPr>
        <w:pStyle w:val="NoSpacing"/>
        <w:rPr>
          <w:sz w:val="18"/>
          <w:szCs w:val="18"/>
          <w:lang w:val="en-US"/>
        </w:rPr>
      </w:pPr>
      <w:r w:rsidRPr="003D00BC">
        <w:rPr>
          <w:sz w:val="18"/>
          <w:szCs w:val="18"/>
          <w:lang w:val="en-US"/>
        </w:rPr>
        <w:t>X.Annexes</w:t>
      </w:r>
    </w:p>
    <w:p w14:paraId="73773DC3" w14:textId="31E1D565" w:rsidR="00210A65" w:rsidRDefault="00B63BBF">
      <w:pPr>
        <w:spacing w:before="240"/>
        <w:rPr>
          <w:lang w:val="en-GB"/>
        </w:rPr>
      </w:pPr>
      <w:r>
        <w:rPr>
          <w:lang w:val="en-GB"/>
        </w:rPr>
        <w:t>The layout of the A</w:t>
      </w:r>
      <w:r w:rsidR="00210A65">
        <w:rPr>
          <w:lang w:val="en-GB"/>
        </w:rPr>
        <w:t xml:space="preserve">R and the numbering of the sections should strictly be adhered to. </w:t>
      </w:r>
    </w:p>
    <w:p w14:paraId="408959A7" w14:textId="77777777" w:rsidR="00210A65" w:rsidRDefault="00210A65">
      <w:pPr>
        <w:rPr>
          <w:lang w:val="en-GB"/>
        </w:rPr>
      </w:pPr>
      <w:r>
        <w:rPr>
          <w:lang w:val="en-GB"/>
        </w:rPr>
        <w:t xml:space="preserve">Details on the expected contents of each section and sub-section of the </w:t>
      </w:r>
      <w:r w:rsidR="00B63BBF">
        <w:rPr>
          <w:lang w:val="en-GB"/>
        </w:rPr>
        <w:t>A</w:t>
      </w:r>
      <w:r>
        <w:rPr>
          <w:lang w:val="en-GB"/>
        </w:rPr>
        <w:t>R are given in sections I-XI of the Guid</w:t>
      </w:r>
      <w:r w:rsidR="00B60985">
        <w:rPr>
          <w:lang w:val="en-GB"/>
        </w:rPr>
        <w:t>ance</w:t>
      </w:r>
    </w:p>
    <w:p w14:paraId="7041203A" w14:textId="77777777" w:rsidR="00210A65" w:rsidRDefault="00210A65" w:rsidP="00E17475">
      <w:pPr>
        <w:tabs>
          <w:tab w:val="left" w:pos="284"/>
        </w:tabs>
        <w:outlineLvl w:val="0"/>
        <w:rPr>
          <w:b/>
          <w:lang w:val="en-GB"/>
        </w:rPr>
      </w:pPr>
      <w:r>
        <w:rPr>
          <w:b/>
          <w:lang w:val="en-GB"/>
        </w:rPr>
        <w:t>Standard tables</w:t>
      </w:r>
    </w:p>
    <w:p w14:paraId="0D7E32A1" w14:textId="77777777" w:rsidR="00210A65" w:rsidRDefault="00210A65">
      <w:pPr>
        <w:rPr>
          <w:lang w:val="en-GB"/>
        </w:rPr>
      </w:pPr>
      <w:r>
        <w:rPr>
          <w:lang w:val="en-GB"/>
        </w:rPr>
        <w:t>The Guid</w:t>
      </w:r>
      <w:r w:rsidR="00B60985">
        <w:rPr>
          <w:lang w:val="en-GB"/>
        </w:rPr>
        <w:t xml:space="preserve">ance </w:t>
      </w:r>
      <w:r>
        <w:rPr>
          <w:lang w:val="en-GB"/>
        </w:rPr>
        <w:t>come</w:t>
      </w:r>
      <w:r w:rsidR="00B60985">
        <w:rPr>
          <w:lang w:val="en-GB"/>
        </w:rPr>
        <w:t>s</w:t>
      </w:r>
      <w:r>
        <w:rPr>
          <w:lang w:val="en-GB"/>
        </w:rPr>
        <w:t xml:space="preserve"> with a unique set of standard tables</w:t>
      </w:r>
      <w:r w:rsidR="00B91678">
        <w:rPr>
          <w:lang w:val="en-GB"/>
        </w:rPr>
        <w:t>.</w:t>
      </w:r>
      <w:r w:rsidR="00B73617">
        <w:rPr>
          <w:lang w:val="en-GB"/>
        </w:rPr>
        <w:t xml:space="preserve"> </w:t>
      </w:r>
      <w:r>
        <w:rPr>
          <w:lang w:val="en-GB"/>
        </w:rPr>
        <w:t xml:space="preserve">The standard tables should be submitted as a separate file, and in an Excel compatible format, avoiding the use of pdf or other </w:t>
      </w:r>
      <w:r w:rsidR="00B73617">
        <w:rPr>
          <w:lang w:val="en-GB"/>
        </w:rPr>
        <w:t>non-compatible</w:t>
      </w:r>
      <w:r>
        <w:rPr>
          <w:lang w:val="en-GB"/>
        </w:rPr>
        <w:t xml:space="preserve"> formats. </w:t>
      </w:r>
      <w:r w:rsidR="00B60C50">
        <w:rPr>
          <w:lang w:val="en-GB"/>
        </w:rPr>
        <w:t xml:space="preserve">No cells should be deleted from the tables (apart from the example rows) and no columns should be added. </w:t>
      </w:r>
    </w:p>
    <w:p w14:paraId="3D691125" w14:textId="53998819" w:rsidR="00310FE0" w:rsidRPr="004D3A8F" w:rsidRDefault="00310FE0" w:rsidP="00310FE0">
      <w:pPr>
        <w:rPr>
          <w:u w:val="single"/>
          <w:lang w:val="en-US"/>
        </w:rPr>
      </w:pPr>
      <w:r w:rsidRPr="004D3A8F">
        <w:rPr>
          <w:u w:val="single"/>
          <w:lang w:val="en-US"/>
        </w:rPr>
        <w:t xml:space="preserve">Comments should be </w:t>
      </w:r>
      <w:r w:rsidR="00BA4A8F">
        <w:rPr>
          <w:u w:val="single"/>
          <w:lang w:val="en-US"/>
        </w:rPr>
        <w:t>inserted</w:t>
      </w:r>
      <w:r w:rsidR="00BA4A8F" w:rsidRPr="004D3A8F">
        <w:rPr>
          <w:u w:val="single"/>
          <w:lang w:val="en-US"/>
        </w:rPr>
        <w:t xml:space="preserve"> </w:t>
      </w:r>
      <w:r w:rsidRPr="004D3A8F">
        <w:rPr>
          <w:u w:val="single"/>
          <w:lang w:val="en-US"/>
        </w:rPr>
        <w:t>in</w:t>
      </w:r>
      <w:r w:rsidR="00BA4A8F">
        <w:rPr>
          <w:u w:val="single"/>
          <w:lang w:val="en-US"/>
        </w:rPr>
        <w:t>to</w:t>
      </w:r>
      <w:r w:rsidRPr="004D3A8F">
        <w:rPr>
          <w:u w:val="single"/>
          <w:lang w:val="en-US"/>
        </w:rPr>
        <w:t xml:space="preserve"> the relevant column, at the end of the table or explained in the AR text. The aim of this column is to substitute the footnotes in every cell and make the tables more workable. This column </w:t>
      </w:r>
      <w:r w:rsidR="00BA4A8F">
        <w:rPr>
          <w:u w:val="single"/>
          <w:lang w:val="en-US"/>
        </w:rPr>
        <w:t>sh</w:t>
      </w:r>
      <w:r w:rsidRPr="004D3A8F">
        <w:rPr>
          <w:u w:val="single"/>
          <w:lang w:val="en-US"/>
        </w:rPr>
        <w:t xml:space="preserve">ould also be used to </w:t>
      </w:r>
      <w:r w:rsidR="00BA4A8F">
        <w:rPr>
          <w:u w:val="single"/>
          <w:lang w:val="en-US"/>
        </w:rPr>
        <w:t>provide short explanations (up to approx. 200 characters) for deviations from the NP, while longer and complex explanations should be inserted in the AR text</w:t>
      </w:r>
      <w:r w:rsidRPr="004D3A8F">
        <w:rPr>
          <w:u w:val="single"/>
          <w:lang w:val="en-US"/>
        </w:rPr>
        <w:t>.</w:t>
      </w:r>
    </w:p>
    <w:p w14:paraId="02C39D4D" w14:textId="0A1791F4" w:rsidR="00B91678" w:rsidRDefault="00B91678" w:rsidP="00B91678">
      <w:pPr>
        <w:rPr>
          <w:lang w:val="en-IE"/>
        </w:rPr>
      </w:pPr>
      <w:r>
        <w:rPr>
          <w:lang w:val="en-IE"/>
        </w:rPr>
        <w:t xml:space="preserve">For those Member States </w:t>
      </w:r>
      <w:r w:rsidR="006D3FED">
        <w:rPr>
          <w:lang w:val="en-IE"/>
        </w:rPr>
        <w:t>having</w:t>
      </w:r>
      <w:r>
        <w:rPr>
          <w:lang w:val="en-IE"/>
        </w:rPr>
        <w:t xml:space="preserve"> mov</w:t>
      </w:r>
      <w:r w:rsidR="006D3FED">
        <w:rPr>
          <w:lang w:val="en-IE"/>
        </w:rPr>
        <w:t>ed</w:t>
      </w:r>
      <w:r>
        <w:rPr>
          <w:lang w:val="en-IE"/>
        </w:rPr>
        <w:t xml:space="preserve"> towards a “Statistically Sound Sampling </w:t>
      </w:r>
      <w:r w:rsidR="009A7A61">
        <w:rPr>
          <w:lang w:val="en-IE"/>
        </w:rPr>
        <w:t>Scheme</w:t>
      </w:r>
      <w:r>
        <w:rPr>
          <w:lang w:val="en-IE"/>
        </w:rPr>
        <w:t>”</w:t>
      </w:r>
      <w:r w:rsidR="009A7A61">
        <w:rPr>
          <w:lang w:val="en-IE"/>
        </w:rPr>
        <w:t xml:space="preserve"> (4S)</w:t>
      </w:r>
      <w:r>
        <w:rPr>
          <w:lang w:val="en-IE"/>
        </w:rPr>
        <w:t xml:space="preserve"> and incorporating the principles of randomised sampling, the Guid</w:t>
      </w:r>
      <w:r w:rsidR="00B60985">
        <w:rPr>
          <w:lang w:val="en-IE"/>
        </w:rPr>
        <w:t xml:space="preserve">ance </w:t>
      </w:r>
      <w:r>
        <w:rPr>
          <w:lang w:val="en-IE"/>
        </w:rPr>
        <w:t>for the AR2014-2016 ha</w:t>
      </w:r>
      <w:r w:rsidR="00B60985">
        <w:rPr>
          <w:lang w:val="en-IE"/>
        </w:rPr>
        <w:t>s</w:t>
      </w:r>
      <w:r>
        <w:rPr>
          <w:lang w:val="en-IE"/>
        </w:rPr>
        <w:t xml:space="preserve"> been revised as such that the Tables are also useful as reporting template. Under the “roll</w:t>
      </w:r>
      <w:r w:rsidR="006D3FED">
        <w:rPr>
          <w:lang w:val="en-IE"/>
        </w:rPr>
        <w:t>-</w:t>
      </w:r>
      <w:r>
        <w:rPr>
          <w:lang w:val="en-IE"/>
        </w:rPr>
        <w:t xml:space="preserve">over” system of the current DCF, these Member States will not have planned targets linked to their new sampling frames in the National Programme, however they can report </w:t>
      </w:r>
      <w:r w:rsidR="006D3FED">
        <w:rPr>
          <w:lang w:val="en-IE"/>
        </w:rPr>
        <w:t xml:space="preserve">the </w:t>
      </w:r>
      <w:r>
        <w:rPr>
          <w:lang w:val="en-IE"/>
        </w:rPr>
        <w:t>achieved number of trips per selected stratum, e.g number of port visits etc.</w:t>
      </w:r>
    </w:p>
    <w:p w14:paraId="257632D2" w14:textId="77777777" w:rsidR="00BE0880" w:rsidRDefault="00BE0880" w:rsidP="00BE0880">
      <w:pPr>
        <w:tabs>
          <w:tab w:val="left" w:pos="1260"/>
        </w:tabs>
        <w:rPr>
          <w:lang w:val="en-IE"/>
        </w:rPr>
      </w:pPr>
      <w:r w:rsidRPr="00854221">
        <w:rPr>
          <w:lang w:val="en-IE"/>
        </w:rPr>
        <w:t>D</w:t>
      </w:r>
      <w:r w:rsidR="006E0D71">
        <w:rPr>
          <w:lang w:val="en-IE"/>
        </w:rPr>
        <w:t xml:space="preserve">etails of achieved </w:t>
      </w:r>
      <w:r w:rsidRPr="00854221">
        <w:rPr>
          <w:lang w:val="en-IE"/>
        </w:rPr>
        <w:t xml:space="preserve">sampling </w:t>
      </w:r>
      <w:r w:rsidR="00B73617">
        <w:rPr>
          <w:lang w:val="en-IE"/>
        </w:rPr>
        <w:t>can</w:t>
      </w:r>
      <w:r w:rsidR="00DF34A1">
        <w:rPr>
          <w:lang w:val="en-IE"/>
        </w:rPr>
        <w:t xml:space="preserve"> be</w:t>
      </w:r>
      <w:r w:rsidRPr="00854221">
        <w:rPr>
          <w:lang w:val="en-IE"/>
        </w:rPr>
        <w:t xml:space="preserve"> uploaded to R</w:t>
      </w:r>
      <w:r w:rsidR="00DF34A1">
        <w:rPr>
          <w:lang w:val="en-IE"/>
        </w:rPr>
        <w:t xml:space="preserve">egional </w:t>
      </w:r>
      <w:r w:rsidRPr="00854221">
        <w:rPr>
          <w:lang w:val="en-IE"/>
        </w:rPr>
        <w:t>D</w:t>
      </w:r>
      <w:r w:rsidR="00DF34A1">
        <w:rPr>
          <w:lang w:val="en-IE"/>
        </w:rPr>
        <w:t>atabases</w:t>
      </w:r>
      <w:r w:rsidR="006E0D71">
        <w:rPr>
          <w:lang w:val="en-IE"/>
        </w:rPr>
        <w:t xml:space="preserve"> each year, on the basis </w:t>
      </w:r>
      <w:r w:rsidRPr="00854221">
        <w:rPr>
          <w:lang w:val="en-IE"/>
        </w:rPr>
        <w:t xml:space="preserve">of data calls for assessment working groups, and sampling data </w:t>
      </w:r>
      <w:r w:rsidR="00B73617">
        <w:rPr>
          <w:lang w:val="en-IE"/>
        </w:rPr>
        <w:t>can</w:t>
      </w:r>
      <w:r w:rsidRPr="00854221">
        <w:rPr>
          <w:lang w:val="en-IE"/>
        </w:rPr>
        <w:t xml:space="preserve"> also</w:t>
      </w:r>
      <w:r w:rsidR="00DF34A1">
        <w:rPr>
          <w:lang w:val="en-IE"/>
        </w:rPr>
        <w:t xml:space="preserve"> be</w:t>
      </w:r>
      <w:r w:rsidRPr="00854221">
        <w:rPr>
          <w:lang w:val="en-IE"/>
        </w:rPr>
        <w:t xml:space="preserve"> uploaded centrally in response to RCM data calls on an annual basis. </w:t>
      </w:r>
    </w:p>
    <w:p w14:paraId="42885D56" w14:textId="145B972D" w:rsidR="003F3C5E" w:rsidRDefault="003F3C5E" w:rsidP="003F3C5E">
      <w:pPr>
        <w:rPr>
          <w:lang w:val="en-GB"/>
        </w:rPr>
      </w:pPr>
      <w:r w:rsidRPr="003F3C5E">
        <w:rPr>
          <w:lang w:val="en-GB"/>
        </w:rPr>
        <w:t xml:space="preserve">Reporting of information requested according to the </w:t>
      </w:r>
      <w:r w:rsidR="006D3FED">
        <w:rPr>
          <w:lang w:val="en-GB"/>
        </w:rPr>
        <w:t>AR</w:t>
      </w:r>
      <w:r w:rsidRPr="003F3C5E">
        <w:rPr>
          <w:lang w:val="en-GB"/>
        </w:rPr>
        <w:t xml:space="preserve"> </w:t>
      </w:r>
      <w:r w:rsidR="006D3FED">
        <w:rPr>
          <w:lang w:val="en-GB"/>
        </w:rPr>
        <w:t>s</w:t>
      </w:r>
      <w:r w:rsidRPr="003F3C5E">
        <w:rPr>
          <w:lang w:val="en-GB"/>
        </w:rPr>
        <w:t xml:space="preserve">tandard </w:t>
      </w:r>
      <w:r w:rsidR="00B73617" w:rsidRPr="003F3C5E">
        <w:rPr>
          <w:lang w:val="en-GB"/>
        </w:rPr>
        <w:t>tables could</w:t>
      </w:r>
      <w:r w:rsidRPr="003F3C5E">
        <w:rPr>
          <w:lang w:val="en-GB"/>
        </w:rPr>
        <w:t xml:space="preserve"> be done using Regional Data Bases. The variables should be given in the same order as given in the standard tables. There </w:t>
      </w:r>
      <w:r w:rsidR="00B73617" w:rsidRPr="003F3C5E">
        <w:rPr>
          <w:lang w:val="en-GB"/>
        </w:rPr>
        <w:t>are no special requirements</w:t>
      </w:r>
      <w:r w:rsidR="00780897">
        <w:rPr>
          <w:lang w:val="en-GB"/>
        </w:rPr>
        <w:t xml:space="preserve"> </w:t>
      </w:r>
      <w:r w:rsidR="006D3FED">
        <w:rPr>
          <w:lang w:val="en-GB"/>
        </w:rPr>
        <w:t>for</w:t>
      </w:r>
      <w:r w:rsidR="00780897">
        <w:rPr>
          <w:lang w:val="en-GB"/>
        </w:rPr>
        <w:t xml:space="preserve"> specific font</w:t>
      </w:r>
      <w:r w:rsidRPr="003F3C5E">
        <w:rPr>
          <w:lang w:val="en-GB"/>
        </w:rPr>
        <w:t>s or fon</w:t>
      </w:r>
      <w:r w:rsidR="00780897">
        <w:rPr>
          <w:lang w:val="en-GB"/>
        </w:rPr>
        <w:t>t</w:t>
      </w:r>
      <w:r w:rsidRPr="003F3C5E">
        <w:rPr>
          <w:lang w:val="en-GB"/>
        </w:rPr>
        <w:t xml:space="preserve"> size</w:t>
      </w:r>
      <w:r w:rsidR="006D3FED">
        <w:rPr>
          <w:lang w:val="en-GB"/>
        </w:rPr>
        <w:t>s</w:t>
      </w:r>
      <w:r w:rsidRPr="003F3C5E">
        <w:rPr>
          <w:lang w:val="en-GB"/>
        </w:rPr>
        <w:t>.</w:t>
      </w:r>
      <w:r w:rsidR="006D3FED">
        <w:rPr>
          <w:lang w:val="en-GB"/>
        </w:rPr>
        <w:t xml:space="preserve"> Fonts without serifs (sans-serif) such as Arial, however, are preferred in terms of readability.</w:t>
      </w:r>
    </w:p>
    <w:p w14:paraId="04717BD2" w14:textId="77777777" w:rsidR="009F41E5" w:rsidRDefault="00210A65">
      <w:pPr>
        <w:rPr>
          <w:lang w:val="en-GB"/>
        </w:rPr>
      </w:pPr>
      <w:r>
        <w:rPr>
          <w:lang w:val="en-GB"/>
        </w:rPr>
        <w:t xml:space="preserve">Details on which tables go with which Modules and sections of the </w:t>
      </w:r>
      <w:r>
        <w:rPr>
          <w:rFonts w:cs="Calibri"/>
          <w:lang w:val="en-GB"/>
        </w:rPr>
        <w:t>DCF</w:t>
      </w:r>
      <w:r>
        <w:rPr>
          <w:lang w:val="en-GB"/>
        </w:rPr>
        <w:t xml:space="preserve"> and on the types of data that should be included in the tables (and their formatting) are given in Sections I-XI of the Guid</w:t>
      </w:r>
      <w:r w:rsidR="00B60985">
        <w:rPr>
          <w:lang w:val="en-GB"/>
        </w:rPr>
        <w:t>ance</w:t>
      </w:r>
      <w:r>
        <w:rPr>
          <w:lang w:val="en-GB"/>
        </w:rPr>
        <w:t>. When filling in the tables, MS should closely follow the instructions and not to leave cells blank when they should have a "No". An empty space in a cell that should have a "No" is very confusing, as it may mean both a "No" or a forgotten entry.</w:t>
      </w:r>
    </w:p>
    <w:p w14:paraId="10A7D706" w14:textId="77777777" w:rsidR="00D035AB" w:rsidRDefault="00D035AB">
      <w:pPr>
        <w:rPr>
          <w:lang w:val="en-GB"/>
        </w:rPr>
      </w:pPr>
      <w:r>
        <w:rPr>
          <w:lang w:val="en-GB"/>
        </w:rPr>
        <w:t>Cell Descriptions:</w:t>
      </w:r>
    </w:p>
    <w:tbl>
      <w:tblPr>
        <w:tblStyle w:val="TableGrid"/>
        <w:tblW w:w="0" w:type="auto"/>
        <w:tblLook w:val="04A0" w:firstRow="1" w:lastRow="0" w:firstColumn="1" w:lastColumn="0" w:noHBand="0" w:noVBand="1"/>
      </w:tblPr>
      <w:tblGrid>
        <w:gridCol w:w="1951"/>
        <w:gridCol w:w="5103"/>
      </w:tblGrid>
      <w:tr w:rsidR="00D035AB" w14:paraId="2701F74B" w14:textId="77777777" w:rsidTr="003D00BC">
        <w:tc>
          <w:tcPr>
            <w:tcW w:w="1951" w:type="dxa"/>
          </w:tcPr>
          <w:p w14:paraId="11F0A958" w14:textId="77777777" w:rsidR="00D035AB" w:rsidRDefault="00D035AB" w:rsidP="00D035AB">
            <w:pPr>
              <w:rPr>
                <w:lang w:val="en-GB"/>
              </w:rPr>
            </w:pPr>
            <w:r>
              <w:rPr>
                <w:lang w:val="en-GB"/>
              </w:rPr>
              <w:t>White Cells</w:t>
            </w:r>
          </w:p>
        </w:tc>
        <w:tc>
          <w:tcPr>
            <w:tcW w:w="5103" w:type="dxa"/>
          </w:tcPr>
          <w:p w14:paraId="589D563B" w14:textId="77777777" w:rsidR="00D035AB" w:rsidRDefault="00D035AB">
            <w:pPr>
              <w:rPr>
                <w:lang w:val="en-GB"/>
              </w:rPr>
            </w:pPr>
            <w:r>
              <w:rPr>
                <w:lang w:val="en-GB"/>
              </w:rPr>
              <w:t>Copy directly from the NP</w:t>
            </w:r>
          </w:p>
        </w:tc>
      </w:tr>
      <w:tr w:rsidR="00D035AB" w14:paraId="7BBD1DA9" w14:textId="77777777" w:rsidTr="003D00BC">
        <w:tc>
          <w:tcPr>
            <w:tcW w:w="1951" w:type="dxa"/>
          </w:tcPr>
          <w:p w14:paraId="1178B444" w14:textId="77777777" w:rsidR="00D035AB" w:rsidRDefault="00D035AB">
            <w:pPr>
              <w:rPr>
                <w:lang w:val="en-GB"/>
              </w:rPr>
            </w:pPr>
            <w:r>
              <w:rPr>
                <w:lang w:val="en-GB"/>
              </w:rPr>
              <w:t>Grey Cells</w:t>
            </w:r>
          </w:p>
        </w:tc>
        <w:tc>
          <w:tcPr>
            <w:tcW w:w="5103" w:type="dxa"/>
          </w:tcPr>
          <w:p w14:paraId="5EA85B22" w14:textId="77777777" w:rsidR="00D035AB" w:rsidRDefault="00D035AB">
            <w:pPr>
              <w:rPr>
                <w:lang w:val="en-GB"/>
              </w:rPr>
            </w:pPr>
            <w:r>
              <w:rPr>
                <w:lang w:val="en-GB"/>
              </w:rPr>
              <w:t>Fill in with achievements</w:t>
            </w:r>
          </w:p>
        </w:tc>
      </w:tr>
      <w:tr w:rsidR="00D035AB" w14:paraId="167C565A" w14:textId="77777777" w:rsidTr="003D00BC">
        <w:tc>
          <w:tcPr>
            <w:tcW w:w="1951" w:type="dxa"/>
          </w:tcPr>
          <w:p w14:paraId="2127D555" w14:textId="77777777" w:rsidR="00D035AB" w:rsidRDefault="00D035AB">
            <w:pPr>
              <w:rPr>
                <w:lang w:val="en-GB"/>
              </w:rPr>
            </w:pPr>
            <w:r>
              <w:rPr>
                <w:lang w:val="en-GB"/>
              </w:rPr>
              <w:t>Yellow cells</w:t>
            </w:r>
          </w:p>
        </w:tc>
        <w:tc>
          <w:tcPr>
            <w:tcW w:w="5103" w:type="dxa"/>
          </w:tcPr>
          <w:p w14:paraId="102FD7F4" w14:textId="77777777" w:rsidR="00D035AB" w:rsidRDefault="00D035AB">
            <w:pPr>
              <w:rPr>
                <w:lang w:val="en-GB"/>
              </w:rPr>
            </w:pPr>
            <w:r>
              <w:rPr>
                <w:lang w:val="en-GB"/>
              </w:rPr>
              <w:t>Contain calculations and will update automatically</w:t>
            </w:r>
          </w:p>
        </w:tc>
      </w:tr>
    </w:tbl>
    <w:p w14:paraId="3B0982B4" w14:textId="77777777" w:rsidR="00D035AB" w:rsidRDefault="00D035AB">
      <w:pPr>
        <w:rPr>
          <w:lang w:val="en-GB"/>
        </w:rPr>
      </w:pPr>
    </w:p>
    <w:p w14:paraId="3CC3DF77" w14:textId="77777777" w:rsidR="00C52678" w:rsidRDefault="00C52678">
      <w:pPr>
        <w:rPr>
          <w:u w:val="single"/>
          <w:lang w:val="en-GB"/>
        </w:rPr>
      </w:pPr>
      <w:r>
        <w:rPr>
          <w:u w:val="single"/>
          <w:lang w:val="en-GB"/>
        </w:rPr>
        <w:t>Do not include any empty lines (e.g. meant to mark sections in long tables), as this makes the evaluation process difficult.</w:t>
      </w:r>
    </w:p>
    <w:p w14:paraId="41609A18" w14:textId="18C35332" w:rsidR="00F04AD9" w:rsidRDefault="008152AC" w:rsidP="003D00BC">
      <w:pPr>
        <w:rPr>
          <w:u w:val="single"/>
          <w:lang w:val="en-GB"/>
        </w:rPr>
      </w:pPr>
      <w:r w:rsidRPr="003D00BC">
        <w:rPr>
          <w:u w:val="single"/>
          <w:lang w:val="en-GB"/>
        </w:rPr>
        <w:t>Unhide an</w:t>
      </w:r>
      <w:r w:rsidR="00AA7C6D">
        <w:rPr>
          <w:u w:val="single"/>
          <w:lang w:val="en-GB"/>
        </w:rPr>
        <w:t>y</w:t>
      </w:r>
      <w:r w:rsidRPr="003D00BC">
        <w:rPr>
          <w:u w:val="single"/>
          <w:lang w:val="en-GB"/>
        </w:rPr>
        <w:t xml:space="preserve"> hidden cells and remove any filters before submitting the AR tables!</w:t>
      </w:r>
    </w:p>
    <w:p w14:paraId="0B3740A0" w14:textId="77777777" w:rsidR="00310A7D" w:rsidRDefault="00310A7D" w:rsidP="00E17475">
      <w:pPr>
        <w:tabs>
          <w:tab w:val="left" w:pos="284"/>
        </w:tabs>
        <w:outlineLvl w:val="0"/>
        <w:rPr>
          <w:b/>
          <w:lang w:val="en-GB"/>
        </w:rPr>
      </w:pPr>
    </w:p>
    <w:p w14:paraId="32045799" w14:textId="185B6156" w:rsidR="00210A65" w:rsidRDefault="00210A65" w:rsidP="00E17475">
      <w:pPr>
        <w:tabs>
          <w:tab w:val="left" w:pos="284"/>
        </w:tabs>
        <w:outlineLvl w:val="0"/>
        <w:rPr>
          <w:b/>
          <w:lang w:val="en-GB"/>
        </w:rPr>
      </w:pPr>
      <w:r>
        <w:rPr>
          <w:b/>
          <w:lang w:val="en-GB"/>
        </w:rPr>
        <w:t xml:space="preserve">Revised versions of </w:t>
      </w:r>
      <w:r w:rsidR="000C602F">
        <w:rPr>
          <w:b/>
          <w:lang w:val="en-GB"/>
        </w:rPr>
        <w:t>Annual</w:t>
      </w:r>
      <w:r>
        <w:rPr>
          <w:b/>
          <w:lang w:val="en-GB"/>
        </w:rPr>
        <w:t xml:space="preserve"> Report</w:t>
      </w:r>
      <w:r w:rsidR="00AD33AF">
        <w:rPr>
          <w:b/>
          <w:lang w:val="en-GB"/>
        </w:rPr>
        <w:t>s</w:t>
      </w:r>
    </w:p>
    <w:p w14:paraId="6BA149FE" w14:textId="77777777" w:rsidR="00210A65" w:rsidRDefault="00B63BBF">
      <w:pPr>
        <w:rPr>
          <w:lang w:val="en-GB"/>
        </w:rPr>
      </w:pPr>
      <w:r>
        <w:rPr>
          <w:lang w:val="en-GB"/>
        </w:rPr>
        <w:t>Revisions of A</w:t>
      </w:r>
      <w:r w:rsidR="00210A65">
        <w:rPr>
          <w:lang w:val="en-GB"/>
        </w:rPr>
        <w:t>R</w:t>
      </w:r>
      <w:r w:rsidR="00AD33AF">
        <w:rPr>
          <w:lang w:val="en-GB"/>
        </w:rPr>
        <w:t xml:space="preserve"> text</w:t>
      </w:r>
      <w:r w:rsidR="00210A65">
        <w:rPr>
          <w:lang w:val="en-GB"/>
        </w:rPr>
        <w:t xml:space="preserve"> and/or standard tables </w:t>
      </w:r>
      <w:r w:rsidR="00F3007C">
        <w:rPr>
          <w:lang w:val="en-GB"/>
        </w:rPr>
        <w:t xml:space="preserve">before their evaluation by STECF </w:t>
      </w:r>
      <w:r w:rsidR="00210A65">
        <w:rPr>
          <w:lang w:val="en-GB"/>
        </w:rPr>
        <w:t xml:space="preserve">(e.g. because omissions or errors were discovered after the original had been sent to the </w:t>
      </w:r>
      <w:r w:rsidR="00F3007C">
        <w:rPr>
          <w:lang w:val="en-GB"/>
        </w:rPr>
        <w:t>Commission</w:t>
      </w:r>
      <w:r w:rsidR="00210A65">
        <w:rPr>
          <w:lang w:val="en-GB"/>
        </w:rPr>
        <w:t>) are</w:t>
      </w:r>
      <w:r w:rsidR="00F3007C">
        <w:rPr>
          <w:lang w:val="en-GB"/>
        </w:rPr>
        <w:t xml:space="preserve"> sometimes authorised by the Commission under certain conditions</w:t>
      </w:r>
      <w:r w:rsidR="00210A65">
        <w:rPr>
          <w:lang w:val="en-GB"/>
        </w:rPr>
        <w:t xml:space="preserve">. </w:t>
      </w:r>
    </w:p>
    <w:p w14:paraId="25A08512" w14:textId="77777777" w:rsidR="00210A65" w:rsidRDefault="00210A65">
      <w:pPr>
        <w:rPr>
          <w:lang w:val="en-GB"/>
        </w:rPr>
      </w:pPr>
      <w:r>
        <w:rPr>
          <w:lang w:val="en-GB"/>
        </w:rPr>
        <w:t>Should a revision be necessary</w:t>
      </w:r>
      <w:r w:rsidR="00F3007C">
        <w:rPr>
          <w:lang w:val="en-GB"/>
        </w:rPr>
        <w:t xml:space="preserve"> and agreed by the Commission</w:t>
      </w:r>
      <w:r w:rsidR="0091108F">
        <w:rPr>
          <w:lang w:val="en-GB"/>
        </w:rPr>
        <w:t>,</w:t>
      </w:r>
      <w:r>
        <w:rPr>
          <w:lang w:val="en-GB"/>
        </w:rPr>
        <w:t xml:space="preserve"> MS shall submit a</w:t>
      </w:r>
      <w:r w:rsidR="00B63BBF">
        <w:rPr>
          <w:lang w:val="en-GB"/>
        </w:rPr>
        <w:t xml:space="preserve"> revised version of the entire A</w:t>
      </w:r>
      <w:r>
        <w:rPr>
          <w:lang w:val="en-GB"/>
        </w:rPr>
        <w:t>R with all modified paragraphs (not single figures, words or sentences), table entries and graph titles highlighted in red font, to allow easy identification of the sections that were ch</w:t>
      </w:r>
      <w:r w:rsidR="00B63BBF">
        <w:rPr>
          <w:lang w:val="en-GB"/>
        </w:rPr>
        <w:t>anged. Revised versions of the A</w:t>
      </w:r>
      <w:r>
        <w:rPr>
          <w:lang w:val="en-GB"/>
        </w:rPr>
        <w:t xml:space="preserve">R should be named following the same rules as for the initial versions (see section ‘Format’ above). </w:t>
      </w:r>
    </w:p>
    <w:p w14:paraId="1A1DB751" w14:textId="04B1CE41" w:rsidR="00210A65" w:rsidRDefault="00B63BBF">
      <w:pPr>
        <w:rPr>
          <w:lang w:val="en-GB"/>
        </w:rPr>
      </w:pPr>
      <w:r>
        <w:rPr>
          <w:lang w:val="en-GB"/>
        </w:rPr>
        <w:t>Only the latest version of the A</w:t>
      </w:r>
      <w:r w:rsidR="00210A65">
        <w:rPr>
          <w:lang w:val="en-GB"/>
        </w:rPr>
        <w:t>R and standard tables should be available on the JRC Data Collection website.</w:t>
      </w:r>
    </w:p>
    <w:p w14:paraId="010E659D" w14:textId="77777777" w:rsidR="00210A65" w:rsidRDefault="00210A65" w:rsidP="00945134">
      <w:pPr>
        <w:rPr>
          <w:lang w:val="en-GB"/>
        </w:rPr>
      </w:pPr>
    </w:p>
    <w:p w14:paraId="205CDA94" w14:textId="77777777" w:rsidR="00210A65" w:rsidRPr="00004685" w:rsidRDefault="00004685" w:rsidP="00945134">
      <w:pPr>
        <w:rPr>
          <w:b/>
          <w:lang w:val="en-GB"/>
        </w:rPr>
      </w:pPr>
      <w:r w:rsidRPr="00004685">
        <w:rPr>
          <w:b/>
          <w:lang w:val="en-GB"/>
        </w:rPr>
        <w:t>Consistent naming and codification, compliance with conventions</w:t>
      </w:r>
    </w:p>
    <w:p w14:paraId="253A2F7E" w14:textId="77777777" w:rsidR="00004685" w:rsidRDefault="00004685" w:rsidP="00945134">
      <w:pPr>
        <w:rPr>
          <w:lang w:val="en-GB"/>
        </w:rPr>
      </w:pPr>
      <w:r>
        <w:rPr>
          <w:lang w:val="en-GB"/>
        </w:rPr>
        <w:t xml:space="preserve">In order to allow full comparability within and between MS reports, </w:t>
      </w:r>
      <w:r w:rsidRPr="006E4667">
        <w:rPr>
          <w:b/>
          <w:lang w:val="en-GB"/>
        </w:rPr>
        <w:t>consistent naming and codification</w:t>
      </w:r>
      <w:r>
        <w:rPr>
          <w:lang w:val="en-GB"/>
        </w:rPr>
        <w:t xml:space="preserve"> </w:t>
      </w:r>
      <w:r w:rsidR="006E4667">
        <w:rPr>
          <w:lang w:val="en-GB"/>
        </w:rPr>
        <w:t xml:space="preserve">of gears, species, metiers, fishing grounds etc. </w:t>
      </w:r>
      <w:r>
        <w:rPr>
          <w:lang w:val="en-GB"/>
        </w:rPr>
        <w:t>– according to the DCF and other international conventions including those established at Regional Co-ordination Meetings (RCMs)</w:t>
      </w:r>
      <w:r w:rsidR="00F3007C">
        <w:rPr>
          <w:lang w:val="en-GB"/>
        </w:rPr>
        <w:t xml:space="preserve"> </w:t>
      </w:r>
      <w:r w:rsidR="006E4667">
        <w:rPr>
          <w:lang w:val="en-GB"/>
        </w:rPr>
        <w:t>–</w:t>
      </w:r>
      <w:r>
        <w:rPr>
          <w:lang w:val="en-GB"/>
        </w:rPr>
        <w:t xml:space="preserve"> </w:t>
      </w:r>
      <w:r w:rsidR="006E4667">
        <w:rPr>
          <w:lang w:val="en-GB"/>
        </w:rPr>
        <w:t xml:space="preserve">has to be applied throughout </w:t>
      </w:r>
      <w:r w:rsidR="00952507">
        <w:rPr>
          <w:lang w:val="en-GB"/>
        </w:rPr>
        <w:t xml:space="preserve">the </w:t>
      </w:r>
      <w:r w:rsidR="006E4667">
        <w:rPr>
          <w:lang w:val="en-GB"/>
        </w:rPr>
        <w:t>text and tables of the reports.</w:t>
      </w:r>
    </w:p>
    <w:p w14:paraId="443CBDF1" w14:textId="344234F5" w:rsidR="00E46F64" w:rsidRDefault="00E46F64" w:rsidP="00945134">
      <w:pPr>
        <w:rPr>
          <w:lang w:val="en-GB"/>
        </w:rPr>
      </w:pPr>
      <w:r>
        <w:rPr>
          <w:lang w:val="en-GB"/>
        </w:rPr>
        <w:t xml:space="preserve">"Other regions" should be presented in </w:t>
      </w:r>
      <w:r w:rsidRPr="00D16E9F">
        <w:rPr>
          <w:u w:val="single"/>
          <w:lang w:val="en-GB"/>
        </w:rPr>
        <w:t>one</w:t>
      </w:r>
      <w:r>
        <w:rPr>
          <w:lang w:val="en-GB"/>
        </w:rPr>
        <w:t xml:space="preserve"> </w:t>
      </w:r>
      <w:r w:rsidR="00D16E9F">
        <w:rPr>
          <w:lang w:val="en-GB"/>
        </w:rPr>
        <w:t xml:space="preserve">regional </w:t>
      </w:r>
      <w:r>
        <w:rPr>
          <w:lang w:val="en-GB"/>
        </w:rPr>
        <w:t>chapter</w:t>
      </w:r>
      <w:r w:rsidR="00D16E9F">
        <w:rPr>
          <w:lang w:val="en-GB"/>
        </w:rPr>
        <w:t xml:space="preserve"> per section</w:t>
      </w:r>
      <w:r>
        <w:rPr>
          <w:lang w:val="en-GB"/>
        </w:rPr>
        <w:t xml:space="preserve"> and not separately by CECAF, ICCAT etc.</w:t>
      </w:r>
      <w:r w:rsidR="00952507">
        <w:rPr>
          <w:lang w:val="en-GB"/>
        </w:rPr>
        <w:t>.</w:t>
      </w:r>
      <w:r>
        <w:rPr>
          <w:lang w:val="en-GB"/>
        </w:rPr>
        <w:t xml:space="preserve"> R</w:t>
      </w:r>
      <w:r w:rsidR="00952507">
        <w:rPr>
          <w:lang w:val="en-GB"/>
        </w:rPr>
        <w:t xml:space="preserve">egional </w:t>
      </w:r>
      <w:r w:rsidR="0037408F">
        <w:rPr>
          <w:lang w:val="en-GB"/>
        </w:rPr>
        <w:t>(</w:t>
      </w:r>
      <w:r>
        <w:rPr>
          <w:lang w:val="en-GB"/>
        </w:rPr>
        <w:t>F</w:t>
      </w:r>
      <w:r w:rsidR="00952507">
        <w:rPr>
          <w:lang w:val="en-GB"/>
        </w:rPr>
        <w:t xml:space="preserve">isheries </w:t>
      </w:r>
      <w:r>
        <w:rPr>
          <w:lang w:val="en-GB"/>
        </w:rPr>
        <w:t>M</w:t>
      </w:r>
      <w:r w:rsidR="00952507">
        <w:rPr>
          <w:lang w:val="en-GB"/>
        </w:rPr>
        <w:t>anagement</w:t>
      </w:r>
      <w:r w:rsidR="0037408F">
        <w:rPr>
          <w:lang w:val="en-GB"/>
        </w:rPr>
        <w:t>)</w:t>
      </w:r>
      <w:r w:rsidR="00952507">
        <w:rPr>
          <w:lang w:val="en-GB"/>
        </w:rPr>
        <w:t xml:space="preserve"> </w:t>
      </w:r>
      <w:r>
        <w:rPr>
          <w:lang w:val="en-GB"/>
        </w:rPr>
        <w:t>O</w:t>
      </w:r>
      <w:r w:rsidR="00952507">
        <w:rPr>
          <w:lang w:val="en-GB"/>
        </w:rPr>
        <w:t>rganisation</w:t>
      </w:r>
      <w:r>
        <w:rPr>
          <w:lang w:val="en-GB"/>
        </w:rPr>
        <w:t>s</w:t>
      </w:r>
      <w:r w:rsidR="00F805CC">
        <w:rPr>
          <w:lang w:val="en-GB"/>
        </w:rPr>
        <w:t xml:space="preserve"> (RFMO)</w:t>
      </w:r>
      <w:r>
        <w:rPr>
          <w:lang w:val="en-GB"/>
        </w:rPr>
        <w:t xml:space="preserve"> should be specified within t</w:t>
      </w:r>
      <w:r w:rsidR="00D16E9F">
        <w:rPr>
          <w:lang w:val="en-GB"/>
        </w:rPr>
        <w:t xml:space="preserve">hese chapters. The same division is to be followed in the standard tables, i.e. </w:t>
      </w:r>
      <w:r w:rsidR="00FB6B99">
        <w:rPr>
          <w:lang w:val="en-GB"/>
        </w:rPr>
        <w:t>columns "Region" and "RFMO</w:t>
      </w:r>
      <w:r w:rsidR="00DF34A1">
        <w:rPr>
          <w:lang w:val="en-GB"/>
        </w:rPr>
        <w:t>/RFO/IO</w:t>
      </w:r>
      <w:r w:rsidR="00F3007C">
        <w:rPr>
          <w:lang w:val="en-GB"/>
        </w:rPr>
        <w:t>" (i.e. Regional Fisheries Management Organisation/</w:t>
      </w:r>
      <w:r w:rsidR="00952507">
        <w:rPr>
          <w:lang w:val="en-GB"/>
        </w:rPr>
        <w:t>R</w:t>
      </w:r>
      <w:r w:rsidR="00F3007C">
        <w:rPr>
          <w:lang w:val="en-GB"/>
        </w:rPr>
        <w:t>egional Fisheries Organisation/International organisation)</w:t>
      </w:r>
      <w:r w:rsidR="00952507">
        <w:rPr>
          <w:lang w:val="en-GB"/>
        </w:rPr>
        <w:t>.</w:t>
      </w:r>
    </w:p>
    <w:p w14:paraId="694F9B7B" w14:textId="77777777" w:rsidR="00952507" w:rsidRDefault="00952507" w:rsidP="00945134">
      <w:pPr>
        <w:rPr>
          <w:lang w:val="en-GB"/>
        </w:rPr>
      </w:pPr>
    </w:p>
    <w:p w14:paraId="3659C79E" w14:textId="61168003" w:rsidR="00952507" w:rsidRDefault="00952507" w:rsidP="006D582C">
      <w:pPr>
        <w:rPr>
          <w:b/>
          <w:lang w:val="en-GB"/>
        </w:rPr>
      </w:pPr>
      <w:r w:rsidRPr="00952507">
        <w:rPr>
          <w:b/>
          <w:lang w:val="en-GB"/>
        </w:rPr>
        <w:t>“Good practice” examples for AR modules</w:t>
      </w:r>
    </w:p>
    <w:p w14:paraId="2D4BC354" w14:textId="77777777" w:rsidR="007128F6" w:rsidRDefault="007128F6">
      <w:pPr>
        <w:rPr>
          <w:lang w:val="en-GB"/>
        </w:rPr>
      </w:pPr>
      <w:r>
        <w:rPr>
          <w:lang w:val="en-GB"/>
        </w:rPr>
        <w:t>As guidance for “good practice” in annual reporting, t</w:t>
      </w:r>
      <w:r w:rsidR="00952507">
        <w:rPr>
          <w:lang w:val="en-GB"/>
        </w:rPr>
        <w:t>he STECF EWGs conducting the evaluation of the ARs have listed examples of MS</w:t>
      </w:r>
      <w:r>
        <w:rPr>
          <w:lang w:val="en-GB"/>
        </w:rPr>
        <w:t xml:space="preserve"> performing well. For the ARs 2014, the EWG 15-10 </w:t>
      </w:r>
      <w:r w:rsidR="00EF4407">
        <w:rPr>
          <w:lang w:val="en-GB"/>
        </w:rPr>
        <w:t>considered the following MS reports as good examples, by module</w:t>
      </w:r>
      <w:r>
        <w:rPr>
          <w:lang w:val="en-GB"/>
        </w:rPr>
        <w:t>:</w:t>
      </w:r>
      <w:r w:rsidR="00F805CC">
        <w:rPr>
          <w:lang w:val="en-GB"/>
        </w:rPr>
        <w:t xml:space="preserve"> </w:t>
      </w:r>
      <w:r w:rsidR="005F5721">
        <w:rPr>
          <w:lang w:val="en-GB"/>
        </w:rPr>
        <w:t xml:space="preserve">However it should be noted that these are best examples for the year stated and that there maybe substantial changes to the table for the current year. </w:t>
      </w:r>
    </w:p>
    <w:p w14:paraId="4E913991" w14:textId="77777777" w:rsidR="00F805CC" w:rsidRDefault="00DB2471">
      <w:pPr>
        <w:rPr>
          <w:lang w:val="en-GB"/>
        </w:rPr>
      </w:pPr>
      <w:hyperlink r:id="rId10" w:history="1">
        <w:r w:rsidR="00F805CC" w:rsidRPr="0037408F">
          <w:rPr>
            <w:rStyle w:val="Hyperlink"/>
            <w:lang w:val="en-GB"/>
          </w:rPr>
          <w:t>https://datacollection.jrc.ec.europa.eu</w:t>
        </w:r>
      </w:hyperlink>
      <w:r w:rsidR="00F805CC">
        <w:rPr>
          <w:lang w:val="en-GB"/>
        </w:rPr>
        <w:t xml:space="preserve"> (National Programmes and Annual Reports &gt; [most recent year]</w:t>
      </w:r>
    </w:p>
    <w:p w14:paraId="345A5787" w14:textId="77777777" w:rsidR="005F5721" w:rsidRDefault="005F5721">
      <w:pPr>
        <w:rPr>
          <w:lang w:val="en-GB"/>
        </w:rPr>
      </w:pPr>
      <w:r>
        <w:rPr>
          <w:lang w:val="en-GB"/>
        </w:rPr>
        <w:t xml:space="preserve"> </w:t>
      </w:r>
    </w:p>
    <w:tbl>
      <w:tblPr>
        <w:tblStyle w:val="TableGrid"/>
        <w:tblW w:w="0" w:type="auto"/>
        <w:tblLook w:val="04A0" w:firstRow="1" w:lastRow="0" w:firstColumn="1" w:lastColumn="0" w:noHBand="0" w:noVBand="1"/>
      </w:tblPr>
      <w:tblGrid>
        <w:gridCol w:w="1101"/>
        <w:gridCol w:w="5103"/>
      </w:tblGrid>
      <w:tr w:rsidR="007128F6" w:rsidRPr="007128F6" w14:paraId="15EA6119" w14:textId="77777777" w:rsidTr="00EF4407">
        <w:tc>
          <w:tcPr>
            <w:tcW w:w="1101" w:type="dxa"/>
          </w:tcPr>
          <w:p w14:paraId="08DCA672" w14:textId="77777777" w:rsidR="007128F6" w:rsidRPr="00EF4407" w:rsidRDefault="007128F6" w:rsidP="00F87AF6">
            <w:pPr>
              <w:jc w:val="center"/>
              <w:rPr>
                <w:b/>
                <w:lang w:val="en-GB"/>
              </w:rPr>
            </w:pPr>
            <w:r w:rsidRPr="00EF4407">
              <w:rPr>
                <w:b/>
                <w:lang w:val="en-GB"/>
              </w:rPr>
              <w:t>Module</w:t>
            </w:r>
          </w:p>
        </w:tc>
        <w:tc>
          <w:tcPr>
            <w:tcW w:w="5103" w:type="dxa"/>
          </w:tcPr>
          <w:p w14:paraId="13EA1312" w14:textId="77777777" w:rsidR="007128F6" w:rsidRPr="00EF4407" w:rsidRDefault="007128F6">
            <w:pPr>
              <w:rPr>
                <w:b/>
                <w:lang w:val="en-GB"/>
              </w:rPr>
            </w:pPr>
            <w:r w:rsidRPr="00EF4407">
              <w:rPr>
                <w:b/>
                <w:lang w:val="en-GB"/>
              </w:rPr>
              <w:t>MS</w:t>
            </w:r>
          </w:p>
        </w:tc>
      </w:tr>
      <w:tr w:rsidR="007128F6" w14:paraId="6E1BD304" w14:textId="77777777" w:rsidTr="00EF4407">
        <w:tc>
          <w:tcPr>
            <w:tcW w:w="1101" w:type="dxa"/>
          </w:tcPr>
          <w:p w14:paraId="5B9BC177" w14:textId="77777777" w:rsidR="007128F6" w:rsidRDefault="007128F6" w:rsidP="00F87AF6">
            <w:pPr>
              <w:jc w:val="center"/>
              <w:rPr>
                <w:lang w:val="en-GB"/>
              </w:rPr>
            </w:pPr>
            <w:r>
              <w:rPr>
                <w:lang w:val="en-GB"/>
              </w:rPr>
              <w:t>I</w:t>
            </w:r>
          </w:p>
        </w:tc>
        <w:tc>
          <w:tcPr>
            <w:tcW w:w="5103" w:type="dxa"/>
          </w:tcPr>
          <w:p w14:paraId="0159D3B7" w14:textId="77777777" w:rsidR="007128F6" w:rsidRDefault="007128F6">
            <w:pPr>
              <w:rPr>
                <w:lang w:val="en-GB"/>
              </w:rPr>
            </w:pPr>
            <w:r>
              <w:rPr>
                <w:lang w:val="en-GB"/>
              </w:rPr>
              <w:t>Malta</w:t>
            </w:r>
          </w:p>
        </w:tc>
      </w:tr>
      <w:tr w:rsidR="007128F6" w14:paraId="3CD282FC" w14:textId="77777777" w:rsidTr="00EF4407">
        <w:tc>
          <w:tcPr>
            <w:tcW w:w="1101" w:type="dxa"/>
          </w:tcPr>
          <w:p w14:paraId="3C7B41DB" w14:textId="77777777" w:rsidR="007128F6" w:rsidRDefault="007128F6" w:rsidP="00F87AF6">
            <w:pPr>
              <w:jc w:val="center"/>
              <w:rPr>
                <w:lang w:val="en-GB"/>
              </w:rPr>
            </w:pPr>
            <w:r>
              <w:rPr>
                <w:lang w:val="en-GB"/>
              </w:rPr>
              <w:t>II</w:t>
            </w:r>
          </w:p>
        </w:tc>
        <w:tc>
          <w:tcPr>
            <w:tcW w:w="5103" w:type="dxa"/>
          </w:tcPr>
          <w:p w14:paraId="5F9A483F" w14:textId="77777777" w:rsidR="007128F6" w:rsidRDefault="007128F6">
            <w:pPr>
              <w:rPr>
                <w:lang w:val="en-GB"/>
              </w:rPr>
            </w:pPr>
            <w:r>
              <w:rPr>
                <w:lang w:val="en-GB"/>
              </w:rPr>
              <w:t>Germany</w:t>
            </w:r>
          </w:p>
        </w:tc>
      </w:tr>
      <w:tr w:rsidR="007128F6" w14:paraId="02E8C563" w14:textId="77777777" w:rsidTr="00EF4407">
        <w:tc>
          <w:tcPr>
            <w:tcW w:w="1101" w:type="dxa"/>
          </w:tcPr>
          <w:p w14:paraId="72F7DF2D" w14:textId="77777777" w:rsidR="007128F6" w:rsidRDefault="007128F6" w:rsidP="00F87AF6">
            <w:pPr>
              <w:jc w:val="center"/>
              <w:rPr>
                <w:lang w:val="en-GB"/>
              </w:rPr>
            </w:pPr>
            <w:r>
              <w:rPr>
                <w:lang w:val="en-GB"/>
              </w:rPr>
              <w:t>III.A</w:t>
            </w:r>
          </w:p>
        </w:tc>
        <w:tc>
          <w:tcPr>
            <w:tcW w:w="5103" w:type="dxa"/>
          </w:tcPr>
          <w:p w14:paraId="2A39B530" w14:textId="77777777" w:rsidR="007128F6" w:rsidRDefault="007128F6">
            <w:pPr>
              <w:rPr>
                <w:lang w:val="en-GB"/>
              </w:rPr>
            </w:pPr>
            <w:r>
              <w:rPr>
                <w:lang w:val="en-GB"/>
              </w:rPr>
              <w:t>Portugal</w:t>
            </w:r>
          </w:p>
        </w:tc>
      </w:tr>
      <w:tr w:rsidR="007128F6" w14:paraId="4768F556" w14:textId="77777777" w:rsidTr="00EF4407">
        <w:tc>
          <w:tcPr>
            <w:tcW w:w="1101" w:type="dxa"/>
          </w:tcPr>
          <w:p w14:paraId="36E91D5D" w14:textId="77777777" w:rsidR="007128F6" w:rsidRDefault="00EF4407" w:rsidP="00F87AF6">
            <w:pPr>
              <w:jc w:val="center"/>
              <w:rPr>
                <w:lang w:val="en-GB"/>
              </w:rPr>
            </w:pPr>
            <w:r>
              <w:rPr>
                <w:lang w:val="en-GB"/>
              </w:rPr>
              <w:t>III.B</w:t>
            </w:r>
          </w:p>
        </w:tc>
        <w:tc>
          <w:tcPr>
            <w:tcW w:w="5103" w:type="dxa"/>
          </w:tcPr>
          <w:p w14:paraId="28184DAF" w14:textId="77777777" w:rsidR="007128F6" w:rsidRDefault="00EF4407">
            <w:pPr>
              <w:rPr>
                <w:lang w:val="en-GB"/>
              </w:rPr>
            </w:pPr>
            <w:r w:rsidRPr="007128F6">
              <w:t>Finland, Germany, Slovenia, Poland</w:t>
            </w:r>
          </w:p>
        </w:tc>
      </w:tr>
      <w:tr w:rsidR="007128F6" w14:paraId="087ACB39" w14:textId="77777777" w:rsidTr="00EF4407">
        <w:tc>
          <w:tcPr>
            <w:tcW w:w="1101" w:type="dxa"/>
          </w:tcPr>
          <w:p w14:paraId="2098B804" w14:textId="77777777" w:rsidR="007128F6" w:rsidRDefault="00EF4407" w:rsidP="00F87AF6">
            <w:pPr>
              <w:jc w:val="center"/>
              <w:rPr>
                <w:lang w:val="en-GB"/>
              </w:rPr>
            </w:pPr>
            <w:r>
              <w:rPr>
                <w:lang w:val="en-GB"/>
              </w:rPr>
              <w:t>III.C</w:t>
            </w:r>
          </w:p>
        </w:tc>
        <w:tc>
          <w:tcPr>
            <w:tcW w:w="5103" w:type="dxa"/>
          </w:tcPr>
          <w:p w14:paraId="1DD827C7" w14:textId="77777777" w:rsidR="007128F6" w:rsidRPr="003D00BC" w:rsidRDefault="00EF4407">
            <w:pPr>
              <w:keepNext/>
              <w:tabs>
                <w:tab w:val="num" w:pos="1800"/>
                <w:tab w:val="left" w:pos="9434"/>
              </w:tabs>
              <w:spacing w:before="240"/>
              <w:outlineLvl w:val="1"/>
              <w:rPr>
                <w:lang w:val="nl-NL"/>
              </w:rPr>
            </w:pPr>
            <w:r w:rsidRPr="007128F6">
              <w:t>Finland, Spain, Swed</w:t>
            </w:r>
            <w:r>
              <w:t xml:space="preserve">en, Poland, Ireland, Latvia, </w:t>
            </w:r>
            <w:r w:rsidRPr="007128F6">
              <w:t>UK</w:t>
            </w:r>
          </w:p>
        </w:tc>
      </w:tr>
      <w:tr w:rsidR="007128F6" w14:paraId="55462F06" w14:textId="77777777" w:rsidTr="00EF4407">
        <w:tc>
          <w:tcPr>
            <w:tcW w:w="1101" w:type="dxa"/>
          </w:tcPr>
          <w:p w14:paraId="69D2F996" w14:textId="77777777" w:rsidR="007128F6" w:rsidRDefault="00EF4407" w:rsidP="00F87AF6">
            <w:pPr>
              <w:jc w:val="center"/>
              <w:rPr>
                <w:lang w:val="en-GB"/>
              </w:rPr>
            </w:pPr>
            <w:r>
              <w:rPr>
                <w:lang w:val="en-GB"/>
              </w:rPr>
              <w:t>III.D</w:t>
            </w:r>
          </w:p>
        </w:tc>
        <w:tc>
          <w:tcPr>
            <w:tcW w:w="5103" w:type="dxa"/>
          </w:tcPr>
          <w:p w14:paraId="5DBDCBF4" w14:textId="77777777" w:rsidR="007128F6" w:rsidRDefault="00EF4407">
            <w:pPr>
              <w:rPr>
                <w:lang w:val="en-GB"/>
              </w:rPr>
            </w:pPr>
            <w:r>
              <w:rPr>
                <w:lang w:val="en-GB"/>
              </w:rPr>
              <w:t>Poland, Spain, UK</w:t>
            </w:r>
          </w:p>
        </w:tc>
      </w:tr>
      <w:tr w:rsidR="00EF4407" w14:paraId="39645202" w14:textId="77777777" w:rsidTr="00EF4407">
        <w:tc>
          <w:tcPr>
            <w:tcW w:w="1101" w:type="dxa"/>
          </w:tcPr>
          <w:p w14:paraId="0086DBCA" w14:textId="77777777" w:rsidR="00EF4407" w:rsidRDefault="00EF4407" w:rsidP="00F87AF6">
            <w:pPr>
              <w:jc w:val="center"/>
              <w:rPr>
                <w:lang w:val="en-GB"/>
              </w:rPr>
            </w:pPr>
            <w:r>
              <w:rPr>
                <w:lang w:val="en-GB"/>
              </w:rPr>
              <w:t>III.E</w:t>
            </w:r>
          </w:p>
        </w:tc>
        <w:tc>
          <w:tcPr>
            <w:tcW w:w="5103" w:type="dxa"/>
          </w:tcPr>
          <w:p w14:paraId="50AA895B" w14:textId="77777777" w:rsidR="00EF4407" w:rsidRDefault="00EF4407">
            <w:pPr>
              <w:rPr>
                <w:lang w:val="en-GB"/>
              </w:rPr>
            </w:pPr>
            <w:r w:rsidRPr="007128F6">
              <w:t>Denmark, Finland, Greece, Latvia</w:t>
            </w:r>
          </w:p>
        </w:tc>
      </w:tr>
      <w:tr w:rsidR="00EF4407" w14:paraId="0E5CD9F6" w14:textId="77777777" w:rsidTr="00EF4407">
        <w:tc>
          <w:tcPr>
            <w:tcW w:w="1101" w:type="dxa"/>
          </w:tcPr>
          <w:p w14:paraId="58AAF5E2" w14:textId="77777777" w:rsidR="00EF4407" w:rsidRDefault="00EF4407" w:rsidP="00F87AF6">
            <w:pPr>
              <w:jc w:val="center"/>
              <w:rPr>
                <w:lang w:val="en-GB"/>
              </w:rPr>
            </w:pPr>
            <w:r>
              <w:rPr>
                <w:lang w:val="en-GB"/>
              </w:rPr>
              <w:t>III.F</w:t>
            </w:r>
          </w:p>
        </w:tc>
        <w:tc>
          <w:tcPr>
            <w:tcW w:w="5103" w:type="dxa"/>
          </w:tcPr>
          <w:p w14:paraId="31A7D32B" w14:textId="77777777" w:rsidR="00EF4407" w:rsidRDefault="00EF4407" w:rsidP="00FB74AC">
            <w:pPr>
              <w:rPr>
                <w:lang w:val="en-GB"/>
              </w:rPr>
            </w:pPr>
            <w:r>
              <w:rPr>
                <w:lang w:val="en-GB"/>
              </w:rPr>
              <w:t>Poland</w:t>
            </w:r>
          </w:p>
        </w:tc>
      </w:tr>
      <w:tr w:rsidR="00EF4407" w14:paraId="6431B599" w14:textId="77777777" w:rsidTr="00EF4407">
        <w:tc>
          <w:tcPr>
            <w:tcW w:w="1101" w:type="dxa"/>
          </w:tcPr>
          <w:p w14:paraId="1B2274D5" w14:textId="77777777" w:rsidR="00EF4407" w:rsidRDefault="00EF4407" w:rsidP="00F87AF6">
            <w:pPr>
              <w:jc w:val="center"/>
              <w:rPr>
                <w:lang w:val="en-GB"/>
              </w:rPr>
            </w:pPr>
            <w:r>
              <w:rPr>
                <w:lang w:val="en-GB"/>
              </w:rPr>
              <w:t>III.G</w:t>
            </w:r>
          </w:p>
        </w:tc>
        <w:tc>
          <w:tcPr>
            <w:tcW w:w="5103" w:type="dxa"/>
          </w:tcPr>
          <w:p w14:paraId="13E8C747" w14:textId="77777777" w:rsidR="00EF4407" w:rsidRDefault="00EF4407" w:rsidP="00FB74AC">
            <w:pPr>
              <w:rPr>
                <w:lang w:val="en-GB"/>
              </w:rPr>
            </w:pPr>
            <w:r>
              <w:rPr>
                <w:lang w:val="en-GB"/>
              </w:rPr>
              <w:t>Poland, Spain, UK</w:t>
            </w:r>
          </w:p>
        </w:tc>
      </w:tr>
      <w:tr w:rsidR="00EF4407" w14:paraId="5FB32343" w14:textId="77777777" w:rsidTr="00EF4407">
        <w:tc>
          <w:tcPr>
            <w:tcW w:w="1101" w:type="dxa"/>
          </w:tcPr>
          <w:p w14:paraId="6210A15F" w14:textId="77777777" w:rsidR="00EF4407" w:rsidRDefault="00EF4407" w:rsidP="00F87AF6">
            <w:pPr>
              <w:jc w:val="center"/>
              <w:rPr>
                <w:lang w:val="en-GB"/>
              </w:rPr>
            </w:pPr>
            <w:r>
              <w:rPr>
                <w:lang w:val="en-GB"/>
              </w:rPr>
              <w:t>IV.A</w:t>
            </w:r>
          </w:p>
        </w:tc>
        <w:tc>
          <w:tcPr>
            <w:tcW w:w="5103" w:type="dxa"/>
          </w:tcPr>
          <w:p w14:paraId="330B9DD8" w14:textId="77777777" w:rsidR="00EF4407" w:rsidRDefault="00EF4407" w:rsidP="00FB74AC">
            <w:pPr>
              <w:rPr>
                <w:lang w:val="en-GB"/>
              </w:rPr>
            </w:pPr>
            <w:r w:rsidRPr="007128F6">
              <w:t>Finland, Germany, Slovenia, Poland</w:t>
            </w:r>
          </w:p>
        </w:tc>
      </w:tr>
      <w:tr w:rsidR="00EF4407" w14:paraId="1D4698D6" w14:textId="77777777" w:rsidTr="00EF4407">
        <w:tc>
          <w:tcPr>
            <w:tcW w:w="1101" w:type="dxa"/>
          </w:tcPr>
          <w:p w14:paraId="765C993A" w14:textId="77777777" w:rsidR="00EF4407" w:rsidRDefault="00EF4407" w:rsidP="00F87AF6">
            <w:pPr>
              <w:jc w:val="center"/>
              <w:rPr>
                <w:lang w:val="en-GB"/>
              </w:rPr>
            </w:pPr>
            <w:r>
              <w:rPr>
                <w:lang w:val="en-GB"/>
              </w:rPr>
              <w:t>IV.B</w:t>
            </w:r>
          </w:p>
        </w:tc>
        <w:tc>
          <w:tcPr>
            <w:tcW w:w="5103" w:type="dxa"/>
          </w:tcPr>
          <w:p w14:paraId="596F48BE" w14:textId="77777777" w:rsidR="00EF4407" w:rsidRDefault="00EF4407" w:rsidP="00FB74AC">
            <w:pPr>
              <w:rPr>
                <w:lang w:val="en-GB"/>
              </w:rPr>
            </w:pPr>
            <w:r w:rsidRPr="007128F6">
              <w:t>Finland, Germany, Slovenia, Poland</w:t>
            </w:r>
          </w:p>
        </w:tc>
      </w:tr>
      <w:tr w:rsidR="00EF4407" w14:paraId="3FEE9B06" w14:textId="77777777" w:rsidTr="00EF4407">
        <w:tc>
          <w:tcPr>
            <w:tcW w:w="1101" w:type="dxa"/>
          </w:tcPr>
          <w:p w14:paraId="38620E3A" w14:textId="77777777" w:rsidR="00EF4407" w:rsidRDefault="00EF4407" w:rsidP="00F87AF6">
            <w:pPr>
              <w:jc w:val="center"/>
              <w:rPr>
                <w:lang w:val="en-GB"/>
              </w:rPr>
            </w:pPr>
            <w:r>
              <w:rPr>
                <w:lang w:val="en-GB"/>
              </w:rPr>
              <w:t>V</w:t>
            </w:r>
          </w:p>
        </w:tc>
        <w:tc>
          <w:tcPr>
            <w:tcW w:w="5103" w:type="dxa"/>
          </w:tcPr>
          <w:p w14:paraId="24C8A1A9" w14:textId="77777777" w:rsidR="00EF4407" w:rsidRDefault="00EF4407" w:rsidP="00FB74AC">
            <w:pPr>
              <w:rPr>
                <w:lang w:val="en-GB"/>
              </w:rPr>
            </w:pPr>
            <w:r>
              <w:rPr>
                <w:lang w:val="en-GB"/>
              </w:rPr>
              <w:t>Poland, Spain, UK</w:t>
            </w:r>
          </w:p>
        </w:tc>
      </w:tr>
      <w:tr w:rsidR="007128F6" w14:paraId="0CC5D59D" w14:textId="77777777" w:rsidTr="00EF4407">
        <w:tc>
          <w:tcPr>
            <w:tcW w:w="1101" w:type="dxa"/>
          </w:tcPr>
          <w:p w14:paraId="3FBE0BB9" w14:textId="77777777" w:rsidR="007128F6" w:rsidRDefault="00EF4407" w:rsidP="00F87AF6">
            <w:pPr>
              <w:jc w:val="center"/>
              <w:rPr>
                <w:lang w:val="en-GB"/>
              </w:rPr>
            </w:pPr>
            <w:r>
              <w:rPr>
                <w:lang w:val="en-GB"/>
              </w:rPr>
              <w:t>VI</w:t>
            </w:r>
          </w:p>
        </w:tc>
        <w:tc>
          <w:tcPr>
            <w:tcW w:w="5103" w:type="dxa"/>
          </w:tcPr>
          <w:p w14:paraId="78D48A2D" w14:textId="77777777" w:rsidR="007128F6" w:rsidRDefault="00EF4407">
            <w:pPr>
              <w:rPr>
                <w:lang w:val="en-GB"/>
              </w:rPr>
            </w:pPr>
            <w:r>
              <w:rPr>
                <w:lang w:val="en-GB"/>
              </w:rPr>
              <w:t>Italy</w:t>
            </w:r>
          </w:p>
        </w:tc>
      </w:tr>
    </w:tbl>
    <w:p w14:paraId="1CA0A5DA" w14:textId="77777777" w:rsidR="007128F6" w:rsidRDefault="007128F6">
      <w:pPr>
        <w:rPr>
          <w:lang w:val="en-GB"/>
        </w:rPr>
      </w:pPr>
    </w:p>
    <w:p w14:paraId="5A07706A" w14:textId="77777777" w:rsidR="00210A65" w:rsidRDefault="00B63BBF" w:rsidP="00E17475">
      <w:pPr>
        <w:pageBreakBefore/>
        <w:outlineLvl w:val="0"/>
        <w:rPr>
          <w:b/>
          <w:sz w:val="24"/>
          <w:szCs w:val="24"/>
          <w:lang w:val="en-GB"/>
        </w:rPr>
      </w:pPr>
      <w:r>
        <w:rPr>
          <w:b/>
          <w:sz w:val="24"/>
          <w:szCs w:val="24"/>
          <w:lang w:val="en-GB"/>
        </w:rPr>
        <w:t>A</w:t>
      </w:r>
      <w:r w:rsidR="00210A65">
        <w:rPr>
          <w:b/>
          <w:sz w:val="24"/>
          <w:szCs w:val="24"/>
          <w:lang w:val="en-GB"/>
        </w:rPr>
        <w:t>R sections</w:t>
      </w:r>
    </w:p>
    <w:p w14:paraId="6A7072A3" w14:textId="77777777" w:rsidR="00210A65" w:rsidRDefault="00210A65" w:rsidP="00E17475">
      <w:pPr>
        <w:pStyle w:val="Heading1"/>
      </w:pPr>
      <w:bookmarkStart w:id="19" w:name="_Toc316557710"/>
      <w:r>
        <w:t>General framework</w:t>
      </w:r>
      <w:bookmarkEnd w:id="19"/>
    </w:p>
    <w:p w14:paraId="76EAD923" w14:textId="77777777" w:rsidR="00210A65" w:rsidRDefault="00210A65">
      <w:pPr>
        <w:rPr>
          <w:lang w:val="en-GB"/>
        </w:rPr>
      </w:pPr>
      <w:r>
        <w:rPr>
          <w:lang w:val="en-GB"/>
        </w:rPr>
        <w:t xml:space="preserve">Outline the general framework of the achieved national data collection programme in relation to the relevant version(s) of the DCF. Also mention which year of activities is covered by the </w:t>
      </w:r>
      <w:r w:rsidR="000C602F">
        <w:rPr>
          <w:lang w:val="en-GB"/>
        </w:rPr>
        <w:t>Annual</w:t>
      </w:r>
      <w:r>
        <w:rPr>
          <w:lang w:val="en-GB"/>
        </w:rPr>
        <w:t xml:space="preserve"> Report and whether there have been major</w:t>
      </w:r>
      <w:r w:rsidR="009F41E5">
        <w:rPr>
          <w:lang w:val="en-GB"/>
        </w:rPr>
        <w:t xml:space="preserve"> methodological</w:t>
      </w:r>
      <w:r>
        <w:rPr>
          <w:lang w:val="en-GB"/>
        </w:rPr>
        <w:t xml:space="preserve"> changes in approach compared to the year(s) before.</w:t>
      </w:r>
      <w:r w:rsidR="009F41E5">
        <w:rPr>
          <w:lang w:val="en-GB"/>
        </w:rPr>
        <w:t xml:space="preserve"> MS should indicate in which section(s) these changes appear.</w:t>
      </w:r>
    </w:p>
    <w:p w14:paraId="2A991292" w14:textId="6AF66E52" w:rsidR="004547CF" w:rsidRDefault="005641B4" w:rsidP="004547CF">
      <w:pPr>
        <w:rPr>
          <w:lang w:val="en-GB"/>
        </w:rPr>
      </w:pPr>
      <w:r>
        <w:rPr>
          <w:lang w:val="en-GB"/>
        </w:rPr>
        <w:t xml:space="preserve">In </w:t>
      </w:r>
      <w:r w:rsidR="00585A2E">
        <w:rPr>
          <w:lang w:val="en-GB"/>
        </w:rPr>
        <w:t>T</w:t>
      </w:r>
      <w:r w:rsidR="006033BA">
        <w:rPr>
          <w:lang w:val="en-GB"/>
        </w:rPr>
        <w:t xml:space="preserve">able I.A.1, </w:t>
      </w:r>
      <w:r>
        <w:rPr>
          <w:lang w:val="en-GB"/>
        </w:rPr>
        <w:t>MS should provide a</w:t>
      </w:r>
      <w:r w:rsidR="00B2174C">
        <w:rPr>
          <w:lang w:val="en-GB"/>
        </w:rPr>
        <w:t xml:space="preserve"> </w:t>
      </w:r>
      <w:r w:rsidR="00B2174C" w:rsidRPr="00B2174C">
        <w:rPr>
          <w:u w:val="single"/>
          <w:lang w:val="en-GB"/>
        </w:rPr>
        <w:t>comprehensive and</w:t>
      </w:r>
      <w:r w:rsidR="00B2174C">
        <w:rPr>
          <w:lang w:val="en-GB"/>
        </w:rPr>
        <w:t xml:space="preserve"> </w:t>
      </w:r>
      <w:r w:rsidRPr="005641B4">
        <w:rPr>
          <w:u w:val="single"/>
          <w:lang w:val="en-GB"/>
        </w:rPr>
        <w:t xml:space="preserve">updated list of </w:t>
      </w:r>
      <w:r w:rsidR="00B2174C">
        <w:rPr>
          <w:u w:val="single"/>
          <w:lang w:val="en-GB"/>
        </w:rPr>
        <w:t xml:space="preserve">all their </w:t>
      </w:r>
      <w:r w:rsidRPr="005641B4">
        <w:rPr>
          <w:u w:val="single"/>
          <w:lang w:val="en-GB"/>
        </w:rPr>
        <w:t>derogations</w:t>
      </w:r>
      <w:r>
        <w:rPr>
          <w:lang w:val="en-GB"/>
        </w:rPr>
        <w:t xml:space="preserve">, </w:t>
      </w:r>
      <w:r w:rsidRPr="00B57A98">
        <w:rPr>
          <w:u w:val="single"/>
          <w:lang w:val="en-GB"/>
        </w:rPr>
        <w:t xml:space="preserve">including </w:t>
      </w:r>
      <w:r w:rsidR="00B2174C" w:rsidRPr="00B57A98">
        <w:rPr>
          <w:u w:val="single"/>
          <w:lang w:val="en-GB"/>
        </w:rPr>
        <w:t>previously approved derogation</w:t>
      </w:r>
      <w:r w:rsidR="00E31BD1" w:rsidRPr="00B57A98">
        <w:rPr>
          <w:u w:val="single"/>
          <w:lang w:val="en-GB"/>
        </w:rPr>
        <w:t>s that are still valid</w:t>
      </w:r>
      <w:r w:rsidR="00E31BD1">
        <w:rPr>
          <w:lang w:val="en-GB"/>
        </w:rPr>
        <w:t xml:space="preserve">, and </w:t>
      </w:r>
      <w:r w:rsidR="00B2174C">
        <w:rPr>
          <w:lang w:val="en-GB"/>
        </w:rPr>
        <w:t>requests</w:t>
      </w:r>
      <w:r w:rsidR="00E31BD1">
        <w:rPr>
          <w:lang w:val="en-GB"/>
        </w:rPr>
        <w:t xml:space="preserve"> that were rejected</w:t>
      </w:r>
      <w:r w:rsidR="00B2174C">
        <w:rPr>
          <w:lang w:val="en-GB"/>
        </w:rPr>
        <w:t xml:space="preserve">, as well as </w:t>
      </w:r>
      <w:r>
        <w:rPr>
          <w:lang w:val="en-GB"/>
        </w:rPr>
        <w:t>those added during the reference year</w:t>
      </w:r>
      <w:r w:rsidR="006033BA">
        <w:rPr>
          <w:lang w:val="en-GB"/>
        </w:rPr>
        <w:t>.</w:t>
      </w:r>
      <w:r w:rsidR="00E31BD1">
        <w:rPr>
          <w:lang w:val="en-GB"/>
        </w:rPr>
        <w:t xml:space="preserve"> </w:t>
      </w:r>
      <w:r w:rsidR="004547CF">
        <w:rPr>
          <w:lang w:val="en-GB"/>
        </w:rPr>
        <w:t xml:space="preserve">MS should clearly state </w:t>
      </w:r>
      <w:r w:rsidR="004547CF" w:rsidRPr="004547CF">
        <w:rPr>
          <w:lang w:val="en-GB"/>
        </w:rPr>
        <w:t>what provisions in Commission Decision 2010/93/EU the derogation is based on (e.g. exemption rule of a specific module) or which regional/bilateral/multi-lateral agreement is made reference to.</w:t>
      </w:r>
    </w:p>
    <w:p w14:paraId="4D6A3272" w14:textId="77777777" w:rsidR="005F5721" w:rsidRPr="003D00BC" w:rsidRDefault="008152AC" w:rsidP="00401441">
      <w:pPr>
        <w:rPr>
          <w:lang w:val="en-GB"/>
        </w:rPr>
      </w:pPr>
      <w:r w:rsidRPr="003D00BC">
        <w:rPr>
          <w:lang w:val="en-GB"/>
        </w:rPr>
        <w:t xml:space="preserve">Description of the fields in Table I.A.1. </w:t>
      </w:r>
    </w:p>
    <w:tbl>
      <w:tblPr>
        <w:tblW w:w="9162" w:type="dxa"/>
        <w:tblLayout w:type="fixed"/>
        <w:tblLook w:val="0000" w:firstRow="0" w:lastRow="0" w:firstColumn="0" w:lastColumn="0" w:noHBand="0" w:noVBand="0"/>
      </w:tblPr>
      <w:tblGrid>
        <w:gridCol w:w="2410"/>
        <w:gridCol w:w="6752"/>
      </w:tblGrid>
      <w:tr w:rsidR="00810111" w:rsidRPr="0049797E" w14:paraId="052E4A31" w14:textId="77777777" w:rsidTr="00AA7C6D">
        <w:trPr>
          <w:trHeight w:val="350"/>
        </w:trPr>
        <w:tc>
          <w:tcPr>
            <w:tcW w:w="2410" w:type="dxa"/>
            <w:tcBorders>
              <w:top w:val="single" w:sz="4" w:space="0" w:color="000000"/>
              <w:left w:val="single" w:sz="4" w:space="0" w:color="000000"/>
              <w:bottom w:val="single" w:sz="4" w:space="0" w:color="000000"/>
            </w:tcBorders>
          </w:tcPr>
          <w:p w14:paraId="7E1E1D39" w14:textId="77777777" w:rsidR="00810111" w:rsidRPr="0049797E" w:rsidRDefault="00810111" w:rsidP="00AA7C6D">
            <w:pPr>
              <w:rPr>
                <w:b/>
                <w:sz w:val="20"/>
                <w:szCs w:val="20"/>
                <w:lang w:val="en-US"/>
              </w:rPr>
            </w:pPr>
            <w:r w:rsidRPr="0049797E">
              <w:rPr>
                <w:b/>
                <w:sz w:val="20"/>
                <w:szCs w:val="20"/>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6453FD6E" w14:textId="77777777" w:rsidR="00810111" w:rsidRPr="0049797E" w:rsidRDefault="00810111" w:rsidP="00AA7C6D">
            <w:pPr>
              <w:rPr>
                <w:b/>
                <w:sz w:val="20"/>
                <w:szCs w:val="20"/>
                <w:lang w:val="en-US"/>
              </w:rPr>
            </w:pPr>
            <w:r w:rsidRPr="0049797E">
              <w:rPr>
                <w:b/>
                <w:sz w:val="20"/>
                <w:szCs w:val="20"/>
                <w:lang w:val="en-US"/>
              </w:rPr>
              <w:t>Description/definition of the fields</w:t>
            </w:r>
          </w:p>
        </w:tc>
      </w:tr>
      <w:tr w:rsidR="00810111" w:rsidRPr="0049797E" w14:paraId="656B3C6C" w14:textId="77777777" w:rsidTr="00AA7C6D">
        <w:tc>
          <w:tcPr>
            <w:tcW w:w="2410" w:type="dxa"/>
            <w:tcBorders>
              <w:top w:val="single" w:sz="4" w:space="0" w:color="000000"/>
              <w:left w:val="single" w:sz="4" w:space="0" w:color="000000"/>
              <w:bottom w:val="single" w:sz="4" w:space="0" w:color="000000"/>
            </w:tcBorders>
          </w:tcPr>
          <w:p w14:paraId="5BE0FC7C" w14:textId="77777777" w:rsidR="00810111" w:rsidRPr="0049797E" w:rsidRDefault="00810111" w:rsidP="00AA7C6D">
            <w:pPr>
              <w:rPr>
                <w:sz w:val="20"/>
                <w:szCs w:val="20"/>
                <w:lang w:val="en-US"/>
              </w:rPr>
            </w:pPr>
            <w:r w:rsidRPr="0049797E">
              <w:rPr>
                <w:sz w:val="20"/>
                <w:szCs w:val="20"/>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61431436" w14:textId="3696521A" w:rsidR="00810111" w:rsidRPr="0049797E" w:rsidRDefault="0049797E" w:rsidP="00AA7C6D">
            <w:pPr>
              <w:rPr>
                <w:sz w:val="20"/>
                <w:szCs w:val="20"/>
                <w:lang w:val="en-US"/>
              </w:rPr>
            </w:pPr>
            <w:r w:rsidRPr="0049797E">
              <w:rPr>
                <w:sz w:val="20"/>
                <w:szCs w:val="20"/>
                <w:lang w:val="en-US"/>
              </w:rPr>
              <w:t>Member State shall be given as ISO 3166-1 alpha-3 code</w:t>
            </w:r>
          </w:p>
        </w:tc>
      </w:tr>
      <w:tr w:rsidR="00810111" w:rsidRPr="0049797E" w14:paraId="5130D1BE" w14:textId="77777777" w:rsidTr="00AA7C6D">
        <w:tc>
          <w:tcPr>
            <w:tcW w:w="2410" w:type="dxa"/>
            <w:tcBorders>
              <w:top w:val="single" w:sz="4" w:space="0" w:color="000000"/>
              <w:left w:val="single" w:sz="4" w:space="0" w:color="000000"/>
              <w:bottom w:val="single" w:sz="4" w:space="0" w:color="000000"/>
            </w:tcBorders>
          </w:tcPr>
          <w:p w14:paraId="5DF9EF26" w14:textId="77777777" w:rsidR="00810111" w:rsidRPr="0049797E" w:rsidRDefault="00810111" w:rsidP="00AA7C6D">
            <w:pPr>
              <w:rPr>
                <w:sz w:val="20"/>
                <w:szCs w:val="20"/>
                <w:lang w:val="en-US"/>
              </w:rPr>
            </w:pPr>
            <w:r w:rsidRPr="0049797E">
              <w:rPr>
                <w:sz w:val="20"/>
                <w:szCs w:val="20"/>
                <w:lang w:val="en-US"/>
              </w:rPr>
              <w:t>Short title of derogation</w:t>
            </w:r>
          </w:p>
        </w:tc>
        <w:tc>
          <w:tcPr>
            <w:tcW w:w="6752" w:type="dxa"/>
            <w:tcBorders>
              <w:top w:val="single" w:sz="4" w:space="0" w:color="000000"/>
              <w:left w:val="single" w:sz="4" w:space="0" w:color="000000"/>
              <w:bottom w:val="single" w:sz="4" w:space="0" w:color="000000"/>
              <w:right w:val="single" w:sz="4" w:space="0" w:color="000000"/>
            </w:tcBorders>
          </w:tcPr>
          <w:p w14:paraId="58585E91" w14:textId="77777777" w:rsidR="00810111" w:rsidRPr="0049797E" w:rsidRDefault="00810111" w:rsidP="00AA7C6D">
            <w:pPr>
              <w:rPr>
                <w:sz w:val="20"/>
                <w:szCs w:val="20"/>
                <w:lang w:val="en-US"/>
              </w:rPr>
            </w:pPr>
            <w:r w:rsidRPr="0049797E">
              <w:rPr>
                <w:sz w:val="20"/>
                <w:szCs w:val="20"/>
                <w:lang w:val="en-US"/>
              </w:rPr>
              <w:t>Give a brief description of the derogation</w:t>
            </w:r>
          </w:p>
        </w:tc>
      </w:tr>
      <w:tr w:rsidR="00810111" w:rsidRPr="0049797E" w14:paraId="670D1F09" w14:textId="77777777" w:rsidTr="00AA7C6D">
        <w:tc>
          <w:tcPr>
            <w:tcW w:w="2410" w:type="dxa"/>
            <w:tcBorders>
              <w:top w:val="single" w:sz="4" w:space="0" w:color="000000"/>
              <w:left w:val="single" w:sz="4" w:space="0" w:color="000000"/>
              <w:bottom w:val="single" w:sz="4" w:space="0" w:color="000000"/>
            </w:tcBorders>
          </w:tcPr>
          <w:p w14:paraId="58EB4388" w14:textId="77777777" w:rsidR="00810111" w:rsidRPr="0049797E" w:rsidRDefault="00810111" w:rsidP="00AA7C6D">
            <w:pPr>
              <w:rPr>
                <w:sz w:val="20"/>
                <w:szCs w:val="20"/>
                <w:lang w:val="en-US"/>
              </w:rPr>
            </w:pPr>
            <w:r w:rsidRPr="0049797E">
              <w:rPr>
                <w:sz w:val="20"/>
                <w:szCs w:val="20"/>
                <w:lang w:val="en-US"/>
              </w:rPr>
              <w:t>NP proposal section</w:t>
            </w:r>
          </w:p>
        </w:tc>
        <w:tc>
          <w:tcPr>
            <w:tcW w:w="6752" w:type="dxa"/>
            <w:tcBorders>
              <w:top w:val="single" w:sz="4" w:space="0" w:color="000000"/>
              <w:left w:val="single" w:sz="4" w:space="0" w:color="000000"/>
              <w:bottom w:val="single" w:sz="4" w:space="0" w:color="000000"/>
              <w:right w:val="single" w:sz="4" w:space="0" w:color="000000"/>
            </w:tcBorders>
          </w:tcPr>
          <w:p w14:paraId="548AAC9E" w14:textId="77777777" w:rsidR="00810111" w:rsidRPr="0049797E" w:rsidRDefault="00810111" w:rsidP="00AA7C6D">
            <w:pPr>
              <w:rPr>
                <w:sz w:val="20"/>
                <w:szCs w:val="20"/>
                <w:lang w:val="en-US"/>
              </w:rPr>
            </w:pPr>
            <w:r w:rsidRPr="0049797E">
              <w:rPr>
                <w:sz w:val="20"/>
                <w:szCs w:val="20"/>
                <w:lang w:val="en-US"/>
              </w:rPr>
              <w:t>State the section of NP proposal the derogation is related to</w:t>
            </w:r>
          </w:p>
        </w:tc>
      </w:tr>
      <w:tr w:rsidR="00810111" w:rsidRPr="0049797E" w14:paraId="52D52F04" w14:textId="77777777" w:rsidTr="00AA7C6D">
        <w:tc>
          <w:tcPr>
            <w:tcW w:w="2410" w:type="dxa"/>
            <w:tcBorders>
              <w:top w:val="single" w:sz="4" w:space="0" w:color="000000"/>
              <w:left w:val="single" w:sz="4" w:space="0" w:color="000000"/>
              <w:bottom w:val="single" w:sz="4" w:space="0" w:color="000000"/>
            </w:tcBorders>
          </w:tcPr>
          <w:p w14:paraId="7D6C7CD9" w14:textId="77777777" w:rsidR="00810111" w:rsidRPr="0049797E" w:rsidRDefault="00810111" w:rsidP="00AA7C6D">
            <w:pPr>
              <w:rPr>
                <w:sz w:val="20"/>
                <w:szCs w:val="20"/>
                <w:lang w:val="en-US"/>
              </w:rPr>
            </w:pPr>
            <w:r w:rsidRPr="0049797E">
              <w:rPr>
                <w:sz w:val="20"/>
                <w:szCs w:val="20"/>
                <w:lang w:val="en-US"/>
              </w:rPr>
              <w:t>Type of data - Variables</w:t>
            </w:r>
          </w:p>
        </w:tc>
        <w:tc>
          <w:tcPr>
            <w:tcW w:w="6752" w:type="dxa"/>
            <w:tcBorders>
              <w:top w:val="single" w:sz="4" w:space="0" w:color="000000"/>
              <w:left w:val="single" w:sz="4" w:space="0" w:color="000000"/>
              <w:bottom w:val="single" w:sz="4" w:space="0" w:color="000000"/>
              <w:right w:val="single" w:sz="4" w:space="0" w:color="000000"/>
            </w:tcBorders>
          </w:tcPr>
          <w:p w14:paraId="45FE9634" w14:textId="77777777" w:rsidR="00810111" w:rsidRPr="0049797E" w:rsidRDefault="00810111" w:rsidP="00AA7C6D">
            <w:pPr>
              <w:rPr>
                <w:sz w:val="20"/>
                <w:szCs w:val="20"/>
                <w:lang w:val="en-US"/>
              </w:rPr>
            </w:pPr>
            <w:r w:rsidRPr="0049797E">
              <w:rPr>
                <w:sz w:val="20"/>
                <w:szCs w:val="20"/>
                <w:lang w:val="en-US"/>
              </w:rPr>
              <w:t>State the variables the derogation is asked for. Variables should be in accordance with the ones mentioned in commission Decision 93/2010.</w:t>
            </w:r>
          </w:p>
        </w:tc>
      </w:tr>
      <w:tr w:rsidR="00810111" w:rsidRPr="0049797E" w14:paraId="787D6281" w14:textId="77777777" w:rsidTr="00AA7C6D">
        <w:tc>
          <w:tcPr>
            <w:tcW w:w="2410" w:type="dxa"/>
            <w:tcBorders>
              <w:top w:val="single" w:sz="4" w:space="0" w:color="000000"/>
              <w:left w:val="single" w:sz="4" w:space="0" w:color="000000"/>
              <w:bottom w:val="single" w:sz="4" w:space="0" w:color="000000"/>
            </w:tcBorders>
          </w:tcPr>
          <w:p w14:paraId="57799C65" w14:textId="77777777" w:rsidR="00810111" w:rsidRPr="0049797E" w:rsidRDefault="00810111" w:rsidP="00AA7C6D">
            <w:pPr>
              <w:rPr>
                <w:sz w:val="20"/>
                <w:szCs w:val="20"/>
                <w:lang w:val="en-US"/>
              </w:rPr>
            </w:pPr>
            <w:r w:rsidRPr="0049797E">
              <w:rPr>
                <w:sz w:val="20"/>
                <w:szCs w:val="20"/>
                <w:lang w:val="en-US"/>
              </w:rPr>
              <w:t>Region</w:t>
            </w:r>
          </w:p>
        </w:tc>
        <w:tc>
          <w:tcPr>
            <w:tcW w:w="6752" w:type="dxa"/>
            <w:tcBorders>
              <w:top w:val="single" w:sz="4" w:space="0" w:color="000000"/>
              <w:left w:val="single" w:sz="4" w:space="0" w:color="000000"/>
              <w:bottom w:val="single" w:sz="4" w:space="0" w:color="000000"/>
              <w:right w:val="single" w:sz="4" w:space="0" w:color="000000"/>
            </w:tcBorders>
          </w:tcPr>
          <w:p w14:paraId="6F71B6C4" w14:textId="77777777" w:rsidR="00810111" w:rsidRPr="0049797E" w:rsidRDefault="00810111" w:rsidP="00AA7C6D">
            <w:pPr>
              <w:rPr>
                <w:sz w:val="20"/>
                <w:szCs w:val="20"/>
                <w:lang w:val="en-US"/>
              </w:rPr>
            </w:pPr>
            <w:r w:rsidRPr="0049797E">
              <w:rPr>
                <w:sz w:val="20"/>
                <w:szCs w:val="20"/>
                <w:lang w:val="en-GB"/>
              </w:rPr>
              <w:t>Region shall be given according to the labelling of regions in Table III.A.1 e.g. “Baltic”, “North Sea and Eastern Arctic”, etc</w:t>
            </w:r>
          </w:p>
        </w:tc>
      </w:tr>
      <w:tr w:rsidR="00810111" w:rsidRPr="0049797E" w14:paraId="575055C8" w14:textId="77777777" w:rsidTr="00AA7C6D">
        <w:tc>
          <w:tcPr>
            <w:tcW w:w="2410" w:type="dxa"/>
            <w:tcBorders>
              <w:top w:val="single" w:sz="4" w:space="0" w:color="000000"/>
              <w:left w:val="single" w:sz="4" w:space="0" w:color="000000"/>
              <w:bottom w:val="single" w:sz="4" w:space="0" w:color="000000"/>
            </w:tcBorders>
          </w:tcPr>
          <w:p w14:paraId="7D38DEE1" w14:textId="77777777" w:rsidR="00810111" w:rsidRPr="0049797E" w:rsidRDefault="00810111" w:rsidP="00AA7C6D">
            <w:pPr>
              <w:rPr>
                <w:sz w:val="20"/>
                <w:szCs w:val="20"/>
                <w:lang w:val="en-US"/>
              </w:rPr>
            </w:pPr>
            <w:r w:rsidRPr="0049797E">
              <w:rPr>
                <w:sz w:val="20"/>
                <w:szCs w:val="20"/>
                <w:lang w:val="en-US"/>
              </w:rPr>
              <w:t>Derogation approved or rejected</w:t>
            </w:r>
          </w:p>
        </w:tc>
        <w:tc>
          <w:tcPr>
            <w:tcW w:w="6752" w:type="dxa"/>
            <w:tcBorders>
              <w:top w:val="single" w:sz="4" w:space="0" w:color="000000"/>
              <w:left w:val="single" w:sz="4" w:space="0" w:color="000000"/>
              <w:bottom w:val="single" w:sz="4" w:space="0" w:color="000000"/>
              <w:right w:val="single" w:sz="4" w:space="0" w:color="000000"/>
            </w:tcBorders>
          </w:tcPr>
          <w:p w14:paraId="09CB4CDC" w14:textId="77777777" w:rsidR="00810111" w:rsidRPr="0049797E" w:rsidRDefault="00810111" w:rsidP="00AA7C6D">
            <w:pPr>
              <w:rPr>
                <w:sz w:val="20"/>
                <w:szCs w:val="20"/>
                <w:lang w:val="en-US"/>
              </w:rPr>
            </w:pPr>
            <w:r w:rsidRPr="0049797E">
              <w:rPr>
                <w:sz w:val="20"/>
                <w:szCs w:val="20"/>
                <w:lang w:val="en-US"/>
              </w:rPr>
              <w:t>State if derogation is approved or rejected.</w:t>
            </w:r>
          </w:p>
        </w:tc>
      </w:tr>
      <w:tr w:rsidR="00810111" w:rsidRPr="0049797E" w14:paraId="5CD47786" w14:textId="77777777" w:rsidTr="00AA7C6D">
        <w:tc>
          <w:tcPr>
            <w:tcW w:w="2410" w:type="dxa"/>
            <w:tcBorders>
              <w:top w:val="single" w:sz="4" w:space="0" w:color="000000"/>
              <w:left w:val="single" w:sz="4" w:space="0" w:color="000000"/>
              <w:bottom w:val="single" w:sz="4" w:space="0" w:color="000000"/>
            </w:tcBorders>
          </w:tcPr>
          <w:p w14:paraId="3FF7CCE5" w14:textId="77777777" w:rsidR="00810111" w:rsidRPr="0049797E" w:rsidRDefault="00810111" w:rsidP="00AA7C6D">
            <w:pPr>
              <w:rPr>
                <w:sz w:val="20"/>
                <w:szCs w:val="20"/>
                <w:lang w:val="en-US"/>
              </w:rPr>
            </w:pPr>
            <w:r w:rsidRPr="0049797E">
              <w:rPr>
                <w:sz w:val="20"/>
                <w:szCs w:val="20"/>
                <w:lang w:val="en-US"/>
              </w:rPr>
              <w:t>Year of approval or rejection</w:t>
            </w:r>
          </w:p>
        </w:tc>
        <w:tc>
          <w:tcPr>
            <w:tcW w:w="6752" w:type="dxa"/>
            <w:tcBorders>
              <w:top w:val="single" w:sz="4" w:space="0" w:color="000000"/>
              <w:left w:val="single" w:sz="4" w:space="0" w:color="000000"/>
              <w:bottom w:val="single" w:sz="4" w:space="0" w:color="000000"/>
              <w:right w:val="single" w:sz="4" w:space="0" w:color="000000"/>
            </w:tcBorders>
          </w:tcPr>
          <w:p w14:paraId="207C54F8" w14:textId="77777777" w:rsidR="00810111" w:rsidRPr="0049797E" w:rsidRDefault="00810111" w:rsidP="00AA7C6D">
            <w:pPr>
              <w:rPr>
                <w:sz w:val="20"/>
                <w:szCs w:val="20"/>
                <w:lang w:val="en-US"/>
              </w:rPr>
            </w:pPr>
            <w:r w:rsidRPr="0049797E">
              <w:rPr>
                <w:sz w:val="20"/>
                <w:szCs w:val="20"/>
                <w:lang w:val="en-US"/>
              </w:rPr>
              <w:t>If derogation is approved or rejected state the year of approval or rejection.</w:t>
            </w:r>
          </w:p>
        </w:tc>
      </w:tr>
      <w:tr w:rsidR="00810111" w:rsidRPr="0049797E" w14:paraId="1C3AFEDD" w14:textId="77777777" w:rsidTr="00AA7C6D">
        <w:tc>
          <w:tcPr>
            <w:tcW w:w="2410" w:type="dxa"/>
            <w:tcBorders>
              <w:top w:val="single" w:sz="4" w:space="0" w:color="000000"/>
              <w:left w:val="single" w:sz="4" w:space="0" w:color="000000"/>
              <w:bottom w:val="single" w:sz="4" w:space="0" w:color="000000"/>
            </w:tcBorders>
          </w:tcPr>
          <w:p w14:paraId="5DFA29D1" w14:textId="77777777" w:rsidR="00810111" w:rsidRPr="0049797E" w:rsidRDefault="00810111" w:rsidP="00AA7C6D">
            <w:pPr>
              <w:rPr>
                <w:sz w:val="20"/>
                <w:szCs w:val="20"/>
                <w:lang w:val="en-US"/>
              </w:rPr>
            </w:pPr>
            <w:r w:rsidRPr="0049797E">
              <w:rPr>
                <w:sz w:val="20"/>
                <w:szCs w:val="20"/>
                <w:lang w:val="en-US"/>
              </w:rPr>
              <w:t>Reason / Justification for derogation</w:t>
            </w:r>
          </w:p>
        </w:tc>
        <w:tc>
          <w:tcPr>
            <w:tcW w:w="6752" w:type="dxa"/>
            <w:tcBorders>
              <w:top w:val="single" w:sz="4" w:space="0" w:color="000000"/>
              <w:left w:val="single" w:sz="4" w:space="0" w:color="000000"/>
              <w:bottom w:val="single" w:sz="4" w:space="0" w:color="000000"/>
              <w:right w:val="single" w:sz="4" w:space="0" w:color="000000"/>
            </w:tcBorders>
          </w:tcPr>
          <w:p w14:paraId="61232478" w14:textId="77777777" w:rsidR="00810111" w:rsidRPr="0049797E" w:rsidRDefault="00810111" w:rsidP="00AA7C6D">
            <w:pPr>
              <w:rPr>
                <w:sz w:val="20"/>
                <w:szCs w:val="20"/>
                <w:lang w:val="en-US"/>
              </w:rPr>
            </w:pPr>
            <w:r w:rsidRPr="0049797E">
              <w:rPr>
                <w:sz w:val="20"/>
                <w:szCs w:val="20"/>
                <w:lang w:val="en-US"/>
              </w:rPr>
              <w:t>Describe the justification for asking the derogation.</w:t>
            </w:r>
          </w:p>
        </w:tc>
      </w:tr>
    </w:tbl>
    <w:p w14:paraId="1E503403" w14:textId="77777777" w:rsidR="00810111" w:rsidRDefault="00810111" w:rsidP="004547CF">
      <w:pPr>
        <w:rPr>
          <w:lang w:val="en-GB"/>
        </w:rPr>
      </w:pPr>
    </w:p>
    <w:p w14:paraId="05E814C2" w14:textId="0AF33F65" w:rsidR="004547CF" w:rsidRDefault="00A70466">
      <w:pPr>
        <w:rPr>
          <w:lang w:val="en-GB"/>
        </w:rPr>
      </w:pPr>
      <w:r>
        <w:rPr>
          <w:lang w:val="en-GB"/>
        </w:rPr>
        <w:t xml:space="preserve">In </w:t>
      </w:r>
      <w:r w:rsidR="00585A2E">
        <w:rPr>
          <w:lang w:val="en-GB"/>
        </w:rPr>
        <w:t>T</w:t>
      </w:r>
      <w:r>
        <w:rPr>
          <w:lang w:val="en-GB"/>
        </w:rPr>
        <w:t xml:space="preserve">able I.A.2, MS should provide a </w:t>
      </w:r>
      <w:r w:rsidRPr="00A70466">
        <w:rPr>
          <w:u w:val="single"/>
          <w:lang w:val="en-GB"/>
        </w:rPr>
        <w:t>comprehensive and updated list of all their bilateral and multilateral agreements regarding data collection that are currently valid</w:t>
      </w:r>
      <w:r>
        <w:rPr>
          <w:lang w:val="en-GB"/>
        </w:rPr>
        <w:t>. Copies of the bilateral and multilateral agreements should be provided in an annex to the Annual Report text. When the annexes contain scans of bilateral or multilateral agreements, please ensure that the quality is sufficient for these documents, including pictures/graphics/maps, to be readable.</w:t>
      </w:r>
    </w:p>
    <w:p w14:paraId="33711CC3" w14:textId="77777777" w:rsidR="00810111" w:rsidRPr="00D15BB4" w:rsidRDefault="008152AC" w:rsidP="00401441">
      <w:pPr>
        <w:rPr>
          <w:lang w:val="en-GB"/>
        </w:rPr>
      </w:pPr>
      <w:r w:rsidRPr="003D00BC">
        <w:rPr>
          <w:lang w:val="en-GB"/>
        </w:rPr>
        <w:t xml:space="preserve">Description of the fields in Table I.A.2. </w:t>
      </w:r>
    </w:p>
    <w:tbl>
      <w:tblPr>
        <w:tblW w:w="9162" w:type="dxa"/>
        <w:tblLayout w:type="fixed"/>
        <w:tblLook w:val="0000" w:firstRow="0" w:lastRow="0" w:firstColumn="0" w:lastColumn="0" w:noHBand="0" w:noVBand="0"/>
      </w:tblPr>
      <w:tblGrid>
        <w:gridCol w:w="2410"/>
        <w:gridCol w:w="6752"/>
      </w:tblGrid>
      <w:tr w:rsidR="00810111" w:rsidRPr="0049797E" w14:paraId="0717B044" w14:textId="77777777" w:rsidTr="00AA7C6D">
        <w:trPr>
          <w:trHeight w:val="350"/>
        </w:trPr>
        <w:tc>
          <w:tcPr>
            <w:tcW w:w="2410" w:type="dxa"/>
            <w:tcBorders>
              <w:top w:val="single" w:sz="4" w:space="0" w:color="000000"/>
              <w:left w:val="single" w:sz="4" w:space="0" w:color="000000"/>
              <w:bottom w:val="single" w:sz="4" w:space="0" w:color="000000"/>
            </w:tcBorders>
          </w:tcPr>
          <w:p w14:paraId="156926DB" w14:textId="77777777" w:rsidR="00810111" w:rsidRPr="0049797E" w:rsidRDefault="00810111" w:rsidP="00AA7C6D">
            <w:pPr>
              <w:rPr>
                <w:b/>
                <w:sz w:val="20"/>
                <w:szCs w:val="20"/>
                <w:lang w:val="en-US"/>
              </w:rPr>
            </w:pPr>
            <w:r w:rsidRPr="0049797E">
              <w:rPr>
                <w:b/>
                <w:sz w:val="20"/>
                <w:szCs w:val="20"/>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7E045401" w14:textId="77777777" w:rsidR="00810111" w:rsidRPr="0049797E" w:rsidRDefault="00810111" w:rsidP="00AA7C6D">
            <w:pPr>
              <w:rPr>
                <w:b/>
                <w:sz w:val="20"/>
                <w:szCs w:val="20"/>
                <w:lang w:val="en-US"/>
              </w:rPr>
            </w:pPr>
            <w:r w:rsidRPr="0049797E">
              <w:rPr>
                <w:b/>
                <w:sz w:val="20"/>
                <w:szCs w:val="20"/>
                <w:lang w:val="en-US"/>
              </w:rPr>
              <w:t>Description/definition of the fields</w:t>
            </w:r>
          </w:p>
        </w:tc>
      </w:tr>
      <w:tr w:rsidR="00810111" w:rsidRPr="0049797E" w14:paraId="415611BC" w14:textId="77777777" w:rsidTr="00AA7C6D">
        <w:tc>
          <w:tcPr>
            <w:tcW w:w="2410" w:type="dxa"/>
            <w:tcBorders>
              <w:top w:val="single" w:sz="4" w:space="0" w:color="000000"/>
              <w:left w:val="single" w:sz="4" w:space="0" w:color="000000"/>
              <w:bottom w:val="single" w:sz="4" w:space="0" w:color="000000"/>
            </w:tcBorders>
          </w:tcPr>
          <w:p w14:paraId="32D1C498" w14:textId="77777777" w:rsidR="00810111" w:rsidRPr="0049797E" w:rsidRDefault="00810111" w:rsidP="00AA7C6D">
            <w:pPr>
              <w:rPr>
                <w:sz w:val="20"/>
                <w:szCs w:val="20"/>
                <w:lang w:val="en-US"/>
              </w:rPr>
            </w:pPr>
            <w:r w:rsidRPr="0049797E">
              <w:rPr>
                <w:sz w:val="20"/>
                <w:szCs w:val="20"/>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346FD549" w14:textId="716DC34F" w:rsidR="00810111" w:rsidRPr="0049797E" w:rsidRDefault="0049797E" w:rsidP="00AA7C6D">
            <w:pPr>
              <w:rPr>
                <w:sz w:val="20"/>
                <w:szCs w:val="20"/>
                <w:lang w:val="en-US"/>
              </w:rPr>
            </w:pPr>
            <w:r w:rsidRPr="0049797E">
              <w:rPr>
                <w:sz w:val="20"/>
                <w:szCs w:val="20"/>
                <w:lang w:val="en-US"/>
              </w:rPr>
              <w:t>Member State shall be given as ISO 3166-1 alpha-3 code</w:t>
            </w:r>
          </w:p>
        </w:tc>
      </w:tr>
      <w:tr w:rsidR="00810111" w:rsidRPr="0049797E" w14:paraId="139CCF0E" w14:textId="77777777" w:rsidTr="00AA7C6D">
        <w:tc>
          <w:tcPr>
            <w:tcW w:w="2410" w:type="dxa"/>
            <w:tcBorders>
              <w:top w:val="single" w:sz="4" w:space="0" w:color="000000"/>
              <w:left w:val="single" w:sz="4" w:space="0" w:color="000000"/>
              <w:bottom w:val="single" w:sz="4" w:space="0" w:color="000000"/>
            </w:tcBorders>
          </w:tcPr>
          <w:p w14:paraId="1DF32653" w14:textId="77777777" w:rsidR="00810111" w:rsidRPr="0049797E" w:rsidRDefault="00810111" w:rsidP="00AA7C6D">
            <w:pPr>
              <w:rPr>
                <w:sz w:val="20"/>
                <w:szCs w:val="20"/>
                <w:lang w:val="en-US"/>
              </w:rPr>
            </w:pPr>
            <w:r w:rsidRPr="0049797E">
              <w:rPr>
                <w:sz w:val="20"/>
                <w:szCs w:val="20"/>
                <w:lang w:val="en-US"/>
              </w:rPr>
              <w:t>content</w:t>
            </w:r>
          </w:p>
        </w:tc>
        <w:tc>
          <w:tcPr>
            <w:tcW w:w="6752" w:type="dxa"/>
            <w:tcBorders>
              <w:top w:val="single" w:sz="4" w:space="0" w:color="000000"/>
              <w:left w:val="single" w:sz="4" w:space="0" w:color="000000"/>
              <w:bottom w:val="single" w:sz="4" w:space="0" w:color="000000"/>
              <w:right w:val="single" w:sz="4" w:space="0" w:color="000000"/>
            </w:tcBorders>
          </w:tcPr>
          <w:p w14:paraId="14120D81" w14:textId="77777777" w:rsidR="00810111" w:rsidRPr="0049797E" w:rsidRDefault="00810111" w:rsidP="00AA7C6D">
            <w:pPr>
              <w:rPr>
                <w:sz w:val="20"/>
                <w:szCs w:val="20"/>
                <w:lang w:val="en-US"/>
              </w:rPr>
            </w:pPr>
            <w:r w:rsidRPr="0049797E">
              <w:rPr>
                <w:sz w:val="20"/>
                <w:szCs w:val="20"/>
                <w:lang w:val="en-US"/>
              </w:rPr>
              <w:t>Give a brief description of the aim of the agreement</w:t>
            </w:r>
          </w:p>
        </w:tc>
      </w:tr>
      <w:tr w:rsidR="00810111" w:rsidRPr="0049797E" w14:paraId="798B4F68" w14:textId="77777777" w:rsidTr="00AA7C6D">
        <w:tc>
          <w:tcPr>
            <w:tcW w:w="2410" w:type="dxa"/>
            <w:tcBorders>
              <w:top w:val="single" w:sz="4" w:space="0" w:color="000000"/>
              <w:left w:val="single" w:sz="4" w:space="0" w:color="000000"/>
              <w:bottom w:val="single" w:sz="4" w:space="0" w:color="000000"/>
            </w:tcBorders>
          </w:tcPr>
          <w:p w14:paraId="01C0009D" w14:textId="77777777" w:rsidR="00810111" w:rsidRPr="0049797E" w:rsidRDefault="00810111" w:rsidP="00AA7C6D">
            <w:pPr>
              <w:rPr>
                <w:sz w:val="20"/>
                <w:szCs w:val="20"/>
                <w:lang w:val="en-US"/>
              </w:rPr>
            </w:pPr>
            <w:r w:rsidRPr="0049797E">
              <w:rPr>
                <w:sz w:val="20"/>
                <w:szCs w:val="20"/>
                <w:lang w:val="en-US"/>
              </w:rPr>
              <w:t>coordination</w:t>
            </w:r>
          </w:p>
        </w:tc>
        <w:tc>
          <w:tcPr>
            <w:tcW w:w="6752" w:type="dxa"/>
            <w:tcBorders>
              <w:top w:val="single" w:sz="4" w:space="0" w:color="000000"/>
              <w:left w:val="single" w:sz="4" w:space="0" w:color="000000"/>
              <w:bottom w:val="single" w:sz="4" w:space="0" w:color="000000"/>
              <w:right w:val="single" w:sz="4" w:space="0" w:color="000000"/>
            </w:tcBorders>
          </w:tcPr>
          <w:p w14:paraId="3DE4472D" w14:textId="77777777" w:rsidR="00810111" w:rsidRPr="0049797E" w:rsidRDefault="00810111" w:rsidP="00AA7C6D">
            <w:pPr>
              <w:rPr>
                <w:sz w:val="20"/>
                <w:szCs w:val="20"/>
                <w:lang w:val="en-US"/>
              </w:rPr>
            </w:pPr>
            <w:r w:rsidRPr="0049797E">
              <w:rPr>
                <w:sz w:val="20"/>
                <w:szCs w:val="20"/>
                <w:lang w:val="en-US"/>
              </w:rPr>
              <w:t>Describe briefly how the coordination is done and by whom</w:t>
            </w:r>
          </w:p>
        </w:tc>
      </w:tr>
      <w:tr w:rsidR="00810111" w:rsidRPr="0049797E" w14:paraId="73B4D262" w14:textId="77777777" w:rsidTr="00AA7C6D">
        <w:tc>
          <w:tcPr>
            <w:tcW w:w="2410" w:type="dxa"/>
            <w:tcBorders>
              <w:top w:val="single" w:sz="4" w:space="0" w:color="000000"/>
              <w:left w:val="single" w:sz="4" w:space="0" w:color="000000"/>
              <w:bottom w:val="single" w:sz="4" w:space="0" w:color="000000"/>
            </w:tcBorders>
          </w:tcPr>
          <w:p w14:paraId="70723340" w14:textId="77777777" w:rsidR="00810111" w:rsidRPr="0049797E" w:rsidRDefault="00810111" w:rsidP="00AA7C6D">
            <w:pPr>
              <w:rPr>
                <w:sz w:val="20"/>
                <w:szCs w:val="20"/>
                <w:lang w:val="en-US"/>
              </w:rPr>
            </w:pPr>
            <w:r w:rsidRPr="0049797E">
              <w:rPr>
                <w:sz w:val="20"/>
                <w:szCs w:val="20"/>
                <w:lang w:val="en-US"/>
              </w:rPr>
              <w:t>description of sampling / sampling protocol / sampling intensity</w:t>
            </w:r>
          </w:p>
        </w:tc>
        <w:tc>
          <w:tcPr>
            <w:tcW w:w="6752" w:type="dxa"/>
            <w:tcBorders>
              <w:top w:val="single" w:sz="4" w:space="0" w:color="000000"/>
              <w:left w:val="single" w:sz="4" w:space="0" w:color="000000"/>
              <w:bottom w:val="single" w:sz="4" w:space="0" w:color="000000"/>
              <w:right w:val="single" w:sz="4" w:space="0" w:color="000000"/>
            </w:tcBorders>
          </w:tcPr>
          <w:p w14:paraId="682522CC" w14:textId="77777777" w:rsidR="00810111" w:rsidRPr="0049797E" w:rsidRDefault="00810111" w:rsidP="00AA7C6D">
            <w:pPr>
              <w:rPr>
                <w:sz w:val="20"/>
                <w:szCs w:val="20"/>
                <w:lang w:val="en-US"/>
              </w:rPr>
            </w:pPr>
            <w:r w:rsidRPr="0049797E">
              <w:rPr>
                <w:sz w:val="20"/>
                <w:szCs w:val="20"/>
                <w:lang w:val="en-US"/>
              </w:rPr>
              <w:t>Briefly describe the sampling to be carried out under the agreement</w:t>
            </w:r>
          </w:p>
        </w:tc>
      </w:tr>
      <w:tr w:rsidR="00810111" w:rsidRPr="0049797E" w14:paraId="021FF316" w14:textId="77777777" w:rsidTr="00AA7C6D">
        <w:tc>
          <w:tcPr>
            <w:tcW w:w="2410" w:type="dxa"/>
            <w:tcBorders>
              <w:top w:val="single" w:sz="4" w:space="0" w:color="000000"/>
              <w:left w:val="single" w:sz="4" w:space="0" w:color="000000"/>
              <w:bottom w:val="single" w:sz="4" w:space="0" w:color="000000"/>
            </w:tcBorders>
          </w:tcPr>
          <w:p w14:paraId="7AF7F77A" w14:textId="77777777" w:rsidR="00810111" w:rsidRPr="0049797E" w:rsidRDefault="00810111" w:rsidP="00AA7C6D">
            <w:pPr>
              <w:rPr>
                <w:sz w:val="20"/>
                <w:szCs w:val="20"/>
                <w:lang w:val="en-US"/>
              </w:rPr>
            </w:pPr>
            <w:r w:rsidRPr="0049797E">
              <w:rPr>
                <w:sz w:val="20"/>
                <w:szCs w:val="20"/>
                <w:lang w:val="en-US"/>
              </w:rPr>
              <w:t>data transmission</w:t>
            </w:r>
          </w:p>
        </w:tc>
        <w:tc>
          <w:tcPr>
            <w:tcW w:w="6752" w:type="dxa"/>
            <w:tcBorders>
              <w:top w:val="single" w:sz="4" w:space="0" w:color="000000"/>
              <w:left w:val="single" w:sz="4" w:space="0" w:color="000000"/>
              <w:bottom w:val="single" w:sz="4" w:space="0" w:color="000000"/>
              <w:right w:val="single" w:sz="4" w:space="0" w:color="000000"/>
            </w:tcBorders>
          </w:tcPr>
          <w:p w14:paraId="15DE0985" w14:textId="77777777" w:rsidR="00810111" w:rsidRPr="0049797E" w:rsidRDefault="00810111" w:rsidP="00AA7C6D">
            <w:pPr>
              <w:rPr>
                <w:sz w:val="20"/>
                <w:szCs w:val="20"/>
                <w:lang w:val="en-US"/>
              </w:rPr>
            </w:pPr>
            <w:r w:rsidRPr="0049797E">
              <w:rPr>
                <w:sz w:val="20"/>
                <w:szCs w:val="20"/>
                <w:lang w:val="en-US"/>
              </w:rPr>
              <w:t>State who is responsible for submitting which data</w:t>
            </w:r>
          </w:p>
        </w:tc>
      </w:tr>
      <w:tr w:rsidR="00810111" w:rsidRPr="00DB2471" w14:paraId="274FCDD3" w14:textId="77777777" w:rsidTr="00AA7C6D">
        <w:tc>
          <w:tcPr>
            <w:tcW w:w="2410" w:type="dxa"/>
            <w:tcBorders>
              <w:top w:val="single" w:sz="4" w:space="0" w:color="000000"/>
              <w:left w:val="single" w:sz="4" w:space="0" w:color="000000"/>
              <w:bottom w:val="single" w:sz="4" w:space="0" w:color="000000"/>
            </w:tcBorders>
          </w:tcPr>
          <w:p w14:paraId="1EBD3636" w14:textId="77777777" w:rsidR="00810111" w:rsidRPr="0049797E" w:rsidRDefault="00810111" w:rsidP="00AA7C6D">
            <w:pPr>
              <w:rPr>
                <w:sz w:val="20"/>
                <w:szCs w:val="20"/>
                <w:lang w:val="en-US"/>
              </w:rPr>
            </w:pPr>
            <w:r w:rsidRPr="0049797E">
              <w:rPr>
                <w:sz w:val="20"/>
                <w:szCs w:val="20"/>
                <w:lang w:val="en-US"/>
              </w:rPr>
              <w:t>costs</w:t>
            </w:r>
          </w:p>
        </w:tc>
        <w:tc>
          <w:tcPr>
            <w:tcW w:w="6752" w:type="dxa"/>
            <w:tcBorders>
              <w:top w:val="single" w:sz="4" w:space="0" w:color="000000"/>
              <w:left w:val="single" w:sz="4" w:space="0" w:color="000000"/>
              <w:bottom w:val="single" w:sz="4" w:space="0" w:color="000000"/>
              <w:right w:val="single" w:sz="4" w:space="0" w:color="000000"/>
            </w:tcBorders>
          </w:tcPr>
          <w:p w14:paraId="5BD57755" w14:textId="77777777" w:rsidR="00810111" w:rsidRPr="0049797E" w:rsidRDefault="00810111" w:rsidP="00AA7C6D">
            <w:pPr>
              <w:rPr>
                <w:sz w:val="20"/>
                <w:szCs w:val="20"/>
                <w:lang w:val="en-US"/>
              </w:rPr>
            </w:pPr>
            <w:r w:rsidRPr="0049797E">
              <w:rPr>
                <w:sz w:val="20"/>
                <w:szCs w:val="20"/>
                <w:lang w:val="en-US"/>
              </w:rPr>
              <w:t>Describe here who will be undertaking the cost of the  agreed sampling if any</w:t>
            </w:r>
          </w:p>
        </w:tc>
      </w:tr>
      <w:tr w:rsidR="00810111" w:rsidRPr="0049797E" w14:paraId="45BBC9A6" w14:textId="77777777" w:rsidTr="00AA7C6D">
        <w:tc>
          <w:tcPr>
            <w:tcW w:w="2410" w:type="dxa"/>
            <w:tcBorders>
              <w:top w:val="single" w:sz="4" w:space="0" w:color="000000"/>
              <w:left w:val="single" w:sz="4" w:space="0" w:color="000000"/>
              <w:bottom w:val="single" w:sz="4" w:space="0" w:color="000000"/>
            </w:tcBorders>
          </w:tcPr>
          <w:p w14:paraId="3B97D83E" w14:textId="77777777" w:rsidR="00810111" w:rsidRPr="0049797E" w:rsidRDefault="00810111" w:rsidP="00AA7C6D">
            <w:pPr>
              <w:rPr>
                <w:sz w:val="20"/>
                <w:szCs w:val="20"/>
                <w:lang w:val="en-US"/>
              </w:rPr>
            </w:pPr>
            <w:r w:rsidRPr="0049797E">
              <w:rPr>
                <w:sz w:val="20"/>
                <w:szCs w:val="20"/>
                <w:lang w:val="en-US"/>
              </w:rPr>
              <w:t>access to vessels</w:t>
            </w:r>
          </w:p>
        </w:tc>
        <w:tc>
          <w:tcPr>
            <w:tcW w:w="6752" w:type="dxa"/>
            <w:tcBorders>
              <w:top w:val="single" w:sz="4" w:space="0" w:color="000000"/>
              <w:left w:val="single" w:sz="4" w:space="0" w:color="000000"/>
              <w:bottom w:val="single" w:sz="4" w:space="0" w:color="000000"/>
              <w:right w:val="single" w:sz="4" w:space="0" w:color="000000"/>
            </w:tcBorders>
          </w:tcPr>
          <w:p w14:paraId="4B4F8C07" w14:textId="77777777" w:rsidR="00810111" w:rsidRPr="0049797E" w:rsidRDefault="00810111" w:rsidP="00AA7C6D">
            <w:pPr>
              <w:rPr>
                <w:sz w:val="20"/>
                <w:szCs w:val="20"/>
                <w:lang w:val="en-US"/>
              </w:rPr>
            </w:pPr>
            <w:r w:rsidRPr="0049797E">
              <w:rPr>
                <w:sz w:val="20"/>
                <w:szCs w:val="20"/>
                <w:lang w:val="en-US"/>
              </w:rPr>
              <w:t xml:space="preserve">State if the agreement implies access to other partners’ vessels. </w:t>
            </w:r>
          </w:p>
        </w:tc>
      </w:tr>
      <w:tr w:rsidR="00810111" w:rsidRPr="0049797E" w14:paraId="7164FB2E" w14:textId="77777777" w:rsidTr="00AA7C6D">
        <w:tc>
          <w:tcPr>
            <w:tcW w:w="2410" w:type="dxa"/>
            <w:tcBorders>
              <w:top w:val="single" w:sz="4" w:space="0" w:color="000000"/>
              <w:left w:val="single" w:sz="4" w:space="0" w:color="000000"/>
              <w:bottom w:val="single" w:sz="4" w:space="0" w:color="000000"/>
            </w:tcBorders>
          </w:tcPr>
          <w:p w14:paraId="5033CEBA" w14:textId="77777777" w:rsidR="00810111" w:rsidRPr="0049797E" w:rsidRDefault="00810111" w:rsidP="00AA7C6D">
            <w:pPr>
              <w:rPr>
                <w:sz w:val="20"/>
                <w:szCs w:val="20"/>
                <w:lang w:val="en-US"/>
              </w:rPr>
            </w:pPr>
            <w:r w:rsidRPr="0049797E">
              <w:rPr>
                <w:sz w:val="20"/>
                <w:szCs w:val="20"/>
                <w:lang w:val="en-US"/>
              </w:rPr>
              <w:t>validity</w:t>
            </w:r>
          </w:p>
        </w:tc>
        <w:tc>
          <w:tcPr>
            <w:tcW w:w="6752" w:type="dxa"/>
            <w:tcBorders>
              <w:top w:val="single" w:sz="4" w:space="0" w:color="000000"/>
              <w:left w:val="single" w:sz="4" w:space="0" w:color="000000"/>
              <w:bottom w:val="single" w:sz="4" w:space="0" w:color="000000"/>
              <w:right w:val="single" w:sz="4" w:space="0" w:color="000000"/>
            </w:tcBorders>
          </w:tcPr>
          <w:p w14:paraId="6E8EA536" w14:textId="77777777" w:rsidR="00810111" w:rsidRPr="0049797E" w:rsidRDefault="00810111" w:rsidP="00AA7C6D">
            <w:pPr>
              <w:rPr>
                <w:sz w:val="20"/>
                <w:szCs w:val="20"/>
                <w:lang w:val="en-US"/>
              </w:rPr>
            </w:pPr>
            <w:r w:rsidRPr="0049797E">
              <w:rPr>
                <w:sz w:val="20"/>
                <w:szCs w:val="20"/>
                <w:lang w:val="en-US"/>
              </w:rPr>
              <w:t>Mention the year when the agreement expires or the year when the agreement was signed if it rolls over annually</w:t>
            </w:r>
          </w:p>
        </w:tc>
      </w:tr>
    </w:tbl>
    <w:p w14:paraId="4A050993" w14:textId="77777777" w:rsidR="00810111" w:rsidRDefault="00810111" w:rsidP="00810111"/>
    <w:p w14:paraId="3E4D1B9A" w14:textId="77777777" w:rsidR="00FB74AC" w:rsidRDefault="00FB74AC">
      <w:pPr>
        <w:rPr>
          <w:lang w:val="en-GB"/>
        </w:rPr>
      </w:pPr>
    </w:p>
    <w:p w14:paraId="2F28BC90" w14:textId="77777777" w:rsidR="00210A65" w:rsidRDefault="00210A65" w:rsidP="00E17475">
      <w:pPr>
        <w:pStyle w:val="Heading1"/>
      </w:pPr>
      <w:bookmarkStart w:id="20" w:name="_Toc316557711"/>
      <w:r>
        <w:t>National data collection organisation</w:t>
      </w:r>
      <w:bookmarkEnd w:id="20"/>
    </w:p>
    <w:p w14:paraId="48D69D14" w14:textId="77777777" w:rsidR="00210A65" w:rsidRDefault="00210A65" w:rsidP="00E17475">
      <w:pPr>
        <w:pStyle w:val="Heading2"/>
        <w:rPr>
          <w:lang w:val="en-GB"/>
        </w:rPr>
      </w:pPr>
      <w:bookmarkStart w:id="21" w:name="_Toc316557712"/>
      <w:r>
        <w:rPr>
          <w:lang w:val="en-GB"/>
        </w:rPr>
        <w:t>II.A National correspondent and participating institutes</w:t>
      </w:r>
      <w:bookmarkEnd w:id="21"/>
    </w:p>
    <w:p w14:paraId="6C54EE04" w14:textId="77777777" w:rsidR="005641B4" w:rsidRDefault="00210A65">
      <w:pPr>
        <w:rPr>
          <w:lang w:val="en-GB"/>
        </w:rPr>
      </w:pPr>
      <w:r>
        <w:rPr>
          <w:lang w:val="en-GB"/>
        </w:rPr>
        <w:t>Give name and contact details of the national correspondent (postal address, phone and fax number, e-mail). Give full name, acronym and contact details of all institutes that will contribute to the NP (postal address, phone and fax number, website – if any).</w:t>
      </w:r>
    </w:p>
    <w:p w14:paraId="113C02EC" w14:textId="30D3C60E" w:rsidR="00210A65" w:rsidRDefault="005641B4">
      <w:pPr>
        <w:rPr>
          <w:lang w:val="en-GB"/>
        </w:rPr>
      </w:pPr>
      <w:r>
        <w:rPr>
          <w:lang w:val="en-GB"/>
        </w:rPr>
        <w:t xml:space="preserve">Information on a </w:t>
      </w:r>
      <w:r w:rsidRPr="005641B4">
        <w:rPr>
          <w:u w:val="single"/>
          <w:lang w:val="en-GB"/>
        </w:rPr>
        <w:t>national DCF website</w:t>
      </w:r>
      <w:r>
        <w:rPr>
          <w:lang w:val="en-GB"/>
        </w:rPr>
        <w:t xml:space="preserve"> (ref. Commission Regulation 665/2008 article 8(2)) should be given</w:t>
      </w:r>
      <w:r w:rsidR="00A928B6">
        <w:rPr>
          <w:lang w:val="en-GB"/>
        </w:rPr>
        <w:t>, including the hyperlink (URL) to the website.</w:t>
      </w:r>
    </w:p>
    <w:p w14:paraId="4648C7C3" w14:textId="639F7B45" w:rsidR="00210A65" w:rsidRPr="00CF0978" w:rsidRDefault="00585A2E" w:rsidP="00CF0978">
      <w:r>
        <w:rPr>
          <w:lang w:val="en-GB"/>
        </w:rPr>
        <w:t xml:space="preserve">Provide the minutes </w:t>
      </w:r>
      <w:r w:rsidR="00210A65">
        <w:rPr>
          <w:lang w:val="en-GB"/>
        </w:rPr>
        <w:t>of the national co-ordination meetings that have been held</w:t>
      </w:r>
      <w:r w:rsidR="00CF0978">
        <w:rPr>
          <w:lang w:val="en-GB"/>
        </w:rPr>
        <w:t>, in accordance with Reg. 665/2008 Article 3.3</w:t>
      </w:r>
      <w:r w:rsidR="00210A65">
        <w:rPr>
          <w:lang w:val="en-GB"/>
        </w:rPr>
        <w:t>.</w:t>
      </w:r>
    </w:p>
    <w:p w14:paraId="71246E3C" w14:textId="77777777" w:rsidR="00FB74AC" w:rsidRDefault="00FB74AC">
      <w:pPr>
        <w:rPr>
          <w:lang w:val="en-GB"/>
        </w:rPr>
      </w:pPr>
    </w:p>
    <w:p w14:paraId="1DA5F14E" w14:textId="77777777" w:rsidR="00210A65" w:rsidRDefault="000848E4" w:rsidP="00E17475">
      <w:pPr>
        <w:pStyle w:val="Heading2"/>
        <w:rPr>
          <w:lang w:val="en-GB"/>
        </w:rPr>
      </w:pPr>
      <w:bookmarkStart w:id="22" w:name="_Toc316557713"/>
      <w:r>
        <w:rPr>
          <w:lang w:val="en-GB"/>
        </w:rPr>
        <w:t>II.B Regional</w:t>
      </w:r>
      <w:r w:rsidR="00210A65">
        <w:rPr>
          <w:lang w:val="en-GB"/>
        </w:rPr>
        <w:t xml:space="preserve"> and International coordination</w:t>
      </w:r>
      <w:bookmarkEnd w:id="22"/>
    </w:p>
    <w:p w14:paraId="0226FA68" w14:textId="77777777" w:rsidR="00210A65" w:rsidRDefault="00210A65" w:rsidP="00E17475">
      <w:pPr>
        <w:pStyle w:val="Heading3"/>
      </w:pPr>
      <w:bookmarkStart w:id="23" w:name="_Toc316557714"/>
      <w:r>
        <w:t>II.B.1 Attendance of international meetings</w:t>
      </w:r>
      <w:bookmarkEnd w:id="23"/>
    </w:p>
    <w:p w14:paraId="2C611CAF" w14:textId="187AD1C9" w:rsidR="00A67AA1" w:rsidRDefault="00210A65">
      <w:pPr>
        <w:rPr>
          <w:lang w:val="en-GB"/>
        </w:rPr>
      </w:pPr>
      <w:r w:rsidRPr="003D00BC">
        <w:rPr>
          <w:lang w:val="en-GB"/>
        </w:rPr>
        <w:t xml:space="preserve">Use </w:t>
      </w:r>
      <w:r w:rsidR="00C96812" w:rsidRPr="003D00BC">
        <w:rPr>
          <w:lang w:val="en-GB"/>
        </w:rPr>
        <w:t>T</w:t>
      </w:r>
      <w:r w:rsidRPr="003D00BC">
        <w:rPr>
          <w:lang w:val="en-GB"/>
        </w:rPr>
        <w:t xml:space="preserve">able II.B.1. to </w:t>
      </w:r>
      <w:r w:rsidR="008211B5" w:rsidRPr="003D00BC">
        <w:rPr>
          <w:lang w:val="en-GB"/>
        </w:rPr>
        <w:t xml:space="preserve">list all </w:t>
      </w:r>
      <w:r w:rsidR="008152AC" w:rsidRPr="003D00BC">
        <w:rPr>
          <w:lang w:val="en-GB"/>
        </w:rPr>
        <w:t>recommended and/or relevant</w:t>
      </w:r>
      <w:r w:rsidR="00E17475">
        <w:rPr>
          <w:lang w:val="en-GB"/>
        </w:rPr>
        <w:t xml:space="preserve"> (</w:t>
      </w:r>
      <w:r w:rsidR="00E17475" w:rsidRPr="00E17475">
        <w:rPr>
          <w:lang w:val="en-GB"/>
        </w:rPr>
        <w:t>https://datacollection.jrc.ec.europa.eu/recommended-meetings</w:t>
      </w:r>
      <w:r w:rsidR="00E17475">
        <w:rPr>
          <w:lang w:val="en-GB"/>
        </w:rPr>
        <w:t xml:space="preserve">) </w:t>
      </w:r>
      <w:r w:rsidR="008211B5">
        <w:rPr>
          <w:lang w:val="en-GB"/>
        </w:rPr>
        <w:t>meetings</w:t>
      </w:r>
      <w:r w:rsidR="00E17475">
        <w:rPr>
          <w:lang w:val="en-GB"/>
        </w:rPr>
        <w:t xml:space="preserve"> from NP</w:t>
      </w:r>
      <w:r w:rsidR="008211B5">
        <w:rPr>
          <w:lang w:val="en-GB"/>
        </w:rPr>
        <w:t xml:space="preserve"> and </w:t>
      </w:r>
      <w:r>
        <w:rPr>
          <w:lang w:val="en-GB"/>
        </w:rPr>
        <w:t>indicate which meetings have been attended by MS.</w:t>
      </w:r>
      <w:r w:rsidR="008211B5">
        <w:rPr>
          <w:lang w:val="en-GB"/>
        </w:rPr>
        <w:t xml:space="preserve"> Relevant meetings are</w:t>
      </w:r>
      <w:r w:rsidR="00E40CBB">
        <w:rPr>
          <w:lang w:val="en-GB"/>
        </w:rPr>
        <w:t>,</w:t>
      </w:r>
      <w:r w:rsidR="008211B5">
        <w:rPr>
          <w:lang w:val="en-GB"/>
        </w:rPr>
        <w:t xml:space="preserve"> e.g.</w:t>
      </w:r>
      <w:r w:rsidR="00E40CBB">
        <w:rPr>
          <w:lang w:val="en-GB"/>
        </w:rPr>
        <w:t>,</w:t>
      </w:r>
      <w:r w:rsidR="008211B5">
        <w:rPr>
          <w:lang w:val="en-GB"/>
        </w:rPr>
        <w:t xml:space="preserve"> the RCMs for the regions the MS has fishing activities in, ICES, GFCM and other RFMO/RFO/IO meetings for the stocks or </w:t>
      </w:r>
      <w:r w:rsidR="00E40CBB">
        <w:rPr>
          <w:lang w:val="en-GB"/>
        </w:rPr>
        <w:t xml:space="preserve">planning groups for </w:t>
      </w:r>
      <w:r w:rsidR="008211B5">
        <w:rPr>
          <w:lang w:val="en-GB"/>
        </w:rPr>
        <w:t>surveys</w:t>
      </w:r>
      <w:r w:rsidR="00E40CBB">
        <w:rPr>
          <w:lang w:val="en-GB"/>
        </w:rPr>
        <w:t xml:space="preserve"> for the stocks where the MS is fishing</w:t>
      </w:r>
      <w:r w:rsidR="008211B5">
        <w:rPr>
          <w:lang w:val="en-GB"/>
        </w:rPr>
        <w:t xml:space="preserve"> </w:t>
      </w:r>
      <w:r w:rsidR="00E40CBB">
        <w:rPr>
          <w:lang w:val="en-GB"/>
        </w:rPr>
        <w:t xml:space="preserve">on, PGECON meetings, National Correspondents meetings and relevant workshops. </w:t>
      </w:r>
      <w:r w:rsidR="00CD1122">
        <w:rPr>
          <w:lang w:val="en-GB"/>
        </w:rPr>
        <w:t>Provide a justification for non-attendance of relevant meetings.</w:t>
      </w:r>
      <w:r>
        <w:rPr>
          <w:lang w:val="en-GB"/>
        </w:rPr>
        <w:t xml:space="preserve"> </w:t>
      </w:r>
    </w:p>
    <w:p w14:paraId="24962232" w14:textId="77777777" w:rsidR="00A67AA1" w:rsidRDefault="00A67AA1">
      <w:pPr>
        <w:rPr>
          <w:lang w:val="en-GB"/>
        </w:rPr>
      </w:pPr>
      <w:r>
        <w:rPr>
          <w:lang w:val="en-GB"/>
        </w:rPr>
        <w:t xml:space="preserve">The number of attendees should be given. </w:t>
      </w:r>
    </w:p>
    <w:p w14:paraId="2EAAA09F" w14:textId="77777777" w:rsidR="002D1703" w:rsidRDefault="002D1703">
      <w:pPr>
        <w:rPr>
          <w:lang w:val="en-GB"/>
        </w:rPr>
      </w:pPr>
      <w:r>
        <w:rPr>
          <w:lang w:val="en-GB"/>
        </w:rPr>
        <w:t>Description of the fields in Ta</w:t>
      </w:r>
      <w:r w:rsidR="000F343B">
        <w:rPr>
          <w:lang w:val="en-GB"/>
        </w:rPr>
        <w:t>b</w:t>
      </w:r>
      <w:r>
        <w:rPr>
          <w:lang w:val="en-GB"/>
        </w:rPr>
        <w:t>le II.B.1</w:t>
      </w:r>
    </w:p>
    <w:tbl>
      <w:tblPr>
        <w:tblW w:w="0" w:type="auto"/>
        <w:tblInd w:w="108" w:type="dxa"/>
        <w:tblLayout w:type="fixed"/>
        <w:tblLook w:val="0000" w:firstRow="0" w:lastRow="0" w:firstColumn="0" w:lastColumn="0" w:noHBand="0" w:noVBand="0"/>
      </w:tblPr>
      <w:tblGrid>
        <w:gridCol w:w="2410"/>
        <w:gridCol w:w="6752"/>
      </w:tblGrid>
      <w:tr w:rsidR="002D1703" w:rsidRPr="008D2CAD" w14:paraId="603DCE94" w14:textId="77777777" w:rsidTr="0044018F">
        <w:trPr>
          <w:cantSplit/>
          <w:trHeight w:val="350"/>
        </w:trPr>
        <w:tc>
          <w:tcPr>
            <w:tcW w:w="2410" w:type="dxa"/>
            <w:tcBorders>
              <w:top w:val="single" w:sz="4" w:space="0" w:color="000000"/>
              <w:left w:val="single" w:sz="4" w:space="0" w:color="000000"/>
              <w:bottom w:val="single" w:sz="4" w:space="0" w:color="000000"/>
            </w:tcBorders>
          </w:tcPr>
          <w:p w14:paraId="62E0C009" w14:textId="77777777" w:rsidR="002D1703" w:rsidRPr="000A5CFD" w:rsidRDefault="002D1703" w:rsidP="0044018F">
            <w:pPr>
              <w:rPr>
                <w:b/>
                <w:sz w:val="20"/>
                <w:szCs w:val="20"/>
                <w:lang w:val="en-US"/>
              </w:rPr>
            </w:pPr>
            <w:r w:rsidRPr="000A5CFD">
              <w:rPr>
                <w:b/>
                <w:sz w:val="20"/>
                <w:szCs w:val="20"/>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63341606" w14:textId="77777777" w:rsidR="002D1703" w:rsidRPr="000A5CFD" w:rsidRDefault="002D1703" w:rsidP="0044018F">
            <w:pPr>
              <w:rPr>
                <w:b/>
                <w:sz w:val="20"/>
                <w:szCs w:val="20"/>
                <w:lang w:val="en-US"/>
              </w:rPr>
            </w:pPr>
            <w:r w:rsidRPr="000A5CFD">
              <w:rPr>
                <w:b/>
                <w:sz w:val="20"/>
                <w:szCs w:val="20"/>
                <w:lang w:val="en-US"/>
              </w:rPr>
              <w:t>Description/definition of the fields</w:t>
            </w:r>
          </w:p>
        </w:tc>
      </w:tr>
      <w:tr w:rsidR="002D1703" w:rsidRPr="0049797E" w14:paraId="26D61683" w14:textId="77777777" w:rsidTr="0044018F">
        <w:tc>
          <w:tcPr>
            <w:tcW w:w="2410" w:type="dxa"/>
            <w:tcBorders>
              <w:top w:val="single" w:sz="4" w:space="0" w:color="000000"/>
              <w:left w:val="single" w:sz="4" w:space="0" w:color="000000"/>
              <w:bottom w:val="single" w:sz="4" w:space="0" w:color="000000"/>
            </w:tcBorders>
          </w:tcPr>
          <w:p w14:paraId="3E2ADAE8" w14:textId="77777777" w:rsidR="002D1703" w:rsidRPr="0049797E" w:rsidRDefault="002D1703" w:rsidP="0044018F">
            <w:pPr>
              <w:rPr>
                <w:sz w:val="20"/>
                <w:szCs w:val="20"/>
                <w:lang w:val="en-US"/>
              </w:rPr>
            </w:pPr>
            <w:r w:rsidRPr="0049797E">
              <w:rPr>
                <w:sz w:val="20"/>
                <w:szCs w:val="20"/>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0D1CD9A4" w14:textId="36C5582F" w:rsidR="002D1703" w:rsidRPr="0049797E" w:rsidRDefault="0049797E" w:rsidP="0044018F">
            <w:pPr>
              <w:rPr>
                <w:sz w:val="20"/>
                <w:szCs w:val="20"/>
                <w:lang w:val="en-US"/>
              </w:rPr>
            </w:pPr>
            <w:r w:rsidRPr="0049797E">
              <w:rPr>
                <w:sz w:val="20"/>
                <w:szCs w:val="20"/>
                <w:lang w:val="en-US"/>
              </w:rPr>
              <w:t>Member State shall be given as ISO 3166-1 alpha-3 code</w:t>
            </w:r>
          </w:p>
        </w:tc>
      </w:tr>
      <w:tr w:rsidR="002D1703" w:rsidRPr="008D2CAD" w14:paraId="31C188F2" w14:textId="77777777" w:rsidTr="0044018F">
        <w:tc>
          <w:tcPr>
            <w:tcW w:w="2410" w:type="dxa"/>
            <w:tcBorders>
              <w:top w:val="single" w:sz="4" w:space="0" w:color="000000"/>
              <w:left w:val="single" w:sz="4" w:space="0" w:color="000000"/>
              <w:bottom w:val="single" w:sz="4" w:space="0" w:color="000000"/>
            </w:tcBorders>
          </w:tcPr>
          <w:p w14:paraId="7E2A6053" w14:textId="77777777" w:rsidR="002D1703" w:rsidRPr="000A5CFD" w:rsidRDefault="002D1703" w:rsidP="0044018F">
            <w:pPr>
              <w:rPr>
                <w:sz w:val="20"/>
                <w:szCs w:val="20"/>
                <w:lang w:val="en-US"/>
              </w:rPr>
            </w:pPr>
            <w:r>
              <w:rPr>
                <w:sz w:val="20"/>
                <w:szCs w:val="20"/>
                <w:lang w:val="en-US"/>
              </w:rPr>
              <w:t>Acronym</w:t>
            </w:r>
          </w:p>
        </w:tc>
        <w:tc>
          <w:tcPr>
            <w:tcW w:w="6752" w:type="dxa"/>
            <w:tcBorders>
              <w:top w:val="single" w:sz="4" w:space="0" w:color="000000"/>
              <w:left w:val="single" w:sz="4" w:space="0" w:color="000000"/>
              <w:bottom w:val="single" w:sz="4" w:space="0" w:color="000000"/>
              <w:right w:val="single" w:sz="4" w:space="0" w:color="000000"/>
            </w:tcBorders>
          </w:tcPr>
          <w:p w14:paraId="3ABE4DF5" w14:textId="77777777" w:rsidR="002D1703" w:rsidRPr="000A5CFD" w:rsidRDefault="002D1703" w:rsidP="0044018F">
            <w:pPr>
              <w:rPr>
                <w:sz w:val="20"/>
                <w:szCs w:val="20"/>
                <w:lang w:val="en-US"/>
              </w:rPr>
            </w:pPr>
            <w:r>
              <w:rPr>
                <w:sz w:val="20"/>
                <w:szCs w:val="20"/>
                <w:lang w:val="en-US"/>
              </w:rPr>
              <w:t>Give the official acronym of the meeting attended</w:t>
            </w:r>
          </w:p>
        </w:tc>
      </w:tr>
      <w:tr w:rsidR="002D1703" w:rsidRPr="008D2CAD" w14:paraId="1819EA63" w14:textId="77777777" w:rsidTr="0044018F">
        <w:tc>
          <w:tcPr>
            <w:tcW w:w="2410" w:type="dxa"/>
            <w:tcBorders>
              <w:top w:val="single" w:sz="4" w:space="0" w:color="000000"/>
              <w:left w:val="single" w:sz="4" w:space="0" w:color="000000"/>
              <w:bottom w:val="single" w:sz="4" w:space="0" w:color="000000"/>
            </w:tcBorders>
          </w:tcPr>
          <w:p w14:paraId="68AF76B1" w14:textId="77777777" w:rsidR="002D1703" w:rsidRPr="000A5CFD" w:rsidRDefault="002D1703" w:rsidP="0044018F">
            <w:pPr>
              <w:rPr>
                <w:sz w:val="20"/>
                <w:szCs w:val="20"/>
                <w:lang w:val="en-US"/>
              </w:rPr>
            </w:pPr>
            <w:r>
              <w:rPr>
                <w:sz w:val="20"/>
                <w:szCs w:val="20"/>
                <w:lang w:val="en-US"/>
              </w:rPr>
              <w:t>Name of the meeting</w:t>
            </w:r>
          </w:p>
        </w:tc>
        <w:tc>
          <w:tcPr>
            <w:tcW w:w="6752" w:type="dxa"/>
            <w:tcBorders>
              <w:top w:val="single" w:sz="4" w:space="0" w:color="000000"/>
              <w:left w:val="single" w:sz="4" w:space="0" w:color="000000"/>
              <w:bottom w:val="single" w:sz="4" w:space="0" w:color="000000"/>
              <w:right w:val="single" w:sz="4" w:space="0" w:color="000000"/>
            </w:tcBorders>
          </w:tcPr>
          <w:p w14:paraId="2E6948C8" w14:textId="77777777" w:rsidR="002D1703" w:rsidRPr="000A5CFD" w:rsidRDefault="002D1703" w:rsidP="0044018F">
            <w:pPr>
              <w:rPr>
                <w:sz w:val="20"/>
                <w:szCs w:val="20"/>
                <w:lang w:val="en-US"/>
              </w:rPr>
            </w:pPr>
            <w:r>
              <w:rPr>
                <w:sz w:val="20"/>
                <w:szCs w:val="20"/>
                <w:lang w:val="en-US"/>
              </w:rPr>
              <w:t>Give the full off</w:t>
            </w:r>
            <w:r w:rsidR="000F343B">
              <w:rPr>
                <w:sz w:val="20"/>
                <w:szCs w:val="20"/>
                <w:lang w:val="en-US"/>
              </w:rPr>
              <w:t>icial name of the meeting attend</w:t>
            </w:r>
            <w:r>
              <w:rPr>
                <w:sz w:val="20"/>
                <w:szCs w:val="20"/>
                <w:lang w:val="en-US"/>
              </w:rPr>
              <w:t>ed</w:t>
            </w:r>
          </w:p>
        </w:tc>
      </w:tr>
      <w:tr w:rsidR="002D1703" w:rsidRPr="00DB2471" w14:paraId="64B4B081" w14:textId="77777777" w:rsidTr="002D1703">
        <w:tc>
          <w:tcPr>
            <w:tcW w:w="2410" w:type="dxa"/>
            <w:tcBorders>
              <w:top w:val="single" w:sz="4" w:space="0" w:color="000000"/>
              <w:left w:val="single" w:sz="4" w:space="0" w:color="000000"/>
              <w:bottom w:val="single" w:sz="4" w:space="0" w:color="000000"/>
            </w:tcBorders>
          </w:tcPr>
          <w:p w14:paraId="3541A79D" w14:textId="77777777" w:rsidR="002D1703" w:rsidRPr="002D1703" w:rsidRDefault="002D1703" w:rsidP="002D1703">
            <w:pPr>
              <w:rPr>
                <w:sz w:val="20"/>
                <w:szCs w:val="20"/>
                <w:lang w:val="en-US"/>
              </w:rPr>
            </w:pPr>
            <w:r w:rsidRPr="002D1703">
              <w:rPr>
                <w:sz w:val="20"/>
                <w:szCs w:val="20"/>
                <w:lang w:val="en-US"/>
              </w:rPr>
              <w:t>RFMO/RFO/IO</w:t>
            </w:r>
          </w:p>
        </w:tc>
        <w:tc>
          <w:tcPr>
            <w:tcW w:w="6752" w:type="dxa"/>
            <w:tcBorders>
              <w:top w:val="single" w:sz="4" w:space="0" w:color="000000"/>
              <w:left w:val="single" w:sz="4" w:space="0" w:color="000000"/>
              <w:bottom w:val="single" w:sz="4" w:space="0" w:color="000000"/>
              <w:right w:val="single" w:sz="4" w:space="0" w:color="000000"/>
            </w:tcBorders>
          </w:tcPr>
          <w:p w14:paraId="32C80F19" w14:textId="77777777" w:rsidR="002D1703" w:rsidRPr="002D1703" w:rsidRDefault="002D1703" w:rsidP="002D1703">
            <w:pPr>
              <w:rPr>
                <w:sz w:val="20"/>
                <w:szCs w:val="20"/>
                <w:lang w:val="en-US"/>
              </w:rPr>
            </w:pPr>
            <w:r w:rsidRPr="002D1703">
              <w:rPr>
                <w:sz w:val="20"/>
                <w:szCs w:val="20"/>
                <w:lang w:val="en-US"/>
              </w:rPr>
              <w:t xml:space="preserve">Enter the acronym of the competent Regional Fisheries Management Organisation (RFMO), Regional Fisheries Organisation (RFO) or International Organisations (IO) for providing management/advice on the species/stock. </w:t>
            </w:r>
          </w:p>
          <w:p w14:paraId="3FF7FC7C" w14:textId="77777777" w:rsidR="002D1703" w:rsidRPr="002D1703" w:rsidRDefault="002D1703" w:rsidP="002D1703">
            <w:pPr>
              <w:rPr>
                <w:sz w:val="20"/>
                <w:szCs w:val="20"/>
                <w:lang w:val="en-US"/>
              </w:rPr>
            </w:pPr>
            <w:r w:rsidRPr="002D1703">
              <w:rPr>
                <w:sz w:val="20"/>
                <w:szCs w:val="20"/>
                <w:lang w:val="en-US"/>
              </w:rPr>
              <w:t>e.g</w:t>
            </w:r>
            <w:r w:rsidR="00635253">
              <w:rPr>
                <w:sz w:val="20"/>
                <w:szCs w:val="20"/>
                <w:lang w:val="en-US"/>
              </w:rPr>
              <w:t>.</w:t>
            </w:r>
            <w:r w:rsidRPr="002D1703">
              <w:rPr>
                <w:sz w:val="20"/>
                <w:szCs w:val="20"/>
                <w:lang w:val="en-US"/>
              </w:rPr>
              <w:t xml:space="preserve"> RFMO: ICCAT, …</w:t>
            </w:r>
          </w:p>
          <w:p w14:paraId="279E090D" w14:textId="3ACEC591" w:rsidR="002D1703" w:rsidRPr="002D1703" w:rsidRDefault="002D1703" w:rsidP="002D1703">
            <w:pPr>
              <w:rPr>
                <w:sz w:val="20"/>
                <w:szCs w:val="20"/>
                <w:lang w:val="en-US"/>
              </w:rPr>
            </w:pPr>
            <w:r w:rsidRPr="002D1703">
              <w:rPr>
                <w:sz w:val="20"/>
                <w:szCs w:val="20"/>
                <w:lang w:val="en-US"/>
              </w:rPr>
              <w:t>e</w:t>
            </w:r>
            <w:r w:rsidR="00635253">
              <w:rPr>
                <w:sz w:val="20"/>
                <w:szCs w:val="20"/>
                <w:lang w:val="en-US"/>
              </w:rPr>
              <w:t>.</w:t>
            </w:r>
            <w:r w:rsidRPr="002D1703">
              <w:rPr>
                <w:sz w:val="20"/>
                <w:szCs w:val="20"/>
                <w:lang w:val="en-US"/>
              </w:rPr>
              <w:t>g. RF</w:t>
            </w:r>
            <w:r w:rsidR="006A0C69">
              <w:rPr>
                <w:sz w:val="20"/>
                <w:szCs w:val="20"/>
                <w:lang w:val="en-US"/>
              </w:rPr>
              <w:t>O</w:t>
            </w:r>
            <w:r w:rsidRPr="002D1703">
              <w:rPr>
                <w:sz w:val="20"/>
                <w:szCs w:val="20"/>
                <w:lang w:val="en-US"/>
              </w:rPr>
              <w:t>: NAFO,…</w:t>
            </w:r>
          </w:p>
          <w:p w14:paraId="74CDEFB1" w14:textId="77777777" w:rsidR="002D1703" w:rsidRPr="002D1703" w:rsidRDefault="002D1703" w:rsidP="002D1703">
            <w:pPr>
              <w:rPr>
                <w:sz w:val="20"/>
                <w:szCs w:val="20"/>
                <w:lang w:val="en-US"/>
              </w:rPr>
            </w:pPr>
            <w:r w:rsidRPr="002D1703">
              <w:rPr>
                <w:sz w:val="20"/>
                <w:szCs w:val="20"/>
                <w:lang w:val="en-US"/>
              </w:rPr>
              <w:t>e.g. IO: ICES, …</w:t>
            </w:r>
          </w:p>
          <w:p w14:paraId="1B714D71" w14:textId="77777777" w:rsidR="002D1703" w:rsidRPr="002D1703" w:rsidRDefault="002D1703" w:rsidP="002D1703">
            <w:pPr>
              <w:rPr>
                <w:sz w:val="20"/>
                <w:szCs w:val="20"/>
                <w:lang w:val="en-US"/>
              </w:rPr>
            </w:pPr>
            <w:r w:rsidRPr="002D1703">
              <w:rPr>
                <w:sz w:val="20"/>
                <w:szCs w:val="20"/>
                <w:lang w:val="en-US"/>
              </w:rPr>
              <w:t>If no RFMO, RFO or IO is applicable,  NA (not applicable) is used.</w:t>
            </w:r>
          </w:p>
        </w:tc>
      </w:tr>
      <w:tr w:rsidR="002D1703" w:rsidRPr="008D2CAD" w14:paraId="06F27605" w14:textId="77777777" w:rsidTr="0044018F">
        <w:tc>
          <w:tcPr>
            <w:tcW w:w="2410" w:type="dxa"/>
            <w:tcBorders>
              <w:top w:val="single" w:sz="4" w:space="0" w:color="000000"/>
              <w:left w:val="single" w:sz="4" w:space="0" w:color="000000"/>
              <w:bottom w:val="single" w:sz="4" w:space="0" w:color="000000"/>
            </w:tcBorders>
          </w:tcPr>
          <w:p w14:paraId="02E43782" w14:textId="77777777" w:rsidR="002D1703" w:rsidRPr="000A5CFD" w:rsidRDefault="002D1703" w:rsidP="0044018F">
            <w:pPr>
              <w:rPr>
                <w:sz w:val="20"/>
                <w:szCs w:val="20"/>
                <w:lang w:val="en-US"/>
              </w:rPr>
            </w:pPr>
            <w:r>
              <w:rPr>
                <w:sz w:val="20"/>
                <w:szCs w:val="20"/>
                <w:lang w:val="en-US"/>
              </w:rPr>
              <w:t xml:space="preserve">No. of </w:t>
            </w:r>
            <w:r w:rsidR="00994BC4">
              <w:rPr>
                <w:sz w:val="20"/>
                <w:szCs w:val="20"/>
                <w:lang w:val="en-US"/>
              </w:rPr>
              <w:t>a</w:t>
            </w:r>
            <w:r>
              <w:rPr>
                <w:sz w:val="20"/>
                <w:szCs w:val="20"/>
                <w:lang w:val="en-US"/>
              </w:rPr>
              <w:t>ttendees by MS</w:t>
            </w:r>
          </w:p>
        </w:tc>
        <w:tc>
          <w:tcPr>
            <w:tcW w:w="6752" w:type="dxa"/>
            <w:tcBorders>
              <w:top w:val="single" w:sz="4" w:space="0" w:color="000000"/>
              <w:left w:val="single" w:sz="4" w:space="0" w:color="000000"/>
              <w:bottom w:val="single" w:sz="4" w:space="0" w:color="000000"/>
              <w:right w:val="single" w:sz="4" w:space="0" w:color="000000"/>
            </w:tcBorders>
          </w:tcPr>
          <w:p w14:paraId="08322642" w14:textId="77777777" w:rsidR="002D1703" w:rsidRPr="000A5CFD" w:rsidRDefault="002D1703" w:rsidP="0044018F">
            <w:pPr>
              <w:rPr>
                <w:sz w:val="20"/>
                <w:szCs w:val="20"/>
                <w:lang w:val="en-US"/>
              </w:rPr>
            </w:pPr>
            <w:r>
              <w:rPr>
                <w:sz w:val="20"/>
                <w:szCs w:val="20"/>
                <w:lang w:val="en-US"/>
              </w:rPr>
              <w:t>State the number of participants that atten</w:t>
            </w:r>
            <w:r w:rsidR="000F343B">
              <w:rPr>
                <w:sz w:val="20"/>
                <w:szCs w:val="20"/>
                <w:lang w:val="en-US"/>
              </w:rPr>
              <w:t>d</w:t>
            </w:r>
            <w:r>
              <w:rPr>
                <w:sz w:val="20"/>
                <w:szCs w:val="20"/>
                <w:lang w:val="en-US"/>
              </w:rPr>
              <w:t>ed the meeting</w:t>
            </w:r>
          </w:p>
        </w:tc>
      </w:tr>
      <w:tr w:rsidR="00FE2DD1" w:rsidRPr="008D2CAD" w14:paraId="705142E2" w14:textId="77777777" w:rsidTr="0044018F">
        <w:tc>
          <w:tcPr>
            <w:tcW w:w="2410" w:type="dxa"/>
            <w:tcBorders>
              <w:top w:val="single" w:sz="4" w:space="0" w:color="000000"/>
              <w:left w:val="single" w:sz="4" w:space="0" w:color="000000"/>
              <w:bottom w:val="single" w:sz="4" w:space="0" w:color="000000"/>
            </w:tcBorders>
          </w:tcPr>
          <w:p w14:paraId="1EA63F3A" w14:textId="77777777" w:rsidR="00FE2DD1" w:rsidRDefault="00FE2DD1" w:rsidP="0044018F">
            <w:pPr>
              <w:rPr>
                <w:sz w:val="20"/>
                <w:szCs w:val="20"/>
                <w:lang w:val="en-US"/>
              </w:rPr>
            </w:pPr>
            <w:r>
              <w:rPr>
                <w:sz w:val="20"/>
                <w:szCs w:val="20"/>
                <w:lang w:val="en-US"/>
              </w:rPr>
              <w:t>Comments</w:t>
            </w:r>
          </w:p>
        </w:tc>
        <w:tc>
          <w:tcPr>
            <w:tcW w:w="6752" w:type="dxa"/>
            <w:tcBorders>
              <w:top w:val="single" w:sz="4" w:space="0" w:color="000000"/>
              <w:left w:val="single" w:sz="4" w:space="0" w:color="000000"/>
              <w:bottom w:val="single" w:sz="4" w:space="0" w:color="000000"/>
              <w:right w:val="single" w:sz="4" w:space="0" w:color="000000"/>
            </w:tcBorders>
          </w:tcPr>
          <w:p w14:paraId="6AD45F19" w14:textId="77777777" w:rsidR="00FE2DD1" w:rsidRPr="003D00BC" w:rsidRDefault="00FE2DD1" w:rsidP="0044018F">
            <w:pPr>
              <w:keepNext/>
              <w:tabs>
                <w:tab w:val="num" w:pos="1800"/>
                <w:tab w:val="left" w:pos="9434"/>
              </w:tabs>
              <w:spacing w:before="240"/>
              <w:outlineLvl w:val="1"/>
              <w:rPr>
                <w:u w:val="single"/>
                <w:lang w:val="en-US"/>
              </w:rPr>
            </w:pPr>
            <w:r>
              <w:rPr>
                <w:u w:val="single"/>
                <w:lang w:val="en-US"/>
              </w:rPr>
              <w:t>Relevant comments: provide short explanations (up to approx. 200 characters) for deviations from the NP, while longer and complex explanations should be inserted in the AR text</w:t>
            </w:r>
            <w:r w:rsidRPr="004D3A8F">
              <w:rPr>
                <w:u w:val="single"/>
                <w:lang w:val="en-US"/>
              </w:rPr>
              <w:t>.</w:t>
            </w:r>
          </w:p>
        </w:tc>
      </w:tr>
    </w:tbl>
    <w:p w14:paraId="787FBB3B" w14:textId="77777777" w:rsidR="00210A65" w:rsidRDefault="00210A65" w:rsidP="00E17475">
      <w:pPr>
        <w:pStyle w:val="Heading3"/>
      </w:pPr>
      <w:bookmarkStart w:id="24" w:name="_Toc316557715"/>
      <w:bookmarkStart w:id="25" w:name="OLE_LINK1"/>
      <w:r>
        <w:t>II.B.2 Follow-up of regional and international recommendations</w:t>
      </w:r>
      <w:r w:rsidR="000F343B">
        <w:t xml:space="preserve"> and agreements</w:t>
      </w:r>
      <w:bookmarkEnd w:id="24"/>
    </w:p>
    <w:bookmarkEnd w:id="25"/>
    <w:p w14:paraId="573EAC43" w14:textId="77777777" w:rsidR="00C70569" w:rsidRDefault="000F343B">
      <w:pPr>
        <w:rPr>
          <w:color w:val="000000"/>
          <w:lang w:val="en-GB"/>
        </w:rPr>
      </w:pPr>
      <w:r>
        <w:rPr>
          <w:color w:val="000000"/>
          <w:u w:val="single"/>
          <w:lang w:val="en-GB"/>
        </w:rPr>
        <w:t xml:space="preserve">Use Table II.B.2 to </w:t>
      </w:r>
      <w:r w:rsidR="00B91678">
        <w:rPr>
          <w:color w:val="000000"/>
          <w:u w:val="single"/>
          <w:lang w:val="en-GB"/>
        </w:rPr>
        <w:t>l</w:t>
      </w:r>
      <w:r w:rsidR="00210A65">
        <w:rPr>
          <w:color w:val="000000"/>
          <w:u w:val="single"/>
          <w:lang w:val="en-GB"/>
        </w:rPr>
        <w:t xml:space="preserve">ist the recommendations </w:t>
      </w:r>
      <w:r w:rsidR="00225609">
        <w:rPr>
          <w:color w:val="000000"/>
          <w:u w:val="single"/>
          <w:lang w:val="en-GB"/>
        </w:rPr>
        <w:t xml:space="preserve">and the agreements </w:t>
      </w:r>
      <w:r w:rsidR="00210A65">
        <w:rPr>
          <w:color w:val="000000"/>
          <w:u w:val="single"/>
          <w:lang w:val="en-GB"/>
        </w:rPr>
        <w:t xml:space="preserve">from </w:t>
      </w:r>
      <w:r w:rsidR="00FC5C65">
        <w:rPr>
          <w:color w:val="000000"/>
          <w:u w:val="single"/>
          <w:lang w:val="en-GB"/>
        </w:rPr>
        <w:t xml:space="preserve">the </w:t>
      </w:r>
      <w:r w:rsidR="00B91678">
        <w:rPr>
          <w:color w:val="000000"/>
          <w:u w:val="single"/>
          <w:lang w:val="en-GB"/>
        </w:rPr>
        <w:t xml:space="preserve">RCMs/RCGs, </w:t>
      </w:r>
      <w:r w:rsidR="00FC5C65">
        <w:rPr>
          <w:color w:val="000000"/>
          <w:u w:val="single"/>
          <w:lang w:val="en-GB"/>
        </w:rPr>
        <w:t>Liaison Meeting</w:t>
      </w:r>
      <w:r w:rsidR="0009642F">
        <w:rPr>
          <w:color w:val="000000"/>
          <w:u w:val="single"/>
          <w:lang w:val="en-GB"/>
        </w:rPr>
        <w:t xml:space="preserve">, </w:t>
      </w:r>
      <w:r w:rsidR="00B91678">
        <w:rPr>
          <w:color w:val="000000"/>
          <w:u w:val="single"/>
          <w:lang w:val="en-GB"/>
        </w:rPr>
        <w:t>STECF</w:t>
      </w:r>
      <w:r w:rsidR="00635253">
        <w:rPr>
          <w:color w:val="000000"/>
          <w:u w:val="single"/>
          <w:lang w:val="en-GB"/>
        </w:rPr>
        <w:t xml:space="preserve"> </w:t>
      </w:r>
      <w:r w:rsidR="0009642F">
        <w:rPr>
          <w:color w:val="000000"/>
          <w:u w:val="single"/>
          <w:lang w:val="en-GB"/>
        </w:rPr>
        <w:t xml:space="preserve">and survey planning groups, </w:t>
      </w:r>
      <w:r w:rsidR="00FC5C65">
        <w:rPr>
          <w:color w:val="000000"/>
          <w:u w:val="single"/>
          <w:lang w:val="en-GB"/>
        </w:rPr>
        <w:t xml:space="preserve">relevant to the AR year </w:t>
      </w:r>
      <w:r w:rsidR="00B91678">
        <w:rPr>
          <w:color w:val="000000"/>
          <w:u w:val="single"/>
          <w:lang w:val="en-GB"/>
        </w:rPr>
        <w:t>and the MS</w:t>
      </w:r>
      <w:r>
        <w:rPr>
          <w:color w:val="000000"/>
          <w:u w:val="single"/>
          <w:lang w:val="en-GB"/>
        </w:rPr>
        <w:t xml:space="preserve">.  </w:t>
      </w:r>
      <w:r w:rsidR="00DF34A1">
        <w:rPr>
          <w:color w:val="000000"/>
          <w:u w:val="single"/>
          <w:lang w:val="en-GB"/>
        </w:rPr>
        <w:t>G</w:t>
      </w:r>
      <w:r w:rsidR="00210A65">
        <w:rPr>
          <w:color w:val="000000"/>
          <w:u w:val="single"/>
          <w:lang w:val="en-GB"/>
        </w:rPr>
        <w:t>ive a brief description of the responsive actions taken</w:t>
      </w:r>
      <w:r>
        <w:rPr>
          <w:color w:val="000000"/>
          <w:lang w:val="en-GB"/>
        </w:rPr>
        <w:t xml:space="preserve">, </w:t>
      </w:r>
      <w:r w:rsidR="00DF34A1">
        <w:rPr>
          <w:color w:val="000000"/>
          <w:lang w:val="en-GB"/>
        </w:rPr>
        <w:t>in Table II.B.2.</w:t>
      </w:r>
      <w:r w:rsidR="00210A65">
        <w:rPr>
          <w:color w:val="000000"/>
          <w:lang w:val="en-GB"/>
        </w:rPr>
        <w:t xml:space="preserve"> </w:t>
      </w:r>
      <w:r w:rsidR="00210A65">
        <w:rPr>
          <w:color w:val="000000"/>
          <w:u w:val="single"/>
          <w:lang w:val="en-GB"/>
        </w:rPr>
        <w:t>There is no need to also list recommendations</w:t>
      </w:r>
      <w:r w:rsidR="00225609">
        <w:rPr>
          <w:color w:val="000000"/>
          <w:u w:val="single"/>
          <w:lang w:val="en-GB"/>
        </w:rPr>
        <w:t xml:space="preserve"> and agreements</w:t>
      </w:r>
      <w:r w:rsidR="00210A65">
        <w:rPr>
          <w:color w:val="000000"/>
          <w:u w:val="single"/>
          <w:lang w:val="en-GB"/>
        </w:rPr>
        <w:t xml:space="preserve"> that do not apply to MS</w:t>
      </w:r>
      <w:r w:rsidR="00B91678">
        <w:rPr>
          <w:color w:val="000000"/>
          <w:lang w:val="en-GB"/>
        </w:rPr>
        <w:t xml:space="preserve"> </w:t>
      </w:r>
      <w:r w:rsidR="00210A65">
        <w:rPr>
          <w:color w:val="000000"/>
          <w:lang w:val="en-GB"/>
        </w:rPr>
        <w:t>(e.g. on the terms of reference of ICES expert groups, o</w:t>
      </w:r>
      <w:r w:rsidR="006633C7">
        <w:rPr>
          <w:color w:val="000000"/>
          <w:lang w:val="en-GB"/>
        </w:rPr>
        <w:t>r</w:t>
      </w:r>
      <w:r w:rsidR="00210A65">
        <w:rPr>
          <w:color w:val="000000"/>
          <w:lang w:val="en-GB"/>
        </w:rPr>
        <w:t xml:space="preserve"> actions to be taken by the EC, etc.). </w:t>
      </w:r>
    </w:p>
    <w:p w14:paraId="1A635A7D" w14:textId="297E1256" w:rsidR="00210A65" w:rsidRPr="003D00BC" w:rsidRDefault="008152AC">
      <w:pPr>
        <w:rPr>
          <w:i/>
          <w:color w:val="000000"/>
          <w:lang w:val="en-GB"/>
        </w:rPr>
      </w:pPr>
      <w:r w:rsidRPr="003D00BC">
        <w:rPr>
          <w:i/>
          <w:color w:val="000000"/>
          <w:lang w:val="en-GB"/>
        </w:rPr>
        <w:t xml:space="preserve">Description of the fields in </w:t>
      </w:r>
      <w:r w:rsidR="006A0C69">
        <w:rPr>
          <w:i/>
          <w:color w:val="000000"/>
          <w:lang w:val="en-GB"/>
        </w:rPr>
        <w:t>T</w:t>
      </w:r>
      <w:r w:rsidRPr="003D00BC">
        <w:rPr>
          <w:i/>
          <w:color w:val="000000"/>
          <w:lang w:val="en-GB"/>
        </w:rPr>
        <w:t>able II.B.2:</w:t>
      </w:r>
    </w:p>
    <w:tbl>
      <w:tblPr>
        <w:tblW w:w="0" w:type="auto"/>
        <w:tblInd w:w="108" w:type="dxa"/>
        <w:tblLayout w:type="fixed"/>
        <w:tblLook w:val="0000" w:firstRow="0" w:lastRow="0" w:firstColumn="0" w:lastColumn="0" w:noHBand="0" w:noVBand="0"/>
      </w:tblPr>
      <w:tblGrid>
        <w:gridCol w:w="2410"/>
        <w:gridCol w:w="6752"/>
      </w:tblGrid>
      <w:tr w:rsidR="00CF0DB4" w:rsidRPr="008D2CAD" w14:paraId="70843D29" w14:textId="77777777" w:rsidTr="0044018F">
        <w:trPr>
          <w:cantSplit/>
          <w:trHeight w:val="350"/>
        </w:trPr>
        <w:tc>
          <w:tcPr>
            <w:tcW w:w="2410" w:type="dxa"/>
            <w:tcBorders>
              <w:top w:val="single" w:sz="4" w:space="0" w:color="000000"/>
              <w:left w:val="single" w:sz="4" w:space="0" w:color="000000"/>
              <w:bottom w:val="single" w:sz="4" w:space="0" w:color="000000"/>
            </w:tcBorders>
          </w:tcPr>
          <w:p w14:paraId="70932035" w14:textId="77777777" w:rsidR="00CF0DB4" w:rsidRPr="000A5CFD" w:rsidRDefault="00CF0DB4" w:rsidP="0044018F">
            <w:pPr>
              <w:rPr>
                <w:b/>
                <w:sz w:val="20"/>
                <w:szCs w:val="20"/>
                <w:lang w:val="en-US"/>
              </w:rPr>
            </w:pPr>
            <w:r w:rsidRPr="000A5CFD">
              <w:rPr>
                <w:b/>
                <w:sz w:val="20"/>
                <w:szCs w:val="20"/>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5747974D" w14:textId="77777777" w:rsidR="00CF0DB4" w:rsidRPr="000A5CFD" w:rsidRDefault="00CF0DB4" w:rsidP="0044018F">
            <w:pPr>
              <w:rPr>
                <w:b/>
                <w:sz w:val="20"/>
                <w:szCs w:val="20"/>
                <w:lang w:val="en-US"/>
              </w:rPr>
            </w:pPr>
            <w:r w:rsidRPr="000A5CFD">
              <w:rPr>
                <w:b/>
                <w:sz w:val="20"/>
                <w:szCs w:val="20"/>
                <w:lang w:val="en-US"/>
              </w:rPr>
              <w:t>Description/definition of the fields</w:t>
            </w:r>
          </w:p>
        </w:tc>
      </w:tr>
      <w:tr w:rsidR="00CF0DB4" w:rsidRPr="008D2CAD" w14:paraId="16B61134" w14:textId="77777777" w:rsidTr="0044018F">
        <w:tc>
          <w:tcPr>
            <w:tcW w:w="2410" w:type="dxa"/>
            <w:tcBorders>
              <w:top w:val="single" w:sz="4" w:space="0" w:color="000000"/>
              <w:left w:val="single" w:sz="4" w:space="0" w:color="000000"/>
              <w:bottom w:val="single" w:sz="4" w:space="0" w:color="000000"/>
            </w:tcBorders>
          </w:tcPr>
          <w:p w14:paraId="1C2B4615" w14:textId="77777777" w:rsidR="00CF0DB4" w:rsidRPr="000A5CFD" w:rsidRDefault="00CF0DB4" w:rsidP="0044018F">
            <w:pPr>
              <w:rPr>
                <w:sz w:val="20"/>
                <w:szCs w:val="20"/>
                <w:lang w:val="en-US"/>
              </w:rPr>
            </w:pPr>
            <w:r>
              <w:rPr>
                <w:sz w:val="20"/>
                <w:szCs w:val="20"/>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432C5498" w14:textId="3E2F6136" w:rsidR="00CF0DB4" w:rsidRPr="000A5CFD" w:rsidRDefault="0049797E" w:rsidP="0044018F">
            <w:pPr>
              <w:rPr>
                <w:sz w:val="20"/>
                <w:szCs w:val="20"/>
                <w:lang w:val="en-US"/>
              </w:rPr>
            </w:pPr>
            <w:r w:rsidRPr="0049797E">
              <w:rPr>
                <w:sz w:val="20"/>
                <w:szCs w:val="20"/>
                <w:lang w:val="en-GB"/>
              </w:rPr>
              <w:t>Member State shall be given as ISO 3166-1 alpha-3 code</w:t>
            </w:r>
          </w:p>
        </w:tc>
      </w:tr>
      <w:tr w:rsidR="00CF0DB4" w:rsidRPr="00845E8B" w14:paraId="6A0DA728" w14:textId="77777777" w:rsidTr="0044018F">
        <w:tc>
          <w:tcPr>
            <w:tcW w:w="2410" w:type="dxa"/>
            <w:tcBorders>
              <w:top w:val="single" w:sz="4" w:space="0" w:color="000000"/>
              <w:left w:val="single" w:sz="4" w:space="0" w:color="000000"/>
              <w:bottom w:val="single" w:sz="4" w:space="0" w:color="000000"/>
            </w:tcBorders>
          </w:tcPr>
          <w:p w14:paraId="61BEC464" w14:textId="77777777" w:rsidR="00CF0DB4" w:rsidRPr="000A5CFD" w:rsidRDefault="00CF0DB4" w:rsidP="0044018F">
            <w:pPr>
              <w:rPr>
                <w:sz w:val="20"/>
                <w:szCs w:val="20"/>
                <w:lang w:val="en-US"/>
              </w:rPr>
            </w:pPr>
            <w:r>
              <w:rPr>
                <w:sz w:val="20"/>
                <w:szCs w:val="20"/>
                <w:lang w:val="en-US"/>
              </w:rPr>
              <w:t>Region</w:t>
            </w:r>
          </w:p>
        </w:tc>
        <w:tc>
          <w:tcPr>
            <w:tcW w:w="6752" w:type="dxa"/>
            <w:tcBorders>
              <w:top w:val="single" w:sz="4" w:space="0" w:color="000000"/>
              <w:left w:val="single" w:sz="4" w:space="0" w:color="000000"/>
              <w:bottom w:val="single" w:sz="4" w:space="0" w:color="000000"/>
              <w:right w:val="single" w:sz="4" w:space="0" w:color="000000"/>
            </w:tcBorders>
          </w:tcPr>
          <w:p w14:paraId="6E811B9F" w14:textId="77777777" w:rsidR="00CF0DB4" w:rsidRPr="000A5CFD" w:rsidRDefault="00CF0DB4" w:rsidP="0044018F">
            <w:pPr>
              <w:rPr>
                <w:sz w:val="20"/>
                <w:szCs w:val="20"/>
                <w:lang w:val="en-US"/>
              </w:rPr>
            </w:pPr>
            <w:r>
              <w:rPr>
                <w:sz w:val="20"/>
                <w:szCs w:val="20"/>
                <w:lang w:val="en-GB"/>
              </w:rPr>
              <w:t>Region shall be given according to the labelling of regions in Table III.A.1, e.g. “Baltic”, “North Sea and Eastern Arctic”, etc. If recommendation applies to all regions, insert “all regions”</w:t>
            </w:r>
          </w:p>
        </w:tc>
      </w:tr>
      <w:tr w:rsidR="00CF0DB4" w:rsidRPr="008D2CAD" w14:paraId="1C4F57AC" w14:textId="77777777" w:rsidTr="0044018F">
        <w:tc>
          <w:tcPr>
            <w:tcW w:w="2410" w:type="dxa"/>
            <w:tcBorders>
              <w:top w:val="single" w:sz="4" w:space="0" w:color="000000"/>
              <w:left w:val="single" w:sz="4" w:space="0" w:color="000000"/>
              <w:bottom w:val="single" w:sz="4" w:space="0" w:color="000000"/>
            </w:tcBorders>
          </w:tcPr>
          <w:p w14:paraId="28D2A83D" w14:textId="77777777" w:rsidR="00CF0DB4" w:rsidRPr="000A5CFD" w:rsidRDefault="00CF0DB4" w:rsidP="0044018F">
            <w:pPr>
              <w:rPr>
                <w:sz w:val="20"/>
                <w:szCs w:val="20"/>
                <w:lang w:val="en-US"/>
              </w:rPr>
            </w:pPr>
            <w:r>
              <w:rPr>
                <w:sz w:val="20"/>
                <w:szCs w:val="20"/>
                <w:lang w:val="en-US"/>
              </w:rPr>
              <w:t>Source</w:t>
            </w:r>
          </w:p>
        </w:tc>
        <w:tc>
          <w:tcPr>
            <w:tcW w:w="6752" w:type="dxa"/>
            <w:tcBorders>
              <w:top w:val="single" w:sz="4" w:space="0" w:color="000000"/>
              <w:left w:val="single" w:sz="4" w:space="0" w:color="000000"/>
              <w:bottom w:val="single" w:sz="4" w:space="0" w:color="000000"/>
              <w:right w:val="single" w:sz="4" w:space="0" w:color="000000"/>
            </w:tcBorders>
          </w:tcPr>
          <w:p w14:paraId="348CE58E" w14:textId="56A49181" w:rsidR="00CF0DB4" w:rsidRPr="000A5CFD" w:rsidRDefault="00CF0DB4" w:rsidP="0044018F">
            <w:pPr>
              <w:rPr>
                <w:sz w:val="20"/>
                <w:szCs w:val="20"/>
                <w:lang w:val="en-US"/>
              </w:rPr>
            </w:pPr>
            <w:r>
              <w:rPr>
                <w:sz w:val="20"/>
                <w:szCs w:val="20"/>
                <w:lang w:val="en-US"/>
              </w:rPr>
              <w:t>Source should be given with the acronym of the relevant RCM/RCG, LM, STECF, e.g. “LM 201</w:t>
            </w:r>
            <w:r w:rsidR="006A0C69">
              <w:rPr>
                <w:sz w:val="20"/>
                <w:szCs w:val="20"/>
                <w:lang w:val="en-US"/>
              </w:rPr>
              <w:t>4</w:t>
            </w:r>
            <w:r>
              <w:rPr>
                <w:sz w:val="20"/>
                <w:szCs w:val="20"/>
                <w:lang w:val="en-US"/>
              </w:rPr>
              <w:t xml:space="preserve">”, “STECF </w:t>
            </w:r>
            <w:r w:rsidR="00A906F6">
              <w:rPr>
                <w:sz w:val="20"/>
                <w:szCs w:val="20"/>
                <w:lang w:val="en-US"/>
              </w:rPr>
              <w:t xml:space="preserve">EWG </w:t>
            </w:r>
            <w:r>
              <w:rPr>
                <w:sz w:val="20"/>
                <w:szCs w:val="20"/>
                <w:lang w:val="en-US"/>
              </w:rPr>
              <w:t>14-</w:t>
            </w:r>
            <w:r w:rsidR="00A906F6">
              <w:rPr>
                <w:sz w:val="20"/>
                <w:szCs w:val="20"/>
                <w:lang w:val="en-US"/>
              </w:rPr>
              <w:t>07</w:t>
            </w:r>
            <w:r>
              <w:rPr>
                <w:sz w:val="20"/>
                <w:szCs w:val="20"/>
                <w:lang w:val="en-US"/>
              </w:rPr>
              <w:t>”</w:t>
            </w:r>
          </w:p>
        </w:tc>
      </w:tr>
      <w:tr w:rsidR="00CF0DB4" w:rsidRPr="00845E8B" w14:paraId="4ED3EDEC" w14:textId="77777777" w:rsidTr="0044018F">
        <w:tc>
          <w:tcPr>
            <w:tcW w:w="2410" w:type="dxa"/>
            <w:tcBorders>
              <w:top w:val="single" w:sz="4" w:space="0" w:color="000000"/>
              <w:left w:val="single" w:sz="4" w:space="0" w:color="000000"/>
              <w:bottom w:val="single" w:sz="4" w:space="0" w:color="000000"/>
            </w:tcBorders>
          </w:tcPr>
          <w:p w14:paraId="2AE32838" w14:textId="77777777" w:rsidR="00CF0DB4" w:rsidRPr="000A5CFD" w:rsidRDefault="002D1703" w:rsidP="0044018F">
            <w:pPr>
              <w:rPr>
                <w:sz w:val="20"/>
                <w:szCs w:val="20"/>
                <w:lang w:val="en-US"/>
              </w:rPr>
            </w:pPr>
            <w:r>
              <w:rPr>
                <w:sz w:val="20"/>
                <w:szCs w:val="20"/>
                <w:lang w:val="en-US"/>
              </w:rPr>
              <w:t>Section</w:t>
            </w:r>
          </w:p>
        </w:tc>
        <w:tc>
          <w:tcPr>
            <w:tcW w:w="6752" w:type="dxa"/>
            <w:tcBorders>
              <w:top w:val="single" w:sz="4" w:space="0" w:color="000000"/>
              <w:left w:val="single" w:sz="4" w:space="0" w:color="000000"/>
              <w:bottom w:val="single" w:sz="4" w:space="0" w:color="000000"/>
              <w:right w:val="single" w:sz="4" w:space="0" w:color="000000"/>
            </w:tcBorders>
          </w:tcPr>
          <w:p w14:paraId="678AB1CD" w14:textId="77777777" w:rsidR="00CF0DB4" w:rsidRPr="000A5CFD" w:rsidRDefault="00CF0DB4" w:rsidP="0044018F">
            <w:pPr>
              <w:rPr>
                <w:sz w:val="20"/>
                <w:szCs w:val="20"/>
                <w:lang w:val="en-US"/>
              </w:rPr>
            </w:pPr>
            <w:r>
              <w:rPr>
                <w:sz w:val="20"/>
                <w:szCs w:val="20"/>
                <w:lang w:val="en-US"/>
              </w:rPr>
              <w:t>Refers to the AR section, e.g. “III.C”, “III.F”, “VII”, etc. If recommendation applies to several modules, insert the relevant modules. If recommendation applies to all modules, insert “all”</w:t>
            </w:r>
          </w:p>
        </w:tc>
      </w:tr>
      <w:tr w:rsidR="00CF0DB4" w:rsidRPr="008D2CAD" w14:paraId="38D82FB4" w14:textId="77777777" w:rsidTr="0044018F">
        <w:tc>
          <w:tcPr>
            <w:tcW w:w="2410" w:type="dxa"/>
            <w:tcBorders>
              <w:top w:val="single" w:sz="4" w:space="0" w:color="000000"/>
              <w:left w:val="single" w:sz="4" w:space="0" w:color="000000"/>
              <w:bottom w:val="single" w:sz="4" w:space="0" w:color="000000"/>
            </w:tcBorders>
          </w:tcPr>
          <w:p w14:paraId="335B5884" w14:textId="77777777" w:rsidR="00CF0DB4" w:rsidRPr="000A5CFD" w:rsidRDefault="00CF0DB4" w:rsidP="0044018F">
            <w:pPr>
              <w:rPr>
                <w:sz w:val="20"/>
                <w:szCs w:val="20"/>
                <w:lang w:val="en-US"/>
              </w:rPr>
            </w:pPr>
            <w:r>
              <w:rPr>
                <w:sz w:val="20"/>
                <w:szCs w:val="20"/>
                <w:lang w:val="en-US"/>
              </w:rPr>
              <w:t>Topic</w:t>
            </w:r>
          </w:p>
        </w:tc>
        <w:tc>
          <w:tcPr>
            <w:tcW w:w="6752" w:type="dxa"/>
            <w:tcBorders>
              <w:top w:val="single" w:sz="4" w:space="0" w:color="000000"/>
              <w:left w:val="single" w:sz="4" w:space="0" w:color="000000"/>
              <w:bottom w:val="single" w:sz="4" w:space="0" w:color="000000"/>
              <w:right w:val="single" w:sz="4" w:space="0" w:color="000000"/>
            </w:tcBorders>
          </w:tcPr>
          <w:p w14:paraId="525F9B5D" w14:textId="77777777" w:rsidR="00CF0DB4" w:rsidRPr="000A5CFD" w:rsidRDefault="00CF0DB4" w:rsidP="0044018F">
            <w:pPr>
              <w:rPr>
                <w:sz w:val="20"/>
                <w:szCs w:val="20"/>
                <w:lang w:val="en-US"/>
              </w:rPr>
            </w:pPr>
            <w:r>
              <w:rPr>
                <w:sz w:val="20"/>
                <w:szCs w:val="20"/>
                <w:lang w:val="en-US"/>
              </w:rPr>
              <w:t>Refers to the topic to which recommendation applies, e.g. “Metier-related variables”, “Data quality”</w:t>
            </w:r>
            <w:r w:rsidR="0009642F">
              <w:rPr>
                <w:sz w:val="20"/>
                <w:szCs w:val="20"/>
                <w:lang w:val="en-US"/>
              </w:rPr>
              <w:t>, “Surveys”</w:t>
            </w:r>
          </w:p>
        </w:tc>
      </w:tr>
      <w:tr w:rsidR="00C70569" w:rsidRPr="008D2CAD" w14:paraId="0953352E" w14:textId="77777777" w:rsidTr="0044018F">
        <w:tc>
          <w:tcPr>
            <w:tcW w:w="2410" w:type="dxa"/>
            <w:tcBorders>
              <w:top w:val="single" w:sz="4" w:space="0" w:color="000000"/>
              <w:left w:val="single" w:sz="4" w:space="0" w:color="000000"/>
              <w:bottom w:val="single" w:sz="4" w:space="0" w:color="000000"/>
            </w:tcBorders>
          </w:tcPr>
          <w:p w14:paraId="58AADBF7" w14:textId="77777777" w:rsidR="00C70569" w:rsidRDefault="00C70569" w:rsidP="0044018F">
            <w:pPr>
              <w:rPr>
                <w:sz w:val="20"/>
                <w:szCs w:val="20"/>
                <w:lang w:val="en-US"/>
              </w:rPr>
            </w:pPr>
            <w:r>
              <w:rPr>
                <w:sz w:val="20"/>
                <w:szCs w:val="20"/>
                <w:lang w:val="en-US"/>
              </w:rPr>
              <w:t>Recommendation Number</w:t>
            </w:r>
          </w:p>
        </w:tc>
        <w:tc>
          <w:tcPr>
            <w:tcW w:w="6752" w:type="dxa"/>
            <w:tcBorders>
              <w:top w:val="single" w:sz="4" w:space="0" w:color="000000"/>
              <w:left w:val="single" w:sz="4" w:space="0" w:color="000000"/>
              <w:bottom w:val="single" w:sz="4" w:space="0" w:color="000000"/>
              <w:right w:val="single" w:sz="4" w:space="0" w:color="000000"/>
            </w:tcBorders>
          </w:tcPr>
          <w:p w14:paraId="2DC568D3" w14:textId="77777777" w:rsidR="00C70569" w:rsidRDefault="00C70569" w:rsidP="00C70569">
            <w:pPr>
              <w:rPr>
                <w:sz w:val="20"/>
                <w:szCs w:val="20"/>
                <w:lang w:val="en-US"/>
              </w:rPr>
            </w:pPr>
            <w:r>
              <w:rPr>
                <w:sz w:val="20"/>
                <w:szCs w:val="20"/>
                <w:lang w:val="en-US"/>
              </w:rPr>
              <w:t>Refers to the number assigned to an individual recommendation, where numbers exist.</w:t>
            </w:r>
          </w:p>
        </w:tc>
      </w:tr>
      <w:tr w:rsidR="00CF0DB4" w:rsidRPr="008D2CAD" w14:paraId="2D069F72" w14:textId="77777777" w:rsidTr="0044018F">
        <w:tc>
          <w:tcPr>
            <w:tcW w:w="2410" w:type="dxa"/>
            <w:tcBorders>
              <w:top w:val="single" w:sz="4" w:space="0" w:color="000000"/>
              <w:left w:val="single" w:sz="4" w:space="0" w:color="000000"/>
              <w:bottom w:val="single" w:sz="4" w:space="0" w:color="000000"/>
            </w:tcBorders>
          </w:tcPr>
          <w:p w14:paraId="582BE6F9" w14:textId="77777777" w:rsidR="00CF0DB4" w:rsidRPr="000A5CFD" w:rsidRDefault="00CF0DB4" w:rsidP="0044018F">
            <w:pPr>
              <w:rPr>
                <w:sz w:val="20"/>
                <w:szCs w:val="20"/>
                <w:lang w:val="en-US"/>
              </w:rPr>
            </w:pPr>
            <w:r>
              <w:rPr>
                <w:sz w:val="20"/>
                <w:szCs w:val="20"/>
                <w:lang w:val="en-US"/>
              </w:rPr>
              <w:t>Recommendation/</w:t>
            </w:r>
            <w:r w:rsidR="00AD1B38">
              <w:rPr>
                <w:sz w:val="20"/>
                <w:szCs w:val="20"/>
                <w:lang w:val="en-US"/>
              </w:rPr>
              <w:t xml:space="preserve"> </w:t>
            </w:r>
            <w:r>
              <w:rPr>
                <w:sz w:val="20"/>
                <w:szCs w:val="20"/>
                <w:lang w:val="en-US"/>
              </w:rPr>
              <w:t>Agreement</w:t>
            </w:r>
          </w:p>
        </w:tc>
        <w:tc>
          <w:tcPr>
            <w:tcW w:w="6752" w:type="dxa"/>
            <w:tcBorders>
              <w:top w:val="single" w:sz="4" w:space="0" w:color="000000"/>
              <w:left w:val="single" w:sz="4" w:space="0" w:color="000000"/>
              <w:bottom w:val="single" w:sz="4" w:space="0" w:color="000000"/>
              <w:right w:val="single" w:sz="4" w:space="0" w:color="000000"/>
            </w:tcBorders>
          </w:tcPr>
          <w:p w14:paraId="2748C051" w14:textId="77777777" w:rsidR="00CF0DB4" w:rsidRPr="000A5CFD" w:rsidRDefault="00CF0DB4" w:rsidP="0044018F">
            <w:pPr>
              <w:rPr>
                <w:sz w:val="20"/>
                <w:szCs w:val="20"/>
                <w:lang w:val="en-US"/>
              </w:rPr>
            </w:pPr>
            <w:r>
              <w:rPr>
                <w:sz w:val="20"/>
                <w:szCs w:val="20"/>
                <w:lang w:val="en-US"/>
              </w:rPr>
              <w:t>Refers to the relevant r</w:t>
            </w:r>
            <w:r w:rsidRPr="000874B3">
              <w:rPr>
                <w:sz w:val="20"/>
                <w:szCs w:val="20"/>
                <w:lang w:val="en-US"/>
              </w:rPr>
              <w:t xml:space="preserve">ecommendations </w:t>
            </w:r>
            <w:r>
              <w:rPr>
                <w:sz w:val="20"/>
                <w:szCs w:val="20"/>
                <w:lang w:val="en-US"/>
              </w:rPr>
              <w:t xml:space="preserve">to the AR year and to the MS. </w:t>
            </w:r>
            <w:r w:rsidRPr="000874B3">
              <w:rPr>
                <w:sz w:val="20"/>
                <w:szCs w:val="20"/>
                <w:lang w:val="en-US"/>
              </w:rPr>
              <w:t>There is no need to list recommendations and agreements that do not apply to MS (e.g. on the terms of reference of ICES expert groups, on actio</w:t>
            </w:r>
            <w:r>
              <w:rPr>
                <w:sz w:val="20"/>
                <w:szCs w:val="20"/>
                <w:lang w:val="en-US"/>
              </w:rPr>
              <w:t>ns to be taken by the EC, etc.)</w:t>
            </w:r>
          </w:p>
        </w:tc>
      </w:tr>
      <w:tr w:rsidR="00CF0DB4" w:rsidRPr="008D2CAD" w14:paraId="09935D4E" w14:textId="77777777" w:rsidTr="0044018F">
        <w:tc>
          <w:tcPr>
            <w:tcW w:w="2410" w:type="dxa"/>
            <w:tcBorders>
              <w:top w:val="single" w:sz="4" w:space="0" w:color="000000"/>
              <w:left w:val="single" w:sz="4" w:space="0" w:color="000000"/>
              <w:bottom w:val="single" w:sz="4" w:space="0" w:color="000000"/>
            </w:tcBorders>
          </w:tcPr>
          <w:p w14:paraId="721F9ED8" w14:textId="77777777" w:rsidR="00CF0DB4" w:rsidRPr="000A5CFD" w:rsidRDefault="00CF0DB4" w:rsidP="0044018F">
            <w:pPr>
              <w:rPr>
                <w:sz w:val="20"/>
                <w:szCs w:val="20"/>
                <w:lang w:val="en-US"/>
              </w:rPr>
            </w:pPr>
            <w:r>
              <w:rPr>
                <w:sz w:val="20"/>
                <w:szCs w:val="20"/>
                <w:lang w:val="en-US"/>
              </w:rPr>
              <w:t>Follow-up action</w:t>
            </w:r>
          </w:p>
        </w:tc>
        <w:tc>
          <w:tcPr>
            <w:tcW w:w="6752" w:type="dxa"/>
            <w:tcBorders>
              <w:top w:val="single" w:sz="4" w:space="0" w:color="000000"/>
              <w:left w:val="single" w:sz="4" w:space="0" w:color="000000"/>
              <w:bottom w:val="single" w:sz="4" w:space="0" w:color="000000"/>
              <w:right w:val="single" w:sz="4" w:space="0" w:color="000000"/>
            </w:tcBorders>
          </w:tcPr>
          <w:p w14:paraId="421DBAC8" w14:textId="77777777" w:rsidR="00CF0DB4" w:rsidRPr="000A5CFD" w:rsidRDefault="00CF0DB4" w:rsidP="0044018F">
            <w:pPr>
              <w:rPr>
                <w:sz w:val="20"/>
                <w:szCs w:val="20"/>
                <w:lang w:val="en-US"/>
              </w:rPr>
            </w:pPr>
            <w:r>
              <w:rPr>
                <w:sz w:val="20"/>
                <w:szCs w:val="20"/>
                <w:lang w:val="en-US"/>
              </w:rPr>
              <w:t>Give a brief description on the responsive actions taken</w:t>
            </w:r>
          </w:p>
        </w:tc>
      </w:tr>
      <w:tr w:rsidR="00FE2DD1" w:rsidRPr="008D2CAD" w14:paraId="38A056B1" w14:textId="77777777" w:rsidTr="0044018F">
        <w:tc>
          <w:tcPr>
            <w:tcW w:w="2410" w:type="dxa"/>
            <w:tcBorders>
              <w:top w:val="single" w:sz="4" w:space="0" w:color="000000"/>
              <w:left w:val="single" w:sz="4" w:space="0" w:color="000000"/>
              <w:bottom w:val="single" w:sz="4" w:space="0" w:color="000000"/>
            </w:tcBorders>
          </w:tcPr>
          <w:p w14:paraId="756F3A39" w14:textId="77777777" w:rsidR="00FE2DD1" w:rsidRDefault="00FE2DD1" w:rsidP="0044018F">
            <w:pPr>
              <w:rPr>
                <w:sz w:val="20"/>
                <w:szCs w:val="20"/>
                <w:lang w:val="en-US"/>
              </w:rPr>
            </w:pPr>
            <w:r>
              <w:rPr>
                <w:sz w:val="20"/>
                <w:szCs w:val="20"/>
                <w:lang w:val="en-US"/>
              </w:rPr>
              <w:t>Comments</w:t>
            </w:r>
          </w:p>
        </w:tc>
        <w:tc>
          <w:tcPr>
            <w:tcW w:w="6752" w:type="dxa"/>
            <w:tcBorders>
              <w:top w:val="single" w:sz="4" w:space="0" w:color="000000"/>
              <w:left w:val="single" w:sz="4" w:space="0" w:color="000000"/>
              <w:bottom w:val="single" w:sz="4" w:space="0" w:color="000000"/>
              <w:right w:val="single" w:sz="4" w:space="0" w:color="000000"/>
            </w:tcBorders>
          </w:tcPr>
          <w:p w14:paraId="47198216" w14:textId="77777777" w:rsidR="00FE2DD1" w:rsidRDefault="00FE2DD1" w:rsidP="0044018F">
            <w:pPr>
              <w:rPr>
                <w:sz w:val="20"/>
                <w:szCs w:val="20"/>
                <w:lang w:val="en-US"/>
              </w:rPr>
            </w:pPr>
            <w:r>
              <w:rPr>
                <w:u w:val="single"/>
                <w:lang w:val="en-US"/>
              </w:rPr>
              <w:t>Relevant comments: provide short explanations (up to approx. 200 characters) for deviations from the NP, while longer and complex explanations should be inserted in the AR text</w:t>
            </w:r>
            <w:r w:rsidRPr="004D3A8F">
              <w:rPr>
                <w:u w:val="single"/>
                <w:lang w:val="en-US"/>
              </w:rPr>
              <w:t>.</w:t>
            </w:r>
          </w:p>
        </w:tc>
      </w:tr>
    </w:tbl>
    <w:p w14:paraId="7A2A8FD3" w14:textId="77777777" w:rsidR="00CF0DB4" w:rsidRPr="00674C2D" w:rsidRDefault="00CF0DB4">
      <w:pPr>
        <w:rPr>
          <w:i/>
          <w:color w:val="000000"/>
          <w:lang w:val="en-GB"/>
        </w:rPr>
      </w:pPr>
    </w:p>
    <w:p w14:paraId="4DDC9573" w14:textId="77777777" w:rsidR="008E602C" w:rsidRPr="00674C2D" w:rsidRDefault="008E602C">
      <w:pPr>
        <w:rPr>
          <w:i/>
          <w:color w:val="000000"/>
          <w:lang w:val="en-GB"/>
        </w:rPr>
      </w:pPr>
    </w:p>
    <w:p w14:paraId="225E4A1A" w14:textId="77777777" w:rsidR="00210A65" w:rsidRDefault="00210A65" w:rsidP="00E17475">
      <w:pPr>
        <w:pStyle w:val="Heading1"/>
      </w:pPr>
      <w:bookmarkStart w:id="26" w:name="_Toc316557716"/>
      <w:bookmarkStart w:id="27" w:name="OLE_LINK2"/>
      <w:r>
        <w:t>Module of the evaluation of the fishing sector</w:t>
      </w:r>
      <w:bookmarkEnd w:id="26"/>
    </w:p>
    <w:p w14:paraId="164D7B73" w14:textId="77777777" w:rsidR="00210A65" w:rsidRDefault="00210A65" w:rsidP="00E17475">
      <w:pPr>
        <w:pStyle w:val="Heading2"/>
        <w:rPr>
          <w:lang w:val="en-GB"/>
        </w:rPr>
      </w:pPr>
      <w:bookmarkStart w:id="28" w:name="_Toc316557717"/>
      <w:bookmarkStart w:id="29" w:name="OLE_LINK3"/>
      <w:bookmarkEnd w:id="27"/>
      <w:r>
        <w:rPr>
          <w:lang w:val="en-GB"/>
        </w:rPr>
        <w:t xml:space="preserve">III.A General </w:t>
      </w:r>
      <w:r w:rsidR="006633C7">
        <w:rPr>
          <w:lang w:val="en-GB"/>
        </w:rPr>
        <w:t>Description</w:t>
      </w:r>
      <w:r>
        <w:rPr>
          <w:lang w:val="en-GB"/>
        </w:rPr>
        <w:t xml:space="preserve"> of the fishing sector</w:t>
      </w:r>
      <w:bookmarkEnd w:id="28"/>
    </w:p>
    <w:bookmarkEnd w:id="29"/>
    <w:p w14:paraId="3585A080" w14:textId="77777777" w:rsidR="00210A65" w:rsidRDefault="00210A65">
      <w:pPr>
        <w:rPr>
          <w:lang w:val="en-GB"/>
        </w:rPr>
      </w:pPr>
      <w:r>
        <w:rPr>
          <w:lang w:val="en-GB"/>
        </w:rPr>
        <w:t>Indicate the major changes in the fishing sector which had an impact on the implementation of the National Programme, if any.</w:t>
      </w:r>
    </w:p>
    <w:p w14:paraId="626B3167" w14:textId="77777777" w:rsidR="00810111" w:rsidRPr="00D15BB4" w:rsidRDefault="00810111" w:rsidP="00366CF7">
      <w:pPr>
        <w:rPr>
          <w:lang w:val="en-GB"/>
        </w:rPr>
      </w:pPr>
      <w:r w:rsidRPr="007A4516">
        <w:rPr>
          <w:i/>
          <w:color w:val="000000"/>
          <w:lang w:val="en-GB"/>
        </w:rPr>
        <w:t xml:space="preserve">Description of the fields in </w:t>
      </w:r>
      <w:r>
        <w:rPr>
          <w:i/>
          <w:color w:val="000000"/>
          <w:lang w:val="en-GB"/>
        </w:rPr>
        <w:t>Table III.A</w:t>
      </w:r>
      <w:r w:rsidRPr="007A4516">
        <w:rPr>
          <w:i/>
          <w:color w:val="000000"/>
          <w:lang w:val="en-GB"/>
        </w:rPr>
        <w:t>.</w:t>
      </w:r>
      <w:r>
        <w:rPr>
          <w:i/>
          <w:color w:val="000000"/>
          <w:lang w:val="en-GB"/>
        </w:rPr>
        <w:t xml:space="preserve">1. </w:t>
      </w:r>
    </w:p>
    <w:tbl>
      <w:tblPr>
        <w:tblW w:w="9162" w:type="dxa"/>
        <w:tblLayout w:type="fixed"/>
        <w:tblLook w:val="0000" w:firstRow="0" w:lastRow="0" w:firstColumn="0" w:lastColumn="0" w:noHBand="0" w:noVBand="0"/>
      </w:tblPr>
      <w:tblGrid>
        <w:gridCol w:w="2410"/>
        <w:gridCol w:w="6752"/>
      </w:tblGrid>
      <w:tr w:rsidR="00810111" w:rsidRPr="008D2CAD" w14:paraId="5C8FE5D5" w14:textId="77777777" w:rsidTr="00AA7C6D">
        <w:trPr>
          <w:trHeight w:val="350"/>
        </w:trPr>
        <w:tc>
          <w:tcPr>
            <w:tcW w:w="2410" w:type="dxa"/>
            <w:tcBorders>
              <w:top w:val="single" w:sz="4" w:space="0" w:color="000000"/>
              <w:left w:val="single" w:sz="4" w:space="0" w:color="000000"/>
              <w:bottom w:val="single" w:sz="4" w:space="0" w:color="000000"/>
            </w:tcBorders>
          </w:tcPr>
          <w:p w14:paraId="455333A1" w14:textId="77777777" w:rsidR="00810111" w:rsidRPr="000A5CFD" w:rsidRDefault="00810111" w:rsidP="00AA7C6D">
            <w:pPr>
              <w:rPr>
                <w:b/>
                <w:sz w:val="20"/>
                <w:szCs w:val="20"/>
                <w:lang w:val="en-US"/>
              </w:rPr>
            </w:pPr>
            <w:r w:rsidRPr="000A5CFD">
              <w:rPr>
                <w:b/>
                <w:sz w:val="20"/>
                <w:szCs w:val="20"/>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23F080F4" w14:textId="77777777" w:rsidR="00810111" w:rsidRPr="000A5CFD" w:rsidRDefault="00810111" w:rsidP="00AA7C6D">
            <w:pPr>
              <w:rPr>
                <w:b/>
                <w:sz w:val="20"/>
                <w:szCs w:val="20"/>
                <w:lang w:val="en-US"/>
              </w:rPr>
            </w:pPr>
            <w:r w:rsidRPr="000A5CFD">
              <w:rPr>
                <w:b/>
                <w:sz w:val="20"/>
                <w:szCs w:val="20"/>
                <w:lang w:val="en-US"/>
              </w:rPr>
              <w:t>Description/definition of the fields</w:t>
            </w:r>
          </w:p>
        </w:tc>
      </w:tr>
      <w:tr w:rsidR="00810111" w:rsidRPr="00845E8B" w14:paraId="4F127B6E" w14:textId="77777777" w:rsidTr="00AA7C6D">
        <w:tc>
          <w:tcPr>
            <w:tcW w:w="2410" w:type="dxa"/>
            <w:tcBorders>
              <w:top w:val="single" w:sz="4" w:space="0" w:color="000000"/>
              <w:left w:val="single" w:sz="4" w:space="0" w:color="000000"/>
              <w:bottom w:val="single" w:sz="4" w:space="0" w:color="000000"/>
            </w:tcBorders>
          </w:tcPr>
          <w:p w14:paraId="17710A60" w14:textId="77777777" w:rsidR="00810111" w:rsidRPr="000A5CFD" w:rsidRDefault="00810111" w:rsidP="00AA7C6D">
            <w:pPr>
              <w:rPr>
                <w:sz w:val="20"/>
                <w:szCs w:val="20"/>
                <w:lang w:val="en-US"/>
              </w:rPr>
            </w:pPr>
            <w:r>
              <w:rPr>
                <w:sz w:val="20"/>
                <w:szCs w:val="20"/>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66A7D13A" w14:textId="1ADE3266" w:rsidR="00810111" w:rsidRPr="000A5CFD" w:rsidRDefault="0049797E" w:rsidP="00AA7C6D">
            <w:pPr>
              <w:rPr>
                <w:sz w:val="20"/>
                <w:szCs w:val="20"/>
                <w:lang w:val="en-US"/>
              </w:rPr>
            </w:pPr>
            <w:r w:rsidRPr="0049797E">
              <w:rPr>
                <w:sz w:val="20"/>
                <w:szCs w:val="20"/>
                <w:lang w:val="en-GB"/>
              </w:rPr>
              <w:t>Member State shall be given as ISO 3166-1 alpha-3 code</w:t>
            </w:r>
          </w:p>
        </w:tc>
      </w:tr>
      <w:tr w:rsidR="00810111" w:rsidRPr="008D2CAD" w14:paraId="2B4554AF" w14:textId="77777777" w:rsidTr="00AA7C6D">
        <w:tc>
          <w:tcPr>
            <w:tcW w:w="2410" w:type="dxa"/>
            <w:tcBorders>
              <w:top w:val="single" w:sz="4" w:space="0" w:color="000000"/>
              <w:left w:val="single" w:sz="4" w:space="0" w:color="000000"/>
              <w:bottom w:val="single" w:sz="4" w:space="0" w:color="000000"/>
            </w:tcBorders>
          </w:tcPr>
          <w:p w14:paraId="1316113E" w14:textId="77777777" w:rsidR="00810111" w:rsidRPr="000A5CFD" w:rsidRDefault="00810111" w:rsidP="00AA7C6D">
            <w:pPr>
              <w:rPr>
                <w:sz w:val="20"/>
                <w:szCs w:val="20"/>
                <w:lang w:val="en-US"/>
              </w:rPr>
            </w:pPr>
            <w:r w:rsidRPr="00EE4608">
              <w:rPr>
                <w:sz w:val="20"/>
                <w:szCs w:val="20"/>
                <w:lang w:val="en-US"/>
              </w:rPr>
              <w:t>Region</w:t>
            </w:r>
          </w:p>
        </w:tc>
        <w:tc>
          <w:tcPr>
            <w:tcW w:w="6752" w:type="dxa"/>
            <w:tcBorders>
              <w:top w:val="single" w:sz="4" w:space="0" w:color="000000"/>
              <w:left w:val="single" w:sz="4" w:space="0" w:color="000000"/>
              <w:bottom w:val="single" w:sz="4" w:space="0" w:color="000000"/>
              <w:right w:val="single" w:sz="4" w:space="0" w:color="000000"/>
            </w:tcBorders>
          </w:tcPr>
          <w:p w14:paraId="50A028AD" w14:textId="77777777" w:rsidR="00810111" w:rsidRPr="000A5CFD" w:rsidRDefault="00810111" w:rsidP="00AA7C6D">
            <w:pPr>
              <w:rPr>
                <w:sz w:val="20"/>
                <w:szCs w:val="20"/>
                <w:lang w:val="en-US"/>
              </w:rPr>
            </w:pPr>
            <w:r>
              <w:rPr>
                <w:sz w:val="20"/>
                <w:szCs w:val="20"/>
                <w:lang w:val="en-GB"/>
              </w:rPr>
              <w:t>Pre Filled</w:t>
            </w:r>
          </w:p>
        </w:tc>
      </w:tr>
      <w:tr w:rsidR="00810111" w:rsidRPr="008D2CAD" w14:paraId="76EA5542" w14:textId="77777777" w:rsidTr="00AA7C6D">
        <w:tc>
          <w:tcPr>
            <w:tcW w:w="2410" w:type="dxa"/>
            <w:tcBorders>
              <w:top w:val="single" w:sz="4" w:space="0" w:color="000000"/>
              <w:left w:val="single" w:sz="4" w:space="0" w:color="000000"/>
              <w:bottom w:val="single" w:sz="4" w:space="0" w:color="000000"/>
            </w:tcBorders>
          </w:tcPr>
          <w:p w14:paraId="1DCE7D44" w14:textId="77777777" w:rsidR="00810111" w:rsidRPr="000A5CFD" w:rsidRDefault="00810111" w:rsidP="00AA7C6D">
            <w:pPr>
              <w:rPr>
                <w:sz w:val="20"/>
                <w:szCs w:val="20"/>
                <w:lang w:val="en-US"/>
              </w:rPr>
            </w:pPr>
            <w:r w:rsidRPr="00EE4608">
              <w:rPr>
                <w:sz w:val="20"/>
                <w:szCs w:val="20"/>
                <w:lang w:val="en-US"/>
              </w:rPr>
              <w:t>Sub-area</w:t>
            </w:r>
          </w:p>
        </w:tc>
        <w:tc>
          <w:tcPr>
            <w:tcW w:w="6752" w:type="dxa"/>
            <w:tcBorders>
              <w:top w:val="single" w:sz="4" w:space="0" w:color="000000"/>
              <w:left w:val="single" w:sz="4" w:space="0" w:color="000000"/>
              <w:bottom w:val="single" w:sz="4" w:space="0" w:color="000000"/>
              <w:right w:val="single" w:sz="4" w:space="0" w:color="000000"/>
            </w:tcBorders>
          </w:tcPr>
          <w:p w14:paraId="15A85C51" w14:textId="77777777" w:rsidR="00810111" w:rsidRPr="000A5CFD" w:rsidRDefault="00810111" w:rsidP="00AA7C6D">
            <w:pPr>
              <w:rPr>
                <w:sz w:val="20"/>
                <w:szCs w:val="20"/>
                <w:lang w:val="en-US"/>
              </w:rPr>
            </w:pPr>
            <w:r>
              <w:rPr>
                <w:sz w:val="20"/>
                <w:szCs w:val="20"/>
                <w:lang w:val="en-GB"/>
              </w:rPr>
              <w:t>Pre Filled</w:t>
            </w:r>
          </w:p>
        </w:tc>
      </w:tr>
      <w:tr w:rsidR="00810111" w:rsidRPr="008D2CAD" w14:paraId="4D75A3A9" w14:textId="77777777" w:rsidTr="00AA7C6D">
        <w:tc>
          <w:tcPr>
            <w:tcW w:w="2410" w:type="dxa"/>
            <w:tcBorders>
              <w:top w:val="single" w:sz="4" w:space="0" w:color="000000"/>
              <w:left w:val="single" w:sz="4" w:space="0" w:color="000000"/>
              <w:bottom w:val="single" w:sz="4" w:space="0" w:color="000000"/>
            </w:tcBorders>
          </w:tcPr>
          <w:p w14:paraId="16D5A9E8" w14:textId="77777777" w:rsidR="00810111" w:rsidRPr="00810EB6" w:rsidRDefault="00810111" w:rsidP="00AA7C6D">
            <w:pPr>
              <w:rPr>
                <w:sz w:val="20"/>
                <w:szCs w:val="20"/>
                <w:lang w:val="en-US"/>
              </w:rPr>
            </w:pPr>
            <w:r w:rsidRPr="00EE4608">
              <w:rPr>
                <w:sz w:val="20"/>
                <w:szCs w:val="20"/>
                <w:lang w:val="en-US"/>
              </w:rPr>
              <w:t>Target assemblages or species assemblages</w:t>
            </w:r>
          </w:p>
        </w:tc>
        <w:tc>
          <w:tcPr>
            <w:tcW w:w="6752" w:type="dxa"/>
            <w:tcBorders>
              <w:top w:val="single" w:sz="4" w:space="0" w:color="000000"/>
              <w:left w:val="single" w:sz="4" w:space="0" w:color="000000"/>
              <w:bottom w:val="single" w:sz="4" w:space="0" w:color="000000"/>
              <w:right w:val="single" w:sz="4" w:space="0" w:color="000000"/>
            </w:tcBorders>
          </w:tcPr>
          <w:p w14:paraId="1DE3F689" w14:textId="77777777" w:rsidR="00810111" w:rsidRPr="002D1703" w:rsidRDefault="00810111" w:rsidP="00AA7C6D">
            <w:pPr>
              <w:rPr>
                <w:sz w:val="20"/>
                <w:szCs w:val="20"/>
                <w:lang w:val="en-US"/>
              </w:rPr>
            </w:pPr>
            <w:r>
              <w:rPr>
                <w:sz w:val="20"/>
                <w:szCs w:val="20"/>
                <w:lang w:val="en-US"/>
              </w:rPr>
              <w:t>Enter X if the MS has fisheries targeting the assemblages given in the columns D to I.</w:t>
            </w:r>
          </w:p>
        </w:tc>
      </w:tr>
    </w:tbl>
    <w:p w14:paraId="35146595" w14:textId="77777777" w:rsidR="006633C7" w:rsidRDefault="006633C7">
      <w:pPr>
        <w:rPr>
          <w:lang w:val="en-GB"/>
        </w:rPr>
      </w:pPr>
    </w:p>
    <w:p w14:paraId="6A89E123" w14:textId="77777777" w:rsidR="00B63BBF" w:rsidRPr="008E602C" w:rsidRDefault="00B63BBF" w:rsidP="00E17475">
      <w:pPr>
        <w:pStyle w:val="Heading2"/>
        <w:rPr>
          <w:lang w:val="en-GB"/>
        </w:rPr>
      </w:pPr>
      <w:bookmarkStart w:id="30" w:name="_Toc316557718"/>
      <w:bookmarkStart w:id="31" w:name="OLE_LINK9"/>
      <w:r w:rsidRPr="008E602C">
        <w:rPr>
          <w:lang w:val="en-GB"/>
        </w:rPr>
        <w:t>III.B Economic variables</w:t>
      </w:r>
      <w:bookmarkEnd w:id="30"/>
    </w:p>
    <w:p w14:paraId="468EFE04" w14:textId="77777777" w:rsidR="00B63BBF" w:rsidRPr="000848E4" w:rsidRDefault="00B63BBF" w:rsidP="00B63BBF">
      <w:pPr>
        <w:rPr>
          <w:bCs/>
          <w:i/>
          <w:lang w:val="en-US"/>
        </w:rPr>
      </w:pPr>
      <w:r w:rsidRPr="00852D7F">
        <w:rPr>
          <w:bCs/>
          <w:i/>
          <w:lang w:val="en-US"/>
        </w:rPr>
        <w:t>[Insert here supra-region header, according to Appendix II of Commission Decision 20</w:t>
      </w:r>
      <w:r>
        <w:rPr>
          <w:bCs/>
          <w:i/>
          <w:lang w:val="en-US"/>
        </w:rPr>
        <w:t>10</w:t>
      </w:r>
      <w:r w:rsidRPr="00852D7F">
        <w:rPr>
          <w:bCs/>
          <w:i/>
          <w:lang w:val="en-US"/>
        </w:rPr>
        <w:t>/9</w:t>
      </w:r>
      <w:r>
        <w:rPr>
          <w:bCs/>
          <w:i/>
          <w:lang w:val="en-US"/>
        </w:rPr>
        <w:t>3</w:t>
      </w:r>
      <w:r w:rsidRPr="00852D7F">
        <w:rPr>
          <w:bCs/>
          <w:i/>
          <w:lang w:val="en-US"/>
        </w:rPr>
        <w:t>/E</w:t>
      </w:r>
      <w:r w:rsidR="00004685">
        <w:rPr>
          <w:bCs/>
          <w:i/>
          <w:lang w:val="en-US"/>
        </w:rPr>
        <w:t>U</w:t>
      </w:r>
      <w:r w:rsidRPr="00852D7F">
        <w:rPr>
          <w:bCs/>
          <w:i/>
          <w:lang w:val="en-US"/>
        </w:rPr>
        <w:t>. For each supra region, sections III.B.1-4 should be given.</w:t>
      </w:r>
      <w:r w:rsidR="00DF7D2D">
        <w:rPr>
          <w:bCs/>
          <w:i/>
          <w:lang w:val="en-US"/>
        </w:rPr>
        <w:t xml:space="preserve"> </w:t>
      </w:r>
      <w:r w:rsidR="00635253" w:rsidRPr="000848E4">
        <w:rPr>
          <w:bCs/>
          <w:i/>
          <w:lang w:val="en-US"/>
        </w:rPr>
        <w:t>If the same methodology is applied in all supra-region</w:t>
      </w:r>
      <w:r w:rsidR="000848E4" w:rsidRPr="000848E4">
        <w:rPr>
          <w:bCs/>
          <w:i/>
          <w:lang w:val="en-US"/>
        </w:rPr>
        <w:t>s</w:t>
      </w:r>
      <w:r w:rsidR="00635253" w:rsidRPr="000848E4">
        <w:rPr>
          <w:bCs/>
          <w:i/>
          <w:lang w:val="en-US"/>
        </w:rPr>
        <w:t xml:space="preserve"> then insert </w:t>
      </w:r>
      <w:r w:rsidR="00635253" w:rsidRPr="000848E4">
        <w:rPr>
          <w:i/>
          <w:lang w:val="en-IE"/>
        </w:rPr>
        <w:t xml:space="preserve">one common text for all supra-regions under a heading that states </w:t>
      </w:r>
      <w:r w:rsidR="000848E4" w:rsidRPr="000848E4">
        <w:rPr>
          <w:i/>
          <w:lang w:val="en-IE"/>
        </w:rPr>
        <w:t>“All Supra-R</w:t>
      </w:r>
      <w:r w:rsidR="00635253" w:rsidRPr="000848E4">
        <w:rPr>
          <w:i/>
          <w:lang w:val="en-IE"/>
        </w:rPr>
        <w:t>e</w:t>
      </w:r>
      <w:r w:rsidR="00DF7D2D" w:rsidRPr="000848E4">
        <w:rPr>
          <w:i/>
          <w:lang w:val="en-IE"/>
        </w:rPr>
        <w:t>gions.</w:t>
      </w:r>
    </w:p>
    <w:p w14:paraId="76B3B46B" w14:textId="77777777" w:rsidR="00635253" w:rsidRPr="00852D7F" w:rsidRDefault="00635253" w:rsidP="00B63BBF">
      <w:pPr>
        <w:rPr>
          <w:bCs/>
          <w:i/>
          <w:lang w:val="en-US"/>
        </w:rPr>
      </w:pPr>
    </w:p>
    <w:p w14:paraId="671D6C52" w14:textId="77777777" w:rsidR="00B63BBF" w:rsidRPr="00401441" w:rsidRDefault="00B63BBF" w:rsidP="00401441">
      <w:pPr>
        <w:pStyle w:val="Heading3"/>
      </w:pPr>
      <w:bookmarkStart w:id="32" w:name="_Toc316557719"/>
      <w:r w:rsidRPr="00401441">
        <w:t>III.B.1 Achievements: Results and deviation from NP proposal</w:t>
      </w:r>
      <w:bookmarkEnd w:id="32"/>
      <w:r w:rsidRPr="00401441">
        <w:t xml:space="preserve"> </w:t>
      </w:r>
    </w:p>
    <w:p w14:paraId="6ED184F1" w14:textId="026EE346" w:rsidR="00B63BBF" w:rsidRPr="00B63BBF" w:rsidRDefault="00635253" w:rsidP="00B63BBF">
      <w:pPr>
        <w:rPr>
          <w:lang w:val="en-US"/>
        </w:rPr>
      </w:pPr>
      <w:r>
        <w:rPr>
          <w:lang w:val="en-US"/>
        </w:rPr>
        <w:t>Fill</w:t>
      </w:r>
      <w:r w:rsidR="00B63BBF" w:rsidRPr="00B63BBF">
        <w:rPr>
          <w:lang w:val="en-US"/>
        </w:rPr>
        <w:t xml:space="preserve"> </w:t>
      </w:r>
      <w:r w:rsidR="00A906F6">
        <w:rPr>
          <w:lang w:val="en-US"/>
        </w:rPr>
        <w:t>T</w:t>
      </w:r>
      <w:r w:rsidR="00B63BBF" w:rsidRPr="00B63BBF">
        <w:rPr>
          <w:lang w:val="en-US"/>
        </w:rPr>
        <w:t>ables III.B.1</w:t>
      </w:r>
      <w:r w:rsidR="00627ACA">
        <w:rPr>
          <w:lang w:val="en-US"/>
        </w:rPr>
        <w:t xml:space="preserve"> and</w:t>
      </w:r>
      <w:r w:rsidR="00B63BBF" w:rsidRPr="00B63BBF">
        <w:rPr>
          <w:lang w:val="en-US"/>
        </w:rPr>
        <w:t xml:space="preserve"> III.B.2 with the information collected during the sampling year.</w:t>
      </w:r>
    </w:p>
    <w:p w14:paraId="76E5F4C1" w14:textId="7311ACFF" w:rsidR="00B63BBF" w:rsidRPr="003D00BC" w:rsidRDefault="008152AC" w:rsidP="00B63BBF">
      <w:pPr>
        <w:rPr>
          <w:i/>
          <w:lang w:val="en-US"/>
        </w:rPr>
      </w:pPr>
      <w:r w:rsidRPr="003D00BC">
        <w:rPr>
          <w:i/>
          <w:lang w:val="en-US"/>
        </w:rPr>
        <w:t>Description of fields in Table III.B.1: Population segments for collection of economic data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04"/>
      </w:tblGrid>
      <w:tr w:rsidR="00C43975" w:rsidRPr="008D2CAD" w14:paraId="1842FDD9" w14:textId="77777777" w:rsidTr="0049797E">
        <w:trPr>
          <w:trHeight w:val="300"/>
        </w:trPr>
        <w:tc>
          <w:tcPr>
            <w:tcW w:w="2338" w:type="dxa"/>
            <w:shd w:val="clear" w:color="auto" w:fill="auto"/>
            <w:noWrap/>
            <w:vAlign w:val="center"/>
          </w:tcPr>
          <w:p w14:paraId="6EEB7CD5" w14:textId="77777777" w:rsidR="00635253" w:rsidRPr="00C43975" w:rsidRDefault="00635253" w:rsidP="00AD1B38">
            <w:pPr>
              <w:suppressAutoHyphens w:val="0"/>
              <w:spacing w:after="0"/>
              <w:jc w:val="left"/>
              <w:rPr>
                <w:rFonts w:eastAsia="Times New Roman"/>
                <w:b/>
                <w:bCs/>
                <w:sz w:val="20"/>
                <w:szCs w:val="20"/>
                <w:lang w:val="it-IT" w:eastAsia="it-IT"/>
              </w:rPr>
            </w:pPr>
            <w:r w:rsidRPr="00C43975">
              <w:rPr>
                <w:rFonts w:eastAsia="Times New Roman"/>
                <w:b/>
                <w:bCs/>
                <w:sz w:val="20"/>
                <w:szCs w:val="20"/>
                <w:lang w:val="it-IT" w:eastAsia="it-IT"/>
              </w:rPr>
              <w:t>Fields</w:t>
            </w:r>
          </w:p>
        </w:tc>
        <w:tc>
          <w:tcPr>
            <w:tcW w:w="6804" w:type="dxa"/>
            <w:shd w:val="clear" w:color="auto" w:fill="auto"/>
          </w:tcPr>
          <w:p w14:paraId="5B20E6CC" w14:textId="77777777" w:rsidR="00635253" w:rsidRPr="00C43975" w:rsidRDefault="00635253" w:rsidP="0044018F">
            <w:pPr>
              <w:suppressAutoHyphens w:val="0"/>
              <w:spacing w:after="0"/>
              <w:jc w:val="left"/>
              <w:rPr>
                <w:rFonts w:eastAsia="Times New Roman"/>
                <w:b/>
                <w:bCs/>
                <w:sz w:val="20"/>
                <w:szCs w:val="20"/>
                <w:lang w:val="en-GB" w:eastAsia="it-IT"/>
              </w:rPr>
            </w:pPr>
            <w:r w:rsidRPr="00C43975">
              <w:rPr>
                <w:rFonts w:eastAsia="Times New Roman"/>
                <w:b/>
                <w:bCs/>
                <w:sz w:val="20"/>
                <w:szCs w:val="20"/>
                <w:lang w:val="en-GB" w:eastAsia="it-IT"/>
              </w:rPr>
              <w:t>Description/definition of the fields</w:t>
            </w:r>
          </w:p>
        </w:tc>
      </w:tr>
      <w:tr w:rsidR="00C43975" w:rsidRPr="008D2CAD" w14:paraId="358B3FE4" w14:textId="77777777" w:rsidTr="0049797E">
        <w:tblPrEx>
          <w:tblCellMar>
            <w:left w:w="108" w:type="dxa"/>
            <w:right w:w="108" w:type="dxa"/>
          </w:tblCellMar>
        </w:tblPrEx>
        <w:tc>
          <w:tcPr>
            <w:tcW w:w="2338" w:type="dxa"/>
          </w:tcPr>
          <w:p w14:paraId="5D112A39" w14:textId="77777777" w:rsidR="00F04AD9" w:rsidRDefault="00635253" w:rsidP="003D00BC">
            <w:pPr>
              <w:snapToGrid w:val="0"/>
              <w:spacing w:before="60" w:after="60"/>
              <w:jc w:val="left"/>
              <w:rPr>
                <w:rFonts w:ascii="Arial" w:hAnsi="Arial" w:cs="Arial"/>
                <w:b/>
                <w:bCs/>
                <w:iCs/>
                <w:sz w:val="20"/>
                <w:szCs w:val="20"/>
                <w:lang w:val="en-GB"/>
              </w:rPr>
            </w:pPr>
            <w:r w:rsidRPr="00C43975">
              <w:rPr>
                <w:sz w:val="20"/>
                <w:szCs w:val="20"/>
                <w:lang w:val="en-GB"/>
              </w:rPr>
              <w:t>MS</w:t>
            </w:r>
          </w:p>
        </w:tc>
        <w:tc>
          <w:tcPr>
            <w:tcW w:w="6804" w:type="dxa"/>
          </w:tcPr>
          <w:p w14:paraId="768DB5FA" w14:textId="77777777" w:rsidR="00F04AD9" w:rsidRDefault="00635253" w:rsidP="003D00BC">
            <w:pPr>
              <w:snapToGrid w:val="0"/>
              <w:spacing w:before="60" w:after="60"/>
              <w:jc w:val="left"/>
              <w:rPr>
                <w:rFonts w:cs="Arial"/>
                <w:b/>
                <w:bCs/>
                <w:iCs/>
                <w:sz w:val="20"/>
                <w:szCs w:val="20"/>
                <w:lang w:val="en-GB"/>
              </w:rPr>
            </w:pPr>
            <w:r w:rsidRPr="00C43975">
              <w:rPr>
                <w:sz w:val="20"/>
                <w:szCs w:val="20"/>
                <w:lang w:val="en-US"/>
              </w:rPr>
              <w:t>Member State shall be given as ISO 3166-1 alpha-3 code</w:t>
            </w:r>
          </w:p>
        </w:tc>
      </w:tr>
      <w:tr w:rsidR="00C43975" w:rsidRPr="00C43975" w14:paraId="74E8E901" w14:textId="77777777" w:rsidTr="0049797E">
        <w:tblPrEx>
          <w:tblCellMar>
            <w:left w:w="108" w:type="dxa"/>
            <w:right w:w="108" w:type="dxa"/>
          </w:tblCellMar>
        </w:tblPrEx>
        <w:tc>
          <w:tcPr>
            <w:tcW w:w="2338" w:type="dxa"/>
          </w:tcPr>
          <w:p w14:paraId="3A1EE246" w14:textId="77777777" w:rsidR="00F04AD9" w:rsidRDefault="00635253" w:rsidP="003D00BC">
            <w:pPr>
              <w:snapToGrid w:val="0"/>
              <w:spacing w:before="60" w:after="60"/>
              <w:jc w:val="left"/>
              <w:rPr>
                <w:rFonts w:ascii="Arial" w:hAnsi="Arial" w:cs="Arial"/>
                <w:b/>
                <w:bCs/>
                <w:iCs/>
                <w:sz w:val="20"/>
                <w:szCs w:val="20"/>
                <w:lang w:val="en-GB"/>
              </w:rPr>
            </w:pPr>
            <w:r w:rsidRPr="00C43975">
              <w:rPr>
                <w:sz w:val="20"/>
                <w:szCs w:val="20"/>
                <w:lang w:val="en-GB"/>
              </w:rPr>
              <w:t>Supra-region</w:t>
            </w:r>
          </w:p>
        </w:tc>
        <w:tc>
          <w:tcPr>
            <w:tcW w:w="6804" w:type="dxa"/>
          </w:tcPr>
          <w:p w14:paraId="4DDB661B" w14:textId="77777777" w:rsidR="00F04AD9" w:rsidRDefault="00635253" w:rsidP="003D00BC">
            <w:pPr>
              <w:snapToGrid w:val="0"/>
              <w:spacing w:before="60" w:after="60"/>
              <w:jc w:val="left"/>
              <w:rPr>
                <w:rFonts w:cs="Arial"/>
                <w:b/>
                <w:bCs/>
                <w:iCs/>
                <w:sz w:val="20"/>
                <w:szCs w:val="20"/>
                <w:lang w:val="fr-FR"/>
              </w:rPr>
            </w:pPr>
            <w:r w:rsidRPr="00C43975">
              <w:rPr>
                <w:sz w:val="20"/>
                <w:szCs w:val="20"/>
                <w:lang w:val="en-GB"/>
              </w:rPr>
              <w:t xml:space="preserve">Refer to the naming convention used in the Comm. </w:t>
            </w:r>
            <w:r w:rsidRPr="00C43975">
              <w:rPr>
                <w:sz w:val="20"/>
                <w:szCs w:val="20"/>
                <w:lang w:val="fr-FR"/>
              </w:rPr>
              <w:t>Dec 2010/93/E</w:t>
            </w:r>
            <w:r w:rsidR="00437A3E">
              <w:rPr>
                <w:sz w:val="20"/>
                <w:szCs w:val="20"/>
                <w:lang w:val="fr-FR"/>
              </w:rPr>
              <w:t>U</w:t>
            </w:r>
            <w:r w:rsidRPr="00C43975">
              <w:rPr>
                <w:sz w:val="20"/>
                <w:szCs w:val="20"/>
                <w:lang w:val="fr-FR"/>
              </w:rPr>
              <w:t xml:space="preserve"> Appendix II</w:t>
            </w:r>
          </w:p>
        </w:tc>
      </w:tr>
      <w:tr w:rsidR="00C43975" w:rsidRPr="008D2CAD" w14:paraId="6291310C" w14:textId="77777777" w:rsidTr="0049797E">
        <w:trPr>
          <w:trHeight w:val="300"/>
        </w:trPr>
        <w:tc>
          <w:tcPr>
            <w:tcW w:w="2338" w:type="dxa"/>
            <w:shd w:val="clear" w:color="auto" w:fill="auto"/>
            <w:noWrap/>
            <w:vAlign w:val="center"/>
          </w:tcPr>
          <w:p w14:paraId="263FCB58" w14:textId="77777777" w:rsidR="00635253" w:rsidRPr="00C43975" w:rsidRDefault="00635253" w:rsidP="00AD1B38">
            <w:pPr>
              <w:suppressAutoHyphens w:val="0"/>
              <w:spacing w:after="0"/>
              <w:jc w:val="left"/>
              <w:rPr>
                <w:rFonts w:eastAsia="Times New Roman"/>
                <w:bCs/>
                <w:sz w:val="20"/>
                <w:szCs w:val="20"/>
                <w:lang w:val="it-IT" w:eastAsia="it-IT"/>
              </w:rPr>
            </w:pPr>
            <w:r w:rsidRPr="00C43975">
              <w:rPr>
                <w:rFonts w:eastAsia="Times New Roman"/>
                <w:bCs/>
                <w:sz w:val="20"/>
                <w:szCs w:val="20"/>
                <w:lang w:val="it-IT" w:eastAsia="it-IT"/>
              </w:rPr>
              <w:t xml:space="preserve">Fishing technique </w:t>
            </w:r>
          </w:p>
        </w:tc>
        <w:tc>
          <w:tcPr>
            <w:tcW w:w="6804" w:type="dxa"/>
            <w:vMerge w:val="restart"/>
            <w:shd w:val="clear" w:color="auto" w:fill="auto"/>
          </w:tcPr>
          <w:p w14:paraId="7868ABBC" w14:textId="77777777" w:rsidR="00635253" w:rsidRPr="00C43975" w:rsidRDefault="00635253" w:rsidP="00437A3E">
            <w:pPr>
              <w:suppressAutoHyphens w:val="0"/>
              <w:spacing w:after="0"/>
              <w:jc w:val="left"/>
              <w:rPr>
                <w:rFonts w:eastAsia="Times New Roman"/>
                <w:bCs/>
                <w:sz w:val="20"/>
                <w:szCs w:val="20"/>
                <w:lang w:val="en-GB" w:eastAsia="it-IT"/>
              </w:rPr>
            </w:pPr>
            <w:r w:rsidRPr="00C43975">
              <w:rPr>
                <w:rFonts w:eastAsia="Times New Roman"/>
                <w:bCs/>
                <w:sz w:val="20"/>
                <w:szCs w:val="20"/>
                <w:lang w:val="en-GB" w:eastAsia="it-IT"/>
              </w:rPr>
              <w:t>Refer to the naming convention used in Comm. Dec. 2010/93/E</w:t>
            </w:r>
            <w:r w:rsidR="00437A3E">
              <w:rPr>
                <w:rFonts w:eastAsia="Times New Roman"/>
                <w:bCs/>
                <w:sz w:val="20"/>
                <w:szCs w:val="20"/>
                <w:lang w:val="en-GB" w:eastAsia="it-IT"/>
              </w:rPr>
              <w:t>U</w:t>
            </w:r>
            <w:r w:rsidRPr="00C43975">
              <w:rPr>
                <w:rFonts w:eastAsia="Times New Roman"/>
                <w:bCs/>
                <w:sz w:val="20"/>
                <w:szCs w:val="20"/>
                <w:lang w:val="en-GB" w:eastAsia="it-IT"/>
              </w:rPr>
              <w:t xml:space="preserve"> Appendix III, 2</w:t>
            </w:r>
            <w:r w:rsidRPr="00C43975">
              <w:rPr>
                <w:rFonts w:eastAsia="Times New Roman"/>
                <w:bCs/>
                <w:sz w:val="20"/>
                <w:szCs w:val="20"/>
                <w:vertAlign w:val="superscript"/>
                <w:lang w:val="en-GB" w:eastAsia="it-IT"/>
              </w:rPr>
              <w:t>nd</w:t>
            </w:r>
            <w:r w:rsidRPr="00C43975">
              <w:rPr>
                <w:rFonts w:eastAsia="Times New Roman"/>
                <w:bCs/>
                <w:sz w:val="20"/>
                <w:szCs w:val="20"/>
                <w:lang w:val="en-GB" w:eastAsia="it-IT"/>
              </w:rPr>
              <w:t xml:space="preserve"> column. Put an asterisk in the case the segment has been clustered with other segment(s)</w:t>
            </w:r>
          </w:p>
        </w:tc>
      </w:tr>
      <w:tr w:rsidR="00C43975" w:rsidRPr="00C43975" w14:paraId="50D1F174" w14:textId="77777777" w:rsidTr="0049797E">
        <w:trPr>
          <w:trHeight w:val="442"/>
        </w:trPr>
        <w:tc>
          <w:tcPr>
            <w:tcW w:w="2338" w:type="dxa"/>
            <w:shd w:val="clear" w:color="auto" w:fill="auto"/>
            <w:vAlign w:val="center"/>
          </w:tcPr>
          <w:p w14:paraId="77138CF8" w14:textId="77777777" w:rsidR="00635253" w:rsidRPr="00C43975" w:rsidRDefault="00635253" w:rsidP="00AD1B38">
            <w:pPr>
              <w:suppressAutoHyphens w:val="0"/>
              <w:spacing w:after="0"/>
              <w:jc w:val="left"/>
              <w:rPr>
                <w:rFonts w:eastAsia="Times New Roman"/>
                <w:bCs/>
                <w:sz w:val="20"/>
                <w:szCs w:val="20"/>
                <w:lang w:val="it-IT" w:eastAsia="it-IT"/>
              </w:rPr>
            </w:pPr>
            <w:r w:rsidRPr="00C43975">
              <w:rPr>
                <w:rFonts w:eastAsia="Times New Roman"/>
                <w:bCs/>
                <w:sz w:val="20"/>
                <w:szCs w:val="20"/>
                <w:lang w:val="it-IT" w:eastAsia="it-IT"/>
              </w:rPr>
              <w:t>Vessel length class</w:t>
            </w:r>
          </w:p>
        </w:tc>
        <w:tc>
          <w:tcPr>
            <w:tcW w:w="6804" w:type="dxa"/>
            <w:vMerge/>
            <w:shd w:val="clear" w:color="auto" w:fill="auto"/>
          </w:tcPr>
          <w:p w14:paraId="441410B6" w14:textId="77777777" w:rsidR="00635253" w:rsidRPr="00C43975" w:rsidRDefault="00635253" w:rsidP="0044018F">
            <w:pPr>
              <w:suppressAutoHyphens w:val="0"/>
              <w:spacing w:after="0"/>
              <w:jc w:val="left"/>
              <w:rPr>
                <w:rFonts w:eastAsia="Times New Roman"/>
                <w:bCs/>
                <w:sz w:val="20"/>
                <w:szCs w:val="20"/>
                <w:lang w:val="it-IT" w:eastAsia="it-IT"/>
              </w:rPr>
            </w:pPr>
          </w:p>
        </w:tc>
      </w:tr>
      <w:tr w:rsidR="00C43975" w:rsidRPr="008D2CAD" w14:paraId="72A39770" w14:textId="77777777" w:rsidTr="0049797E">
        <w:trPr>
          <w:trHeight w:val="300"/>
        </w:trPr>
        <w:tc>
          <w:tcPr>
            <w:tcW w:w="2338" w:type="dxa"/>
            <w:shd w:val="clear" w:color="auto" w:fill="auto"/>
            <w:vAlign w:val="center"/>
          </w:tcPr>
          <w:p w14:paraId="2128D917" w14:textId="77777777" w:rsidR="00F04AD9" w:rsidRDefault="00635253" w:rsidP="003D00BC">
            <w:pPr>
              <w:suppressAutoHyphens w:val="0"/>
              <w:spacing w:after="0"/>
              <w:jc w:val="left"/>
              <w:rPr>
                <w:rFonts w:ascii="Arial" w:eastAsia="Times New Roman" w:hAnsi="Arial" w:cs="Arial"/>
                <w:b/>
                <w:bCs/>
                <w:iCs/>
                <w:sz w:val="20"/>
                <w:szCs w:val="20"/>
                <w:lang w:val="it-IT" w:eastAsia="it-IT"/>
              </w:rPr>
            </w:pPr>
            <w:r w:rsidRPr="00C43975">
              <w:rPr>
                <w:rFonts w:eastAsia="Times New Roman"/>
                <w:bCs/>
                <w:sz w:val="20"/>
                <w:szCs w:val="20"/>
                <w:lang w:val="it-IT" w:eastAsia="it-IT"/>
              </w:rPr>
              <w:t>Reference year</w:t>
            </w:r>
          </w:p>
        </w:tc>
        <w:tc>
          <w:tcPr>
            <w:tcW w:w="6804" w:type="dxa"/>
            <w:shd w:val="clear" w:color="auto" w:fill="auto"/>
          </w:tcPr>
          <w:p w14:paraId="371D1B0D" w14:textId="77777777" w:rsidR="00635253" w:rsidRPr="00C43975" w:rsidRDefault="00635253" w:rsidP="00A906F6">
            <w:pPr>
              <w:suppressAutoHyphens w:val="0"/>
              <w:spacing w:after="0"/>
              <w:rPr>
                <w:rFonts w:eastAsia="Times New Roman"/>
                <w:bCs/>
                <w:sz w:val="20"/>
                <w:szCs w:val="20"/>
                <w:lang w:val="en-GB" w:eastAsia="it-IT"/>
              </w:rPr>
            </w:pPr>
            <w:r w:rsidRPr="00C43975">
              <w:rPr>
                <w:rFonts w:eastAsia="Times New Roman"/>
                <w:bCs/>
                <w:sz w:val="20"/>
                <w:szCs w:val="20"/>
                <w:lang w:val="en-GB" w:eastAsia="it-IT"/>
              </w:rPr>
              <w:t>The year to which the data collected actually refer</w:t>
            </w:r>
            <w:r w:rsidR="00A906F6">
              <w:rPr>
                <w:rFonts w:eastAsia="Times New Roman"/>
                <w:bCs/>
                <w:sz w:val="20"/>
                <w:szCs w:val="20"/>
                <w:lang w:val="en-GB" w:eastAsia="it-IT"/>
              </w:rPr>
              <w:t>. For fleet economic data, this is the year preceding the AR year.</w:t>
            </w:r>
          </w:p>
        </w:tc>
      </w:tr>
      <w:tr w:rsidR="00C43975" w:rsidRPr="008D2CAD" w14:paraId="27356A22" w14:textId="77777777" w:rsidTr="0049797E">
        <w:trPr>
          <w:trHeight w:val="368"/>
        </w:trPr>
        <w:tc>
          <w:tcPr>
            <w:tcW w:w="2338" w:type="dxa"/>
            <w:shd w:val="clear" w:color="auto" w:fill="auto"/>
            <w:vAlign w:val="center"/>
          </w:tcPr>
          <w:p w14:paraId="08F59C1A" w14:textId="77777777" w:rsidR="00F04AD9" w:rsidRDefault="00635253" w:rsidP="003D00BC">
            <w:pPr>
              <w:suppressAutoHyphens w:val="0"/>
              <w:spacing w:after="0"/>
              <w:jc w:val="left"/>
              <w:rPr>
                <w:rFonts w:ascii="Arial" w:eastAsia="Times New Roman" w:hAnsi="Arial" w:cs="Arial"/>
                <w:b/>
                <w:bCs/>
                <w:iCs/>
                <w:sz w:val="20"/>
                <w:szCs w:val="20"/>
                <w:lang w:val="en-GB" w:eastAsia="it-IT"/>
              </w:rPr>
            </w:pPr>
            <w:r w:rsidRPr="00C43975">
              <w:rPr>
                <w:rFonts w:eastAsia="Times New Roman"/>
                <w:bCs/>
                <w:sz w:val="20"/>
                <w:szCs w:val="20"/>
                <w:lang w:val="en-GB" w:eastAsia="it-IT"/>
              </w:rPr>
              <w:t xml:space="preserve">Target population no. </w:t>
            </w:r>
          </w:p>
        </w:tc>
        <w:tc>
          <w:tcPr>
            <w:tcW w:w="6804" w:type="dxa"/>
            <w:shd w:val="clear" w:color="auto" w:fill="auto"/>
          </w:tcPr>
          <w:p w14:paraId="51724106" w14:textId="77777777" w:rsidR="00635253" w:rsidRPr="00C43975" w:rsidRDefault="00635253" w:rsidP="0044018F">
            <w:pPr>
              <w:suppressAutoHyphens w:val="0"/>
              <w:spacing w:after="0"/>
              <w:rPr>
                <w:rFonts w:eastAsia="Times New Roman"/>
                <w:bCs/>
                <w:sz w:val="20"/>
                <w:szCs w:val="20"/>
                <w:lang w:val="en-GB" w:eastAsia="it-IT"/>
              </w:rPr>
            </w:pPr>
            <w:r w:rsidRPr="00C43975">
              <w:rPr>
                <w:rFonts w:eastAsia="Times New Roman"/>
                <w:bCs/>
                <w:sz w:val="20"/>
                <w:szCs w:val="20"/>
                <w:lang w:val="en-GB" w:eastAsia="it-IT"/>
              </w:rPr>
              <w:t>Total population nos.' should be those of the official fleet register on the 1st of January</w:t>
            </w:r>
          </w:p>
        </w:tc>
      </w:tr>
      <w:tr w:rsidR="00C43975" w:rsidRPr="00DB2471" w14:paraId="732DC82E" w14:textId="77777777" w:rsidTr="0049797E">
        <w:trPr>
          <w:trHeight w:val="602"/>
        </w:trPr>
        <w:tc>
          <w:tcPr>
            <w:tcW w:w="2338" w:type="dxa"/>
            <w:shd w:val="clear" w:color="auto" w:fill="auto"/>
            <w:vAlign w:val="center"/>
          </w:tcPr>
          <w:p w14:paraId="473563DB" w14:textId="77777777" w:rsidR="00F04AD9" w:rsidRDefault="00635253" w:rsidP="003D00BC">
            <w:pPr>
              <w:suppressAutoHyphens w:val="0"/>
              <w:spacing w:after="0"/>
              <w:jc w:val="left"/>
              <w:rPr>
                <w:rFonts w:ascii="Arial" w:eastAsia="Times New Roman" w:hAnsi="Arial" w:cs="Arial"/>
                <w:b/>
                <w:bCs/>
                <w:iCs/>
                <w:sz w:val="20"/>
                <w:szCs w:val="20"/>
                <w:lang w:val="it-IT" w:eastAsia="it-IT"/>
              </w:rPr>
            </w:pPr>
            <w:r w:rsidRPr="00C43975">
              <w:rPr>
                <w:rFonts w:eastAsia="Times New Roman"/>
                <w:bCs/>
                <w:sz w:val="20"/>
                <w:szCs w:val="20"/>
                <w:lang w:val="it-IT" w:eastAsia="it-IT"/>
              </w:rPr>
              <w:t xml:space="preserve">Frame population no. </w:t>
            </w:r>
            <w:r w:rsidRPr="00C43975">
              <w:rPr>
                <w:rFonts w:eastAsia="Times New Roman"/>
                <w:bCs/>
                <w:sz w:val="20"/>
                <w:szCs w:val="20"/>
                <w:lang w:val="it-IT" w:eastAsia="it-IT"/>
              </w:rPr>
              <w:br/>
            </w:r>
          </w:p>
        </w:tc>
        <w:tc>
          <w:tcPr>
            <w:tcW w:w="6804" w:type="dxa"/>
            <w:shd w:val="clear" w:color="auto" w:fill="auto"/>
          </w:tcPr>
          <w:p w14:paraId="6644A9AA" w14:textId="77777777" w:rsidR="00635253" w:rsidRPr="00C43975" w:rsidRDefault="00635253" w:rsidP="0044018F">
            <w:pPr>
              <w:suppressAutoHyphens w:val="0"/>
              <w:spacing w:after="0"/>
              <w:rPr>
                <w:rFonts w:eastAsia="Times New Roman"/>
                <w:bCs/>
                <w:sz w:val="20"/>
                <w:szCs w:val="20"/>
                <w:lang w:val="en-GB" w:eastAsia="it-IT"/>
              </w:rPr>
            </w:pPr>
            <w:r w:rsidRPr="00C43975">
              <w:rPr>
                <w:rFonts w:eastAsia="Times New Roman"/>
                <w:bCs/>
                <w:sz w:val="20"/>
                <w:szCs w:val="20"/>
                <w:lang w:val="en-GB" w:eastAsia="it-IT"/>
              </w:rPr>
              <w:t xml:space="preserve">The frame population is the set of population units which can be actually accessed and the survey data then refer to this population. </w:t>
            </w:r>
          </w:p>
        </w:tc>
      </w:tr>
      <w:tr w:rsidR="00C43975" w:rsidRPr="008D2CAD" w14:paraId="4E6B4881" w14:textId="77777777" w:rsidTr="0049797E">
        <w:trPr>
          <w:trHeight w:val="398"/>
        </w:trPr>
        <w:tc>
          <w:tcPr>
            <w:tcW w:w="2338" w:type="dxa"/>
            <w:shd w:val="clear" w:color="auto" w:fill="auto"/>
            <w:vAlign w:val="center"/>
          </w:tcPr>
          <w:p w14:paraId="3E657C5B" w14:textId="77777777" w:rsidR="00F04AD9" w:rsidRDefault="00635253" w:rsidP="003D00BC">
            <w:pPr>
              <w:suppressAutoHyphens w:val="0"/>
              <w:spacing w:after="0"/>
              <w:jc w:val="left"/>
              <w:rPr>
                <w:rFonts w:ascii="Arial" w:eastAsia="Times New Roman" w:hAnsi="Arial" w:cs="Arial"/>
                <w:b/>
                <w:bCs/>
                <w:iCs/>
                <w:sz w:val="20"/>
                <w:szCs w:val="20"/>
                <w:lang w:val="en-GB" w:eastAsia="it-IT"/>
              </w:rPr>
            </w:pPr>
            <w:r w:rsidRPr="00C43975">
              <w:rPr>
                <w:rFonts w:eastAsia="Times New Roman"/>
                <w:bCs/>
                <w:sz w:val="20"/>
                <w:szCs w:val="20"/>
                <w:lang w:val="en-GB" w:eastAsia="it-IT"/>
              </w:rPr>
              <w:t xml:space="preserve">Planned sample no. </w:t>
            </w:r>
          </w:p>
        </w:tc>
        <w:tc>
          <w:tcPr>
            <w:tcW w:w="6804" w:type="dxa"/>
            <w:shd w:val="clear" w:color="auto" w:fill="auto"/>
          </w:tcPr>
          <w:p w14:paraId="56607B69" w14:textId="77777777" w:rsidR="00635253" w:rsidRPr="00C43975" w:rsidRDefault="00635253" w:rsidP="0044018F">
            <w:pPr>
              <w:suppressAutoHyphens w:val="0"/>
              <w:spacing w:after="0"/>
              <w:rPr>
                <w:rFonts w:eastAsia="Times New Roman"/>
                <w:bCs/>
                <w:sz w:val="20"/>
                <w:szCs w:val="20"/>
                <w:lang w:val="en-GB" w:eastAsia="it-IT"/>
              </w:rPr>
            </w:pPr>
            <w:r w:rsidRPr="00C43975">
              <w:rPr>
                <w:rFonts w:eastAsia="Times New Roman"/>
                <w:bCs/>
                <w:sz w:val="20"/>
                <w:szCs w:val="20"/>
                <w:lang w:val="en-GB" w:eastAsia="it-IT"/>
              </w:rPr>
              <w:t xml:space="preserve">Number of vessels comprised in the sampling plan for each of the fleet segments. </w:t>
            </w:r>
          </w:p>
        </w:tc>
      </w:tr>
      <w:tr w:rsidR="00C43975" w:rsidRPr="00C43975" w14:paraId="72E12E0D" w14:textId="77777777" w:rsidTr="0049797E">
        <w:trPr>
          <w:trHeight w:val="560"/>
        </w:trPr>
        <w:tc>
          <w:tcPr>
            <w:tcW w:w="2338" w:type="dxa"/>
            <w:shd w:val="clear" w:color="auto" w:fill="auto"/>
            <w:vAlign w:val="center"/>
          </w:tcPr>
          <w:p w14:paraId="04C96325" w14:textId="77777777" w:rsidR="00F04AD9" w:rsidRDefault="00635253" w:rsidP="003D00BC">
            <w:pPr>
              <w:suppressAutoHyphens w:val="0"/>
              <w:spacing w:after="0"/>
              <w:jc w:val="left"/>
              <w:rPr>
                <w:rFonts w:ascii="Arial" w:eastAsia="Times New Roman" w:hAnsi="Arial" w:cs="Arial"/>
                <w:b/>
                <w:bCs/>
                <w:iCs/>
                <w:sz w:val="20"/>
                <w:szCs w:val="20"/>
                <w:lang w:val="en-GB" w:eastAsia="it-IT"/>
              </w:rPr>
            </w:pPr>
            <w:r w:rsidRPr="00C43975">
              <w:rPr>
                <w:rFonts w:eastAsia="Times New Roman"/>
                <w:bCs/>
                <w:sz w:val="20"/>
                <w:szCs w:val="20"/>
                <w:lang w:val="en-GB" w:eastAsia="it-IT"/>
              </w:rPr>
              <w:t xml:space="preserve">Planned sample rate </w:t>
            </w:r>
          </w:p>
        </w:tc>
        <w:tc>
          <w:tcPr>
            <w:tcW w:w="6804" w:type="dxa"/>
            <w:shd w:val="clear" w:color="auto" w:fill="auto"/>
          </w:tcPr>
          <w:p w14:paraId="3CED3398" w14:textId="77777777" w:rsidR="00635253" w:rsidRPr="00C43975" w:rsidRDefault="00635253" w:rsidP="0044018F">
            <w:pPr>
              <w:suppressAutoHyphens w:val="0"/>
              <w:spacing w:after="0"/>
              <w:rPr>
                <w:rFonts w:eastAsia="Times New Roman"/>
                <w:bCs/>
                <w:sz w:val="20"/>
                <w:szCs w:val="20"/>
                <w:lang w:val="en-GB" w:eastAsia="it-IT"/>
              </w:rPr>
            </w:pPr>
            <w:r w:rsidRPr="00C43975">
              <w:rPr>
                <w:rFonts w:eastAsia="Times New Roman"/>
                <w:bCs/>
                <w:sz w:val="20"/>
                <w:szCs w:val="20"/>
                <w:lang w:val="en-GB" w:eastAsia="it-IT"/>
              </w:rPr>
              <w:t>Planned sampling rate for each of the segments.</w:t>
            </w:r>
            <w:r w:rsidRPr="00C43975">
              <w:rPr>
                <w:rFonts w:eastAsia="Times New Roman"/>
                <w:bCs/>
                <w:sz w:val="20"/>
                <w:szCs w:val="20"/>
                <w:lang w:val="en-GB" w:eastAsia="it-IT"/>
              </w:rPr>
              <w:br/>
              <w:t>Filled in automatically.</w:t>
            </w:r>
          </w:p>
        </w:tc>
      </w:tr>
      <w:tr w:rsidR="00C43975" w:rsidRPr="008D2CAD" w14:paraId="3C1A8BDB" w14:textId="77777777" w:rsidTr="0049797E">
        <w:trPr>
          <w:trHeight w:val="682"/>
        </w:trPr>
        <w:tc>
          <w:tcPr>
            <w:tcW w:w="2338" w:type="dxa"/>
            <w:shd w:val="clear" w:color="auto" w:fill="auto"/>
            <w:vAlign w:val="center"/>
          </w:tcPr>
          <w:p w14:paraId="43B08EC6" w14:textId="77777777" w:rsidR="00635253" w:rsidRPr="00C43975" w:rsidRDefault="00635253" w:rsidP="00AD1B38">
            <w:pPr>
              <w:suppressAutoHyphens w:val="0"/>
              <w:spacing w:after="0"/>
              <w:jc w:val="left"/>
              <w:rPr>
                <w:rFonts w:eastAsia="Times New Roman"/>
                <w:bCs/>
                <w:sz w:val="20"/>
                <w:szCs w:val="20"/>
                <w:lang w:val="en-GB" w:eastAsia="it-IT"/>
              </w:rPr>
            </w:pPr>
            <w:r w:rsidRPr="00C43975">
              <w:rPr>
                <w:rFonts w:eastAsia="Times New Roman"/>
                <w:bCs/>
                <w:sz w:val="20"/>
                <w:szCs w:val="20"/>
                <w:lang w:val="en-GB" w:eastAsia="it-IT"/>
              </w:rPr>
              <w:t xml:space="preserve">Type of data collection scheme </w:t>
            </w:r>
          </w:p>
        </w:tc>
        <w:tc>
          <w:tcPr>
            <w:tcW w:w="6804" w:type="dxa"/>
            <w:shd w:val="clear" w:color="auto" w:fill="auto"/>
          </w:tcPr>
          <w:p w14:paraId="67622B0D" w14:textId="77777777" w:rsidR="00635253" w:rsidRPr="00C43975" w:rsidRDefault="00635253" w:rsidP="0044018F">
            <w:pPr>
              <w:suppressAutoHyphens w:val="0"/>
              <w:spacing w:after="0"/>
              <w:jc w:val="left"/>
              <w:rPr>
                <w:rFonts w:eastAsia="Times New Roman"/>
                <w:bCs/>
                <w:sz w:val="20"/>
                <w:szCs w:val="20"/>
                <w:lang w:val="en-GB" w:eastAsia="it-IT"/>
              </w:rPr>
            </w:pPr>
            <w:r w:rsidRPr="00C43975">
              <w:rPr>
                <w:rFonts w:eastAsia="Times New Roman"/>
                <w:bCs/>
                <w:sz w:val="20"/>
                <w:szCs w:val="20"/>
                <w:lang w:val="en-GB" w:eastAsia="it-IT"/>
              </w:rPr>
              <w:t>Enter the code of the data collection scheme, as follows: A - Census; B - Probability Sample Survey; C - Non-Probability Sample Survey</w:t>
            </w:r>
          </w:p>
        </w:tc>
      </w:tr>
      <w:tr w:rsidR="00C43975" w:rsidRPr="00DB2471" w14:paraId="35F7A74C" w14:textId="77777777" w:rsidTr="0049797E">
        <w:trPr>
          <w:trHeight w:val="780"/>
        </w:trPr>
        <w:tc>
          <w:tcPr>
            <w:tcW w:w="2338" w:type="dxa"/>
            <w:shd w:val="clear" w:color="auto" w:fill="auto"/>
            <w:vAlign w:val="center"/>
          </w:tcPr>
          <w:p w14:paraId="61742D3E" w14:textId="77777777" w:rsidR="00F04AD9" w:rsidRDefault="00635253" w:rsidP="003D00BC">
            <w:pPr>
              <w:suppressAutoHyphens w:val="0"/>
              <w:spacing w:after="0"/>
              <w:jc w:val="left"/>
              <w:rPr>
                <w:rFonts w:ascii="Arial" w:eastAsia="Times New Roman" w:hAnsi="Arial" w:cs="Arial"/>
                <w:b/>
                <w:bCs/>
                <w:iCs/>
                <w:sz w:val="20"/>
                <w:szCs w:val="20"/>
                <w:lang w:val="it-IT" w:eastAsia="it-IT"/>
              </w:rPr>
            </w:pPr>
            <w:r w:rsidRPr="00C43975">
              <w:rPr>
                <w:rFonts w:eastAsia="Times New Roman"/>
                <w:bCs/>
                <w:sz w:val="20"/>
                <w:szCs w:val="20"/>
                <w:lang w:val="it-IT" w:eastAsia="it-IT"/>
              </w:rPr>
              <w:t>Achieved Sample  no.</w:t>
            </w:r>
          </w:p>
        </w:tc>
        <w:tc>
          <w:tcPr>
            <w:tcW w:w="6804" w:type="dxa"/>
            <w:shd w:val="clear" w:color="auto" w:fill="auto"/>
          </w:tcPr>
          <w:p w14:paraId="40F897D0" w14:textId="77777777" w:rsidR="00635253" w:rsidRPr="00C43975" w:rsidRDefault="00635253" w:rsidP="0044018F">
            <w:pPr>
              <w:rPr>
                <w:sz w:val="20"/>
                <w:szCs w:val="20"/>
                <w:lang w:val="en-US"/>
              </w:rPr>
            </w:pPr>
            <w:r w:rsidRPr="00C43975">
              <w:rPr>
                <w:sz w:val="20"/>
                <w:szCs w:val="20"/>
                <w:lang w:val="en-US"/>
              </w:rPr>
              <w:t>Achieved sample no. should refer to the no. of respondents (and not for instance to the number of questionnaires actually sent)</w:t>
            </w:r>
          </w:p>
          <w:p w14:paraId="1BE4DCCF" w14:textId="77777777" w:rsidR="00635253" w:rsidRPr="00C43975" w:rsidRDefault="00635253" w:rsidP="0044018F">
            <w:pPr>
              <w:suppressAutoHyphens w:val="0"/>
              <w:spacing w:after="0"/>
              <w:rPr>
                <w:rFonts w:eastAsia="Times New Roman"/>
                <w:bCs/>
                <w:sz w:val="20"/>
                <w:szCs w:val="20"/>
                <w:lang w:val="en-GB" w:eastAsia="it-IT"/>
              </w:rPr>
            </w:pPr>
            <w:r w:rsidRPr="00C43975">
              <w:rPr>
                <w:sz w:val="20"/>
                <w:szCs w:val="20"/>
                <w:lang w:val="en-US"/>
              </w:rPr>
              <w:t>The no. of respondents should refer to the survey (unit response rate) and not to the variables (item response rate)</w:t>
            </w:r>
          </w:p>
        </w:tc>
      </w:tr>
      <w:tr w:rsidR="00C43975" w:rsidRPr="00C43975" w14:paraId="5EE0CCD9" w14:textId="77777777" w:rsidTr="0049797E">
        <w:trPr>
          <w:trHeight w:val="780"/>
        </w:trPr>
        <w:tc>
          <w:tcPr>
            <w:tcW w:w="2338" w:type="dxa"/>
            <w:shd w:val="clear" w:color="auto" w:fill="auto"/>
            <w:vAlign w:val="center"/>
          </w:tcPr>
          <w:p w14:paraId="78D9EDFD" w14:textId="77777777" w:rsidR="00F04AD9" w:rsidRDefault="00635253" w:rsidP="003D00BC">
            <w:pPr>
              <w:suppressAutoHyphens w:val="0"/>
              <w:spacing w:after="0"/>
              <w:jc w:val="left"/>
              <w:rPr>
                <w:rFonts w:ascii="Arial" w:eastAsia="Times New Roman" w:hAnsi="Arial" w:cs="Arial"/>
                <w:b/>
                <w:bCs/>
                <w:iCs/>
                <w:sz w:val="20"/>
                <w:szCs w:val="20"/>
                <w:lang w:val="it-IT" w:eastAsia="it-IT"/>
              </w:rPr>
            </w:pPr>
            <w:r w:rsidRPr="00C43975">
              <w:rPr>
                <w:rFonts w:eastAsia="Times New Roman"/>
                <w:bCs/>
                <w:sz w:val="20"/>
                <w:szCs w:val="20"/>
                <w:lang w:val="it-IT" w:eastAsia="it-IT"/>
              </w:rPr>
              <w:t>Achieved Sample rate</w:t>
            </w:r>
          </w:p>
        </w:tc>
        <w:tc>
          <w:tcPr>
            <w:tcW w:w="6804" w:type="dxa"/>
            <w:shd w:val="clear" w:color="auto" w:fill="auto"/>
          </w:tcPr>
          <w:p w14:paraId="5B8C0BE1" w14:textId="77777777" w:rsidR="00635253" w:rsidRPr="00C43975" w:rsidRDefault="00635253" w:rsidP="0044018F">
            <w:pPr>
              <w:rPr>
                <w:sz w:val="20"/>
                <w:szCs w:val="20"/>
                <w:lang w:val="en-US"/>
              </w:rPr>
            </w:pPr>
            <w:r w:rsidRPr="00C43975">
              <w:rPr>
                <w:sz w:val="20"/>
                <w:szCs w:val="20"/>
                <w:lang w:val="en-US"/>
              </w:rPr>
              <w:t>Achieved sample no./frame population no</w:t>
            </w:r>
          </w:p>
          <w:p w14:paraId="26B09214" w14:textId="77777777" w:rsidR="00635253" w:rsidRPr="00C43975" w:rsidRDefault="00635253" w:rsidP="0044018F">
            <w:pPr>
              <w:tabs>
                <w:tab w:val="left" w:pos="4095"/>
              </w:tabs>
              <w:suppressAutoHyphens w:val="0"/>
              <w:spacing w:after="0"/>
              <w:jc w:val="left"/>
              <w:rPr>
                <w:rFonts w:eastAsia="Times New Roman"/>
                <w:bCs/>
                <w:sz w:val="20"/>
                <w:szCs w:val="20"/>
                <w:lang w:val="en-GB" w:eastAsia="it-IT"/>
              </w:rPr>
            </w:pPr>
            <w:r w:rsidRPr="00C43975">
              <w:rPr>
                <w:rFonts w:eastAsia="Times New Roman"/>
                <w:bCs/>
                <w:sz w:val="20"/>
                <w:szCs w:val="20"/>
                <w:lang w:val="en-GB" w:eastAsia="it-IT"/>
              </w:rPr>
              <w:t>Filled in automatically.</w:t>
            </w:r>
          </w:p>
        </w:tc>
      </w:tr>
      <w:tr w:rsidR="00C43975" w:rsidRPr="008D2CAD" w14:paraId="01B6B6E9" w14:textId="77777777" w:rsidTr="0049797E">
        <w:trPr>
          <w:trHeight w:val="505"/>
        </w:trPr>
        <w:tc>
          <w:tcPr>
            <w:tcW w:w="2338" w:type="dxa"/>
            <w:shd w:val="clear" w:color="auto" w:fill="auto"/>
            <w:vAlign w:val="center"/>
          </w:tcPr>
          <w:p w14:paraId="711F9AE3" w14:textId="77777777" w:rsidR="00F04AD9" w:rsidRDefault="00635253" w:rsidP="003D00BC">
            <w:pPr>
              <w:suppressAutoHyphens w:val="0"/>
              <w:spacing w:after="0"/>
              <w:jc w:val="left"/>
              <w:rPr>
                <w:rFonts w:ascii="Arial" w:eastAsia="Times New Roman" w:hAnsi="Arial" w:cs="Arial"/>
                <w:b/>
                <w:bCs/>
                <w:iCs/>
                <w:sz w:val="20"/>
                <w:szCs w:val="20"/>
                <w:lang w:val="en-GB" w:eastAsia="it-IT"/>
              </w:rPr>
            </w:pPr>
            <w:r w:rsidRPr="00C43975">
              <w:rPr>
                <w:rFonts w:eastAsia="Times New Roman"/>
                <w:bCs/>
                <w:sz w:val="20"/>
                <w:szCs w:val="20"/>
                <w:lang w:val="en-GB" w:eastAsia="it-IT"/>
              </w:rPr>
              <w:t>Achieved Sample no. / Planned sampled no.</w:t>
            </w:r>
          </w:p>
        </w:tc>
        <w:tc>
          <w:tcPr>
            <w:tcW w:w="6804" w:type="dxa"/>
            <w:shd w:val="clear" w:color="auto" w:fill="auto"/>
          </w:tcPr>
          <w:p w14:paraId="6485F28B" w14:textId="77777777" w:rsidR="00635253" w:rsidRPr="00C43975" w:rsidRDefault="00635253" w:rsidP="0044018F">
            <w:pPr>
              <w:suppressAutoHyphens w:val="0"/>
              <w:spacing w:after="0"/>
              <w:rPr>
                <w:rFonts w:eastAsia="Times New Roman"/>
                <w:bCs/>
                <w:sz w:val="20"/>
                <w:szCs w:val="20"/>
                <w:lang w:val="en-GB" w:eastAsia="it-IT"/>
              </w:rPr>
            </w:pPr>
            <w:r w:rsidRPr="00C43975">
              <w:rPr>
                <w:sz w:val="20"/>
                <w:szCs w:val="20"/>
                <w:lang w:val="en-US"/>
              </w:rPr>
              <w:t>Automatic filling with the figures achieved vs. planned</w:t>
            </w:r>
          </w:p>
        </w:tc>
      </w:tr>
      <w:tr w:rsidR="00C43975" w:rsidRPr="008D2CAD" w14:paraId="5E434F03" w14:textId="77777777" w:rsidTr="0049797E">
        <w:trPr>
          <w:trHeight w:val="399"/>
        </w:trPr>
        <w:tc>
          <w:tcPr>
            <w:tcW w:w="2338" w:type="dxa"/>
            <w:shd w:val="clear" w:color="auto" w:fill="auto"/>
            <w:vAlign w:val="center"/>
          </w:tcPr>
          <w:p w14:paraId="5993B826" w14:textId="77777777" w:rsidR="00F04AD9" w:rsidRDefault="00635253" w:rsidP="003D00BC">
            <w:pPr>
              <w:suppressAutoHyphens w:val="0"/>
              <w:spacing w:after="0"/>
              <w:jc w:val="left"/>
              <w:rPr>
                <w:rFonts w:ascii="Arial" w:eastAsia="Times New Roman" w:hAnsi="Arial" w:cs="Arial"/>
                <w:b/>
                <w:bCs/>
                <w:iCs/>
                <w:sz w:val="20"/>
                <w:szCs w:val="20"/>
                <w:lang w:val="en-GB" w:eastAsia="it-IT"/>
              </w:rPr>
            </w:pPr>
            <w:r w:rsidRPr="00C43975">
              <w:rPr>
                <w:rFonts w:eastAsia="Times New Roman"/>
                <w:bCs/>
                <w:sz w:val="20"/>
                <w:szCs w:val="20"/>
                <w:lang w:val="en-GB" w:eastAsia="it-IT"/>
              </w:rPr>
              <w:t xml:space="preserve">National name of the survey </w:t>
            </w:r>
          </w:p>
        </w:tc>
        <w:tc>
          <w:tcPr>
            <w:tcW w:w="6804" w:type="dxa"/>
            <w:shd w:val="clear" w:color="auto" w:fill="auto"/>
          </w:tcPr>
          <w:p w14:paraId="130C69CB" w14:textId="77777777" w:rsidR="00635253" w:rsidRPr="00C43975" w:rsidRDefault="00635253" w:rsidP="0044018F">
            <w:pPr>
              <w:suppressAutoHyphens w:val="0"/>
              <w:spacing w:after="0"/>
              <w:rPr>
                <w:rFonts w:eastAsia="Times New Roman"/>
                <w:bCs/>
                <w:sz w:val="20"/>
                <w:szCs w:val="20"/>
                <w:lang w:val="en-GB" w:eastAsia="it-IT"/>
              </w:rPr>
            </w:pPr>
            <w:r w:rsidRPr="00C43975">
              <w:rPr>
                <w:rFonts w:eastAsia="Times New Roman"/>
                <w:bCs/>
                <w:sz w:val="20"/>
                <w:szCs w:val="20"/>
                <w:lang w:val="en-GB" w:eastAsia="it-IT"/>
              </w:rPr>
              <w:t>The name which identifies the survey (not mandatory)</w:t>
            </w:r>
          </w:p>
        </w:tc>
      </w:tr>
    </w:tbl>
    <w:p w14:paraId="573AFDC1" w14:textId="77777777" w:rsidR="0053434E" w:rsidRDefault="0053434E" w:rsidP="00B63BBF">
      <w:pPr>
        <w:autoSpaceDE w:val="0"/>
        <w:autoSpaceDN w:val="0"/>
        <w:adjustRightInd w:val="0"/>
        <w:rPr>
          <w:lang w:val="en-US"/>
        </w:rPr>
      </w:pPr>
    </w:p>
    <w:p w14:paraId="0D25C2E3" w14:textId="0826B82A" w:rsidR="00B63BBF" w:rsidRPr="00657E0E" w:rsidRDefault="00B63BBF" w:rsidP="00B63BBF">
      <w:pPr>
        <w:autoSpaceDE w:val="0"/>
        <w:autoSpaceDN w:val="0"/>
        <w:adjustRightInd w:val="0"/>
        <w:rPr>
          <w:b/>
          <w:lang w:val="en-US"/>
        </w:rPr>
      </w:pPr>
      <w:r w:rsidRPr="00657E0E">
        <w:rPr>
          <w:b/>
          <w:lang w:val="en-US"/>
        </w:rPr>
        <w:t xml:space="preserve">Table III.B.1 should be filled in separately for each individual data source/survey performed. </w:t>
      </w:r>
      <w:r w:rsidR="006E38CD" w:rsidRPr="00657E0E">
        <w:rPr>
          <w:b/>
          <w:lang w:val="en-US"/>
        </w:rPr>
        <w:t>Insert separate lines for each sampling scheme per segment.</w:t>
      </w:r>
      <w:r w:rsidR="00635253" w:rsidRPr="00657E0E">
        <w:rPr>
          <w:b/>
          <w:lang w:val="en-US"/>
        </w:rPr>
        <w:t xml:space="preserve"> Inactive vessels have to be reported in </w:t>
      </w:r>
      <w:r w:rsidR="00A906F6">
        <w:rPr>
          <w:b/>
          <w:lang w:val="en-US"/>
        </w:rPr>
        <w:t>T</w:t>
      </w:r>
      <w:r w:rsidR="00635253" w:rsidRPr="00657E0E">
        <w:rPr>
          <w:b/>
          <w:lang w:val="en-US"/>
        </w:rPr>
        <w:t>able III.B.1 by vessel length class.</w:t>
      </w:r>
    </w:p>
    <w:p w14:paraId="7CB235E9" w14:textId="77777777" w:rsidR="00B63BBF" w:rsidRPr="00B63BBF" w:rsidRDefault="00B63BBF" w:rsidP="00B63BBF">
      <w:pPr>
        <w:rPr>
          <w:shd w:val="clear" w:color="auto" w:fill="FFFF00"/>
          <w:lang w:val="en-US"/>
        </w:rPr>
      </w:pPr>
    </w:p>
    <w:p w14:paraId="10885940" w14:textId="77777777" w:rsidR="0049797E" w:rsidRDefault="0049797E">
      <w:pPr>
        <w:suppressAutoHyphens w:val="0"/>
        <w:spacing w:after="0"/>
        <w:jc w:val="left"/>
        <w:rPr>
          <w:i/>
          <w:lang w:val="en-US"/>
        </w:rPr>
      </w:pPr>
      <w:r>
        <w:rPr>
          <w:i/>
          <w:lang w:val="en-US"/>
        </w:rPr>
        <w:br w:type="page"/>
      </w:r>
    </w:p>
    <w:p w14:paraId="5BCB155E" w14:textId="59403D9B" w:rsidR="00B63BBF" w:rsidRPr="003D00BC" w:rsidRDefault="008152AC" w:rsidP="00B63BBF">
      <w:pPr>
        <w:rPr>
          <w:i/>
          <w:lang w:val="en-US"/>
        </w:rPr>
      </w:pPr>
      <w:r w:rsidRPr="003D00BC">
        <w:rPr>
          <w:i/>
          <w:lang w:val="en-US"/>
        </w:rPr>
        <w:t xml:space="preserve">Description of fields in </w:t>
      </w:r>
      <w:r w:rsidR="00A906F6">
        <w:rPr>
          <w:i/>
          <w:lang w:val="en-US"/>
        </w:rPr>
        <w:t>T</w:t>
      </w:r>
      <w:r w:rsidRPr="003D00BC">
        <w:rPr>
          <w:i/>
          <w:lang w:val="en-US"/>
        </w:rPr>
        <w:t>able III.B.2: Economic Clustering of fleet segments</w:t>
      </w:r>
    </w:p>
    <w:tbl>
      <w:tblPr>
        <w:tblW w:w="0" w:type="auto"/>
        <w:tblInd w:w="108" w:type="dxa"/>
        <w:tblLayout w:type="fixed"/>
        <w:tblLook w:val="0000" w:firstRow="0" w:lastRow="0" w:firstColumn="0" w:lastColumn="0" w:noHBand="0" w:noVBand="0"/>
      </w:tblPr>
      <w:tblGrid>
        <w:gridCol w:w="2410"/>
        <w:gridCol w:w="6752"/>
      </w:tblGrid>
      <w:tr w:rsidR="00635253" w:rsidRPr="008D2CAD" w14:paraId="3C1A0BE6" w14:textId="77777777" w:rsidTr="004106B3">
        <w:trPr>
          <w:tblHeader/>
        </w:trPr>
        <w:tc>
          <w:tcPr>
            <w:tcW w:w="2410" w:type="dxa"/>
            <w:tcBorders>
              <w:top w:val="single" w:sz="4" w:space="0" w:color="000000"/>
              <w:left w:val="single" w:sz="4" w:space="0" w:color="000000"/>
              <w:bottom w:val="single" w:sz="4" w:space="0" w:color="000000"/>
            </w:tcBorders>
          </w:tcPr>
          <w:p w14:paraId="18FF9C61" w14:textId="77777777" w:rsidR="00F04AD9" w:rsidRDefault="00635253" w:rsidP="003D00BC">
            <w:pPr>
              <w:jc w:val="left"/>
              <w:rPr>
                <w:rFonts w:ascii="Arial" w:hAnsi="Arial" w:cs="Arial"/>
                <w:b/>
                <w:bCs/>
                <w:i/>
                <w:iCs/>
                <w:sz w:val="20"/>
                <w:szCs w:val="20"/>
                <w:lang w:val="en-US"/>
              </w:rPr>
            </w:pPr>
            <w:r w:rsidRPr="00635253">
              <w:rPr>
                <w:b/>
                <w:sz w:val="20"/>
                <w:szCs w:val="20"/>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211EF7ED" w14:textId="77777777" w:rsidR="00635253" w:rsidRPr="00635253" w:rsidRDefault="00635253" w:rsidP="0044018F">
            <w:pPr>
              <w:rPr>
                <w:b/>
                <w:sz w:val="20"/>
                <w:szCs w:val="20"/>
                <w:lang w:val="en-US"/>
              </w:rPr>
            </w:pPr>
            <w:r w:rsidRPr="00635253">
              <w:rPr>
                <w:b/>
                <w:sz w:val="20"/>
                <w:szCs w:val="20"/>
                <w:lang w:val="en-US"/>
              </w:rPr>
              <w:t>Description/definition of the fields</w:t>
            </w:r>
          </w:p>
        </w:tc>
      </w:tr>
      <w:tr w:rsidR="00635253" w:rsidRPr="008D2CAD" w14:paraId="761CB501" w14:textId="77777777" w:rsidTr="00635253">
        <w:tc>
          <w:tcPr>
            <w:tcW w:w="2410" w:type="dxa"/>
            <w:tcBorders>
              <w:top w:val="single" w:sz="4" w:space="0" w:color="000000"/>
              <w:left w:val="single" w:sz="4" w:space="0" w:color="000000"/>
              <w:bottom w:val="single" w:sz="4" w:space="0" w:color="000000"/>
            </w:tcBorders>
          </w:tcPr>
          <w:p w14:paraId="4E47575D" w14:textId="77777777" w:rsidR="00F04AD9" w:rsidRDefault="00635253" w:rsidP="003D00BC">
            <w:pPr>
              <w:jc w:val="left"/>
              <w:rPr>
                <w:rFonts w:ascii="Arial" w:hAnsi="Arial" w:cs="Arial"/>
                <w:b/>
                <w:bCs/>
                <w:iCs/>
                <w:kern w:val="1"/>
                <w:sz w:val="20"/>
                <w:szCs w:val="20"/>
                <w:lang w:val="en-US"/>
              </w:rPr>
            </w:pPr>
            <w:r w:rsidRPr="00635253">
              <w:rPr>
                <w:sz w:val="20"/>
                <w:szCs w:val="20"/>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21EF5857" w14:textId="77777777" w:rsidR="00635253" w:rsidRPr="00635253" w:rsidRDefault="00635253" w:rsidP="00635253">
            <w:pPr>
              <w:rPr>
                <w:sz w:val="20"/>
                <w:szCs w:val="20"/>
                <w:lang w:val="en-US"/>
              </w:rPr>
            </w:pPr>
            <w:r w:rsidRPr="00635253">
              <w:rPr>
                <w:sz w:val="20"/>
                <w:szCs w:val="20"/>
                <w:lang w:val="en-US"/>
              </w:rPr>
              <w:t>Member State shall be given as ISO 3166-1 alpha-3 code</w:t>
            </w:r>
          </w:p>
        </w:tc>
      </w:tr>
      <w:tr w:rsidR="00635253" w:rsidRPr="003A1A6C" w14:paraId="4B3ABCAE" w14:textId="77777777" w:rsidTr="00635253">
        <w:tc>
          <w:tcPr>
            <w:tcW w:w="2410" w:type="dxa"/>
            <w:tcBorders>
              <w:top w:val="single" w:sz="4" w:space="0" w:color="000000"/>
              <w:left w:val="single" w:sz="4" w:space="0" w:color="000000"/>
              <w:bottom w:val="single" w:sz="4" w:space="0" w:color="000000"/>
            </w:tcBorders>
          </w:tcPr>
          <w:p w14:paraId="4658D86E" w14:textId="77777777" w:rsidR="00F04AD9" w:rsidRDefault="00635253" w:rsidP="003D00BC">
            <w:pPr>
              <w:jc w:val="left"/>
              <w:rPr>
                <w:rFonts w:ascii="Arial" w:hAnsi="Arial" w:cs="Arial"/>
                <w:b/>
                <w:bCs/>
                <w:i/>
                <w:iCs/>
                <w:sz w:val="20"/>
                <w:szCs w:val="20"/>
                <w:lang w:val="en-US"/>
              </w:rPr>
            </w:pPr>
            <w:r w:rsidRPr="00635253">
              <w:rPr>
                <w:sz w:val="20"/>
                <w:szCs w:val="20"/>
                <w:lang w:val="en-US"/>
              </w:rPr>
              <w:t>Supra region</w:t>
            </w:r>
          </w:p>
        </w:tc>
        <w:tc>
          <w:tcPr>
            <w:tcW w:w="6752" w:type="dxa"/>
            <w:tcBorders>
              <w:top w:val="single" w:sz="4" w:space="0" w:color="000000"/>
              <w:left w:val="single" w:sz="4" w:space="0" w:color="000000"/>
              <w:bottom w:val="single" w:sz="4" w:space="0" w:color="000000"/>
              <w:right w:val="single" w:sz="4" w:space="0" w:color="000000"/>
            </w:tcBorders>
          </w:tcPr>
          <w:p w14:paraId="5973D18C" w14:textId="77777777" w:rsidR="00635253" w:rsidRPr="00635253" w:rsidRDefault="00635253" w:rsidP="00437A3E">
            <w:pPr>
              <w:rPr>
                <w:sz w:val="20"/>
                <w:szCs w:val="20"/>
                <w:lang w:val="en-US"/>
              </w:rPr>
            </w:pPr>
            <w:r w:rsidRPr="00635253">
              <w:rPr>
                <w:sz w:val="20"/>
                <w:szCs w:val="20"/>
                <w:lang w:val="en-US"/>
              </w:rPr>
              <w:t>Refer to the naming convention used in the Comm. Dec 2010/93/E</w:t>
            </w:r>
            <w:r w:rsidR="00437A3E">
              <w:rPr>
                <w:sz w:val="20"/>
                <w:szCs w:val="20"/>
                <w:lang w:val="en-US"/>
              </w:rPr>
              <w:t xml:space="preserve">U </w:t>
            </w:r>
            <w:r w:rsidRPr="00635253">
              <w:rPr>
                <w:sz w:val="20"/>
                <w:szCs w:val="20"/>
                <w:lang w:val="en-US"/>
              </w:rPr>
              <w:t>Appendix II</w:t>
            </w:r>
          </w:p>
        </w:tc>
      </w:tr>
      <w:tr w:rsidR="00635253" w:rsidRPr="008D2CAD" w14:paraId="6336DE82" w14:textId="77777777" w:rsidTr="00635253">
        <w:tc>
          <w:tcPr>
            <w:tcW w:w="2410" w:type="dxa"/>
            <w:tcBorders>
              <w:top w:val="single" w:sz="4" w:space="0" w:color="000000"/>
              <w:left w:val="single" w:sz="4" w:space="0" w:color="000000"/>
              <w:bottom w:val="single" w:sz="4" w:space="0" w:color="000000"/>
            </w:tcBorders>
          </w:tcPr>
          <w:p w14:paraId="27652A5E" w14:textId="77777777" w:rsidR="00F04AD9" w:rsidRDefault="00635253" w:rsidP="003D00BC">
            <w:pPr>
              <w:jc w:val="left"/>
              <w:rPr>
                <w:rFonts w:ascii="Arial" w:hAnsi="Arial" w:cs="Arial"/>
                <w:b/>
                <w:bCs/>
                <w:i/>
                <w:iCs/>
                <w:sz w:val="20"/>
                <w:szCs w:val="20"/>
                <w:lang w:val="en-US"/>
              </w:rPr>
            </w:pPr>
            <w:r w:rsidRPr="00635253">
              <w:rPr>
                <w:sz w:val="20"/>
                <w:szCs w:val="20"/>
                <w:lang w:val="en-US"/>
              </w:rPr>
              <w:t>Reference year</w:t>
            </w:r>
          </w:p>
        </w:tc>
        <w:tc>
          <w:tcPr>
            <w:tcW w:w="6752" w:type="dxa"/>
            <w:tcBorders>
              <w:top w:val="single" w:sz="4" w:space="0" w:color="000000"/>
              <w:left w:val="single" w:sz="4" w:space="0" w:color="000000"/>
              <w:bottom w:val="single" w:sz="4" w:space="0" w:color="000000"/>
              <w:right w:val="single" w:sz="4" w:space="0" w:color="000000"/>
            </w:tcBorders>
          </w:tcPr>
          <w:p w14:paraId="6F1712BD" w14:textId="77777777" w:rsidR="00635253" w:rsidRPr="00635253" w:rsidRDefault="00635253" w:rsidP="00635253">
            <w:pPr>
              <w:rPr>
                <w:sz w:val="20"/>
                <w:szCs w:val="20"/>
                <w:lang w:val="en-US"/>
              </w:rPr>
            </w:pPr>
            <w:r w:rsidRPr="00635253">
              <w:rPr>
                <w:sz w:val="20"/>
                <w:szCs w:val="20"/>
                <w:lang w:val="en-US"/>
              </w:rPr>
              <w:t>Give the year to which the data collected actually refer</w:t>
            </w:r>
            <w:r w:rsidR="00A906F6">
              <w:rPr>
                <w:sz w:val="20"/>
                <w:szCs w:val="20"/>
                <w:lang w:val="en-US"/>
              </w:rPr>
              <w:t xml:space="preserve">. </w:t>
            </w:r>
            <w:r w:rsidR="00A906F6">
              <w:rPr>
                <w:rFonts w:eastAsia="Times New Roman"/>
                <w:bCs/>
                <w:sz w:val="20"/>
                <w:szCs w:val="20"/>
                <w:lang w:val="en-GB" w:eastAsia="it-IT"/>
              </w:rPr>
              <w:t>For fleet economic data, this is the year preceding the AR year.</w:t>
            </w:r>
            <w:r w:rsidRPr="00635253">
              <w:rPr>
                <w:sz w:val="20"/>
                <w:szCs w:val="20"/>
                <w:lang w:val="en-US"/>
              </w:rPr>
              <w:t xml:space="preserve"> </w:t>
            </w:r>
          </w:p>
        </w:tc>
      </w:tr>
      <w:tr w:rsidR="00635253" w:rsidRPr="008D2CAD" w14:paraId="0A3A5C73" w14:textId="77777777" w:rsidTr="00635253">
        <w:tc>
          <w:tcPr>
            <w:tcW w:w="2410" w:type="dxa"/>
            <w:tcBorders>
              <w:top w:val="single" w:sz="4" w:space="0" w:color="000000"/>
              <w:left w:val="single" w:sz="4" w:space="0" w:color="000000"/>
              <w:bottom w:val="single" w:sz="4" w:space="0" w:color="000000"/>
            </w:tcBorders>
          </w:tcPr>
          <w:p w14:paraId="4B031930" w14:textId="77777777" w:rsidR="00F04AD9" w:rsidRDefault="00635253" w:rsidP="003D00BC">
            <w:pPr>
              <w:jc w:val="left"/>
              <w:rPr>
                <w:rFonts w:ascii="Arial" w:hAnsi="Arial" w:cs="Arial"/>
                <w:b/>
                <w:bCs/>
                <w:i/>
                <w:iCs/>
                <w:sz w:val="20"/>
                <w:szCs w:val="20"/>
                <w:lang w:val="en-US"/>
              </w:rPr>
            </w:pPr>
            <w:r w:rsidRPr="00635253">
              <w:rPr>
                <w:sz w:val="20"/>
                <w:szCs w:val="20"/>
                <w:lang w:val="en-US"/>
              </w:rPr>
              <w:t>Name of the clustered fleet segments</w:t>
            </w:r>
          </w:p>
        </w:tc>
        <w:tc>
          <w:tcPr>
            <w:tcW w:w="6752" w:type="dxa"/>
            <w:tcBorders>
              <w:top w:val="single" w:sz="4" w:space="0" w:color="000000"/>
              <w:left w:val="single" w:sz="4" w:space="0" w:color="000000"/>
              <w:bottom w:val="single" w:sz="4" w:space="0" w:color="000000"/>
              <w:right w:val="single" w:sz="4" w:space="0" w:color="000000"/>
            </w:tcBorders>
          </w:tcPr>
          <w:p w14:paraId="50EA18DC" w14:textId="77777777" w:rsidR="00635253" w:rsidRDefault="00635253" w:rsidP="00635253">
            <w:pPr>
              <w:rPr>
                <w:sz w:val="20"/>
                <w:szCs w:val="20"/>
                <w:lang w:val="en-US"/>
              </w:rPr>
            </w:pPr>
            <w:r w:rsidRPr="00635253">
              <w:rPr>
                <w:sz w:val="20"/>
                <w:szCs w:val="20"/>
                <w:lang w:val="en-US"/>
              </w:rPr>
              <w:t>Provide an entry for all the segments marked with an asterisk in table III.B.1</w:t>
            </w:r>
          </w:p>
          <w:p w14:paraId="3FC88245" w14:textId="77777777" w:rsidR="008E602C" w:rsidRPr="00635253" w:rsidRDefault="008E602C" w:rsidP="00635253">
            <w:pPr>
              <w:rPr>
                <w:sz w:val="20"/>
                <w:szCs w:val="20"/>
                <w:lang w:val="en-US"/>
              </w:rPr>
            </w:pPr>
            <w:r>
              <w:rPr>
                <w:sz w:val="20"/>
                <w:szCs w:val="20"/>
                <w:lang w:val="en-US"/>
              </w:rPr>
              <w:t>Name the cluster after the biggest segment</w:t>
            </w:r>
          </w:p>
        </w:tc>
      </w:tr>
      <w:tr w:rsidR="00635253" w:rsidRPr="008D2CAD" w14:paraId="2D861B00" w14:textId="77777777" w:rsidTr="00635253">
        <w:tc>
          <w:tcPr>
            <w:tcW w:w="2410" w:type="dxa"/>
            <w:tcBorders>
              <w:top w:val="single" w:sz="4" w:space="0" w:color="000000"/>
              <w:left w:val="single" w:sz="4" w:space="0" w:color="000000"/>
              <w:bottom w:val="single" w:sz="4" w:space="0" w:color="000000"/>
            </w:tcBorders>
          </w:tcPr>
          <w:p w14:paraId="7BF950E9" w14:textId="77777777" w:rsidR="00F04AD9" w:rsidRDefault="00635253" w:rsidP="003D00BC">
            <w:pPr>
              <w:jc w:val="left"/>
              <w:rPr>
                <w:rFonts w:ascii="Arial" w:hAnsi="Arial" w:cs="Arial"/>
                <w:b/>
                <w:bCs/>
                <w:i/>
                <w:iCs/>
                <w:sz w:val="20"/>
                <w:szCs w:val="20"/>
                <w:lang w:val="en-US"/>
              </w:rPr>
            </w:pPr>
            <w:r w:rsidRPr="00855E72">
              <w:rPr>
                <w:sz w:val="20"/>
                <w:szCs w:val="20"/>
                <w:lang w:val="en-US"/>
              </w:rPr>
              <w:t>Total number of vessels in the cluster by the 1st of January of the sampling year</w:t>
            </w:r>
          </w:p>
        </w:tc>
        <w:tc>
          <w:tcPr>
            <w:tcW w:w="6752" w:type="dxa"/>
            <w:tcBorders>
              <w:top w:val="single" w:sz="4" w:space="0" w:color="000000"/>
              <w:left w:val="single" w:sz="4" w:space="0" w:color="000000"/>
              <w:bottom w:val="single" w:sz="4" w:space="0" w:color="000000"/>
              <w:right w:val="single" w:sz="4" w:space="0" w:color="000000"/>
            </w:tcBorders>
          </w:tcPr>
          <w:p w14:paraId="26A1F022" w14:textId="77777777" w:rsidR="00635253" w:rsidRPr="00635253" w:rsidRDefault="00635253" w:rsidP="00635253">
            <w:pPr>
              <w:rPr>
                <w:sz w:val="20"/>
                <w:szCs w:val="20"/>
                <w:lang w:val="en-US"/>
              </w:rPr>
            </w:pPr>
            <w:r w:rsidRPr="00635253">
              <w:rPr>
                <w:sz w:val="20"/>
                <w:szCs w:val="20"/>
                <w:lang w:val="en-US"/>
              </w:rPr>
              <w:t>Total number of vessels in each of the clusters.</w:t>
            </w:r>
          </w:p>
        </w:tc>
      </w:tr>
      <w:tr w:rsidR="00635253" w:rsidRPr="008D2CAD" w14:paraId="42471B17" w14:textId="77777777" w:rsidTr="00635253">
        <w:tc>
          <w:tcPr>
            <w:tcW w:w="2410" w:type="dxa"/>
            <w:tcBorders>
              <w:top w:val="single" w:sz="4" w:space="0" w:color="000000"/>
              <w:left w:val="single" w:sz="4" w:space="0" w:color="000000"/>
              <w:bottom w:val="single" w:sz="4" w:space="0" w:color="000000"/>
            </w:tcBorders>
          </w:tcPr>
          <w:p w14:paraId="0CC68FE4" w14:textId="77777777" w:rsidR="00F04AD9" w:rsidRDefault="00635253" w:rsidP="003D00BC">
            <w:pPr>
              <w:jc w:val="left"/>
              <w:rPr>
                <w:rFonts w:ascii="Arial" w:hAnsi="Arial" w:cs="Arial"/>
                <w:i/>
                <w:iCs/>
                <w:sz w:val="20"/>
                <w:szCs w:val="20"/>
                <w:lang w:val="en-US"/>
              </w:rPr>
            </w:pPr>
            <w:r w:rsidRPr="00635253">
              <w:rPr>
                <w:sz w:val="20"/>
                <w:szCs w:val="20"/>
                <w:lang w:val="en-US"/>
              </w:rPr>
              <w:t>Fleet segments which have been clustered</w:t>
            </w:r>
          </w:p>
        </w:tc>
        <w:tc>
          <w:tcPr>
            <w:tcW w:w="6752" w:type="dxa"/>
            <w:tcBorders>
              <w:top w:val="single" w:sz="4" w:space="0" w:color="000000"/>
              <w:left w:val="single" w:sz="4" w:space="0" w:color="000000"/>
              <w:bottom w:val="single" w:sz="4" w:space="0" w:color="000000"/>
              <w:right w:val="single" w:sz="4" w:space="0" w:color="000000"/>
            </w:tcBorders>
          </w:tcPr>
          <w:p w14:paraId="388ADCD8" w14:textId="77777777" w:rsidR="00635253" w:rsidRPr="00635253" w:rsidRDefault="00635253" w:rsidP="00437A3E">
            <w:pPr>
              <w:rPr>
                <w:sz w:val="20"/>
                <w:szCs w:val="20"/>
                <w:lang w:val="en-US"/>
              </w:rPr>
            </w:pPr>
            <w:r w:rsidRPr="00635253">
              <w:rPr>
                <w:sz w:val="20"/>
                <w:szCs w:val="20"/>
                <w:lang w:val="en-US"/>
              </w:rPr>
              <w:t>Refer to the naming convention used in Comm. Dec. 2010/93/E</w:t>
            </w:r>
            <w:r w:rsidR="00437A3E">
              <w:rPr>
                <w:sz w:val="20"/>
                <w:szCs w:val="20"/>
                <w:lang w:val="en-US"/>
              </w:rPr>
              <w:t>U</w:t>
            </w:r>
            <w:r w:rsidRPr="00635253">
              <w:rPr>
                <w:sz w:val="20"/>
                <w:szCs w:val="20"/>
                <w:lang w:val="en-US"/>
              </w:rPr>
              <w:t xml:space="preserve"> Appendix III</w:t>
            </w:r>
          </w:p>
        </w:tc>
      </w:tr>
      <w:tr w:rsidR="00635253" w:rsidRPr="008D2CAD" w14:paraId="41612034" w14:textId="77777777" w:rsidTr="00635253">
        <w:tc>
          <w:tcPr>
            <w:tcW w:w="2410" w:type="dxa"/>
            <w:tcBorders>
              <w:top w:val="single" w:sz="4" w:space="0" w:color="000000"/>
              <w:left w:val="single" w:sz="4" w:space="0" w:color="000000"/>
              <w:bottom w:val="single" w:sz="4" w:space="0" w:color="000000"/>
            </w:tcBorders>
          </w:tcPr>
          <w:p w14:paraId="3CE72C47" w14:textId="77777777" w:rsidR="00F04AD9" w:rsidRDefault="00635253" w:rsidP="003D00BC">
            <w:pPr>
              <w:jc w:val="left"/>
              <w:rPr>
                <w:rFonts w:ascii="Arial" w:hAnsi="Arial" w:cs="Arial"/>
                <w:b/>
                <w:bCs/>
                <w:i/>
                <w:iCs/>
                <w:sz w:val="20"/>
                <w:szCs w:val="20"/>
                <w:lang w:val="en-US"/>
              </w:rPr>
            </w:pPr>
            <w:r w:rsidRPr="00635253">
              <w:rPr>
                <w:sz w:val="20"/>
                <w:szCs w:val="20"/>
                <w:lang w:val="en-US"/>
              </w:rPr>
              <w:t xml:space="preserve">Number of vessels in the segment </w:t>
            </w:r>
            <w:r w:rsidRPr="00855E72">
              <w:rPr>
                <w:sz w:val="20"/>
                <w:szCs w:val="20"/>
                <w:lang w:val="en-US"/>
              </w:rPr>
              <w:t>by the 1st of January of the sampling year</w:t>
            </w:r>
          </w:p>
        </w:tc>
        <w:tc>
          <w:tcPr>
            <w:tcW w:w="6752" w:type="dxa"/>
            <w:tcBorders>
              <w:top w:val="single" w:sz="4" w:space="0" w:color="000000"/>
              <w:left w:val="single" w:sz="4" w:space="0" w:color="000000"/>
              <w:bottom w:val="single" w:sz="4" w:space="0" w:color="000000"/>
              <w:right w:val="single" w:sz="4" w:space="0" w:color="000000"/>
            </w:tcBorders>
          </w:tcPr>
          <w:p w14:paraId="0B9A815A" w14:textId="77777777" w:rsidR="00635253" w:rsidRPr="00635253" w:rsidRDefault="00635253" w:rsidP="00635253">
            <w:pPr>
              <w:rPr>
                <w:sz w:val="20"/>
                <w:szCs w:val="20"/>
                <w:lang w:val="en-US"/>
              </w:rPr>
            </w:pPr>
            <w:r w:rsidRPr="00635253">
              <w:rPr>
                <w:sz w:val="20"/>
                <w:szCs w:val="20"/>
                <w:lang w:val="en-US"/>
              </w:rPr>
              <w:t>Total number of vessels in each of the fleet segments.</w:t>
            </w:r>
          </w:p>
        </w:tc>
      </w:tr>
      <w:tr w:rsidR="00635253" w:rsidRPr="00DB2471" w14:paraId="205870F7" w14:textId="77777777" w:rsidTr="00635253">
        <w:tc>
          <w:tcPr>
            <w:tcW w:w="2410" w:type="dxa"/>
            <w:tcBorders>
              <w:top w:val="single" w:sz="4" w:space="0" w:color="000000"/>
              <w:left w:val="single" w:sz="4" w:space="0" w:color="000000"/>
              <w:bottom w:val="single" w:sz="4" w:space="0" w:color="000000"/>
            </w:tcBorders>
          </w:tcPr>
          <w:p w14:paraId="461D41CF" w14:textId="77777777" w:rsidR="00F04AD9" w:rsidRDefault="00635253" w:rsidP="003D00BC">
            <w:pPr>
              <w:jc w:val="left"/>
              <w:rPr>
                <w:rFonts w:ascii="Arial" w:hAnsi="Arial" w:cs="Arial"/>
                <w:b/>
                <w:bCs/>
                <w:i/>
                <w:iCs/>
                <w:sz w:val="20"/>
                <w:szCs w:val="20"/>
                <w:lang w:val="en-US"/>
              </w:rPr>
            </w:pPr>
            <w:r w:rsidRPr="00635253">
              <w:rPr>
                <w:sz w:val="20"/>
                <w:szCs w:val="20"/>
                <w:lang w:val="en-US"/>
              </w:rPr>
              <w:t xml:space="preserve">Classification of segments which have been clustered </w:t>
            </w:r>
          </w:p>
        </w:tc>
        <w:tc>
          <w:tcPr>
            <w:tcW w:w="6752" w:type="dxa"/>
            <w:tcBorders>
              <w:top w:val="single" w:sz="4" w:space="0" w:color="000000"/>
              <w:left w:val="single" w:sz="4" w:space="0" w:color="000000"/>
              <w:bottom w:val="single" w:sz="4" w:space="0" w:color="000000"/>
              <w:right w:val="single" w:sz="4" w:space="0" w:color="000000"/>
            </w:tcBorders>
          </w:tcPr>
          <w:p w14:paraId="6B7270A6" w14:textId="77777777" w:rsidR="00635253" w:rsidRPr="00635253" w:rsidRDefault="00635253" w:rsidP="00635253">
            <w:pPr>
              <w:rPr>
                <w:sz w:val="20"/>
                <w:szCs w:val="20"/>
                <w:lang w:val="en-US"/>
              </w:rPr>
            </w:pPr>
            <w:r w:rsidRPr="00635253">
              <w:rPr>
                <w:sz w:val="20"/>
                <w:szCs w:val="20"/>
                <w:lang w:val="en-US"/>
              </w:rPr>
              <w:t>Enter the code of classification of segments, as follows: [I]mportant segments with distinct characteristics; [S]egments similar to other segments; [N]on-important segments with distinct characteristics</w:t>
            </w:r>
          </w:p>
        </w:tc>
      </w:tr>
    </w:tbl>
    <w:p w14:paraId="7BF2737E" w14:textId="77777777" w:rsidR="00B63BBF" w:rsidRDefault="00B63BBF" w:rsidP="00B63BBF">
      <w:pPr>
        <w:rPr>
          <w:shd w:val="clear" w:color="auto" w:fill="FFFF00"/>
          <w:lang w:val="en-US"/>
        </w:rPr>
      </w:pPr>
    </w:p>
    <w:p w14:paraId="1F4598B8" w14:textId="77777777" w:rsidR="00635253" w:rsidRPr="00C43975" w:rsidRDefault="00635253" w:rsidP="00B63BBF">
      <w:pPr>
        <w:rPr>
          <w:lang w:val="en-US"/>
        </w:rPr>
      </w:pPr>
      <w:r w:rsidRPr="00C43975">
        <w:rPr>
          <w:lang w:val="en-US"/>
        </w:rPr>
        <w:t>Table</w:t>
      </w:r>
      <w:r w:rsidR="00627ACA">
        <w:rPr>
          <w:lang w:val="en-US"/>
        </w:rPr>
        <w:t>s</w:t>
      </w:r>
      <w:r w:rsidRPr="00C43975">
        <w:rPr>
          <w:lang w:val="en-US"/>
        </w:rPr>
        <w:t xml:space="preserve"> III.B.1 and III.B.3 should contain information on segments which are not clustered or, in case of clustering, for clusters. Table III.B.2 should contain information on the clustering scheme.</w:t>
      </w:r>
    </w:p>
    <w:p w14:paraId="4C008CB5" w14:textId="77777777" w:rsidR="00B63BBF" w:rsidRDefault="00B63BBF" w:rsidP="00B63BBF">
      <w:pPr>
        <w:rPr>
          <w:lang w:val="en-US"/>
        </w:rPr>
      </w:pPr>
      <w:r w:rsidRPr="00B63BBF">
        <w:rPr>
          <w:lang w:val="en-US"/>
        </w:rPr>
        <w:t xml:space="preserve">List the </w:t>
      </w:r>
      <w:r w:rsidR="00FB22F3">
        <w:rPr>
          <w:lang w:val="en-US"/>
        </w:rPr>
        <w:t>deviations</w:t>
      </w:r>
      <w:r w:rsidRPr="00B63BBF">
        <w:rPr>
          <w:lang w:val="en-US"/>
        </w:rPr>
        <w:t xml:space="preserve"> (if any) in the achieved data collection compared to what was planned in the relevant NP proposal, and explain the reasons for the </w:t>
      </w:r>
      <w:r w:rsidR="00FB22F3">
        <w:rPr>
          <w:lang w:val="en-US"/>
        </w:rPr>
        <w:t>deviations</w:t>
      </w:r>
      <w:r w:rsidRPr="00B63BBF">
        <w:rPr>
          <w:lang w:val="en-US"/>
        </w:rPr>
        <w:t>. Explain any deviation from the sampling intensity proposed, the methods used for collecting data and for estimating the parameters.</w:t>
      </w:r>
    </w:p>
    <w:p w14:paraId="4C22C8A1" w14:textId="77777777" w:rsidR="00B71CA2" w:rsidRPr="00B63BBF" w:rsidRDefault="00B71CA2" w:rsidP="00B71CA2">
      <w:pPr>
        <w:rPr>
          <w:lang w:val="en-US"/>
        </w:rPr>
      </w:pPr>
      <w:r w:rsidRPr="00B63BBF">
        <w:rPr>
          <w:lang w:val="en-US"/>
        </w:rPr>
        <w:t xml:space="preserve">MS should follow NP proposal. In the case of changes in the methodology during the year, MS should provide information regarding the changes in the AR.  </w:t>
      </w:r>
    </w:p>
    <w:p w14:paraId="6D77B043" w14:textId="77777777" w:rsidR="00B63BBF" w:rsidRPr="00B63BBF" w:rsidRDefault="00B63BBF" w:rsidP="00B63BBF">
      <w:pPr>
        <w:rPr>
          <w:lang w:val="en-US"/>
        </w:rPr>
      </w:pPr>
      <w:r w:rsidRPr="00B63BBF">
        <w:rPr>
          <w:lang w:val="en-US"/>
        </w:rPr>
        <w:t>MS are reminded of the fact that the DCF has no provisions for the exclusion of any part of the vessel population from data collection (by means of thresholds for, e.g., fishing effort, quantities landed, revenues, etc.). If, none</w:t>
      </w:r>
      <w:r w:rsidRPr="00B63BBF">
        <w:rPr>
          <w:lang w:val="en-US"/>
        </w:rPr>
        <w:softHyphen/>
        <w:t xml:space="preserve">theless, part of the fleet was excluded from data collection, the reasons for this should be thoroughly explained and justified. </w:t>
      </w:r>
    </w:p>
    <w:p w14:paraId="23B1EA23" w14:textId="77777777" w:rsidR="00B63BBF" w:rsidRPr="00B63BBF" w:rsidRDefault="00C209AB" w:rsidP="00B63BBF">
      <w:pPr>
        <w:autoSpaceDE w:val="0"/>
        <w:autoSpaceDN w:val="0"/>
        <w:adjustRightInd w:val="0"/>
        <w:rPr>
          <w:lang w:val="en-US" w:eastAsia="it-IT"/>
        </w:rPr>
      </w:pPr>
      <w:bookmarkStart w:id="33" w:name="OLE_LINK6"/>
      <w:r>
        <w:rPr>
          <w:lang w:val="en-US" w:eastAsia="it-IT"/>
        </w:rPr>
        <w:t>C</w:t>
      </w:r>
      <w:r w:rsidR="00B63BBF" w:rsidRPr="00AE5EB1">
        <w:rPr>
          <w:lang w:val="en-US" w:eastAsia="it-IT"/>
        </w:rPr>
        <w:t xml:space="preserve">lustering </w:t>
      </w:r>
      <w:r w:rsidR="00B63BBF" w:rsidRPr="00B63BBF">
        <w:rPr>
          <w:lang w:val="en-US" w:eastAsia="it-IT"/>
        </w:rPr>
        <w:t>should be described and information should be given on the segments that are clustered, as required by the DCF and following STECF recommendations. MS should distinguish between segments considered for clustering as follows:</w:t>
      </w:r>
    </w:p>
    <w:p w14:paraId="7B6FF47D" w14:textId="77777777" w:rsidR="00B63BBF" w:rsidRPr="00B63BBF" w:rsidRDefault="00B63BBF" w:rsidP="00B63BBF">
      <w:pPr>
        <w:autoSpaceDE w:val="0"/>
        <w:autoSpaceDN w:val="0"/>
        <w:adjustRightInd w:val="0"/>
        <w:rPr>
          <w:lang w:val="en-US" w:eastAsia="it-IT"/>
        </w:rPr>
      </w:pPr>
      <w:r w:rsidRPr="00B63BBF">
        <w:rPr>
          <w:lang w:val="en-US" w:eastAsia="it-IT"/>
        </w:rPr>
        <w:t>1. Important segments with distinct characteristics;</w:t>
      </w:r>
    </w:p>
    <w:p w14:paraId="11034CF5" w14:textId="77777777" w:rsidR="00B63BBF" w:rsidRPr="00B63BBF" w:rsidRDefault="00B63BBF" w:rsidP="00B63BBF">
      <w:pPr>
        <w:autoSpaceDE w:val="0"/>
        <w:autoSpaceDN w:val="0"/>
        <w:adjustRightInd w:val="0"/>
        <w:rPr>
          <w:lang w:val="en-US" w:eastAsia="it-IT"/>
        </w:rPr>
      </w:pPr>
      <w:r w:rsidRPr="00B63BBF">
        <w:rPr>
          <w:lang w:val="en-US" w:eastAsia="it-IT"/>
        </w:rPr>
        <w:t>2. Segments similar to other segments;</w:t>
      </w:r>
    </w:p>
    <w:p w14:paraId="46AC1C0F" w14:textId="77777777" w:rsidR="00B63BBF" w:rsidRPr="00B63BBF" w:rsidRDefault="00B63BBF" w:rsidP="00B63BBF">
      <w:pPr>
        <w:autoSpaceDE w:val="0"/>
        <w:autoSpaceDN w:val="0"/>
        <w:adjustRightInd w:val="0"/>
        <w:rPr>
          <w:lang w:val="en-US" w:eastAsia="it-IT"/>
        </w:rPr>
      </w:pPr>
      <w:r w:rsidRPr="00B63BBF">
        <w:rPr>
          <w:lang w:val="en-US" w:eastAsia="it-IT"/>
        </w:rPr>
        <w:t>3. Non-important segments with distinct characteristics.</w:t>
      </w:r>
    </w:p>
    <w:p w14:paraId="53BD491C" w14:textId="77777777" w:rsidR="00B63BBF" w:rsidRPr="00B63BBF" w:rsidRDefault="00B63BBF" w:rsidP="00B63BBF">
      <w:pPr>
        <w:autoSpaceDE w:val="0"/>
        <w:autoSpaceDN w:val="0"/>
        <w:adjustRightInd w:val="0"/>
        <w:rPr>
          <w:lang w:val="en-US" w:eastAsia="it-IT"/>
        </w:rPr>
      </w:pPr>
      <w:r w:rsidRPr="00B63BBF">
        <w:rPr>
          <w:lang w:val="en-US" w:eastAsia="it-IT"/>
        </w:rPr>
        <w:t>Importance of fleet segments should be assessed in terms of landings (value and volume) and/or effort. Similarity should be demonstrated using expert knowledge on fishing patterns or on available data on landings and/or effort.</w:t>
      </w:r>
    </w:p>
    <w:p w14:paraId="1FAA92F6" w14:textId="77777777" w:rsidR="00B63BBF" w:rsidRPr="00B63BBF" w:rsidRDefault="00B63BBF" w:rsidP="00B63BBF">
      <w:pPr>
        <w:autoSpaceDE w:val="0"/>
        <w:autoSpaceDN w:val="0"/>
        <w:adjustRightInd w:val="0"/>
        <w:rPr>
          <w:lang w:val="en-US" w:eastAsia="it-IT"/>
        </w:rPr>
      </w:pPr>
      <w:r w:rsidRPr="00B63BBF">
        <w:rPr>
          <w:lang w:val="en-US" w:eastAsia="it-IT"/>
        </w:rPr>
        <w:t>For each of the cases described, MS should apply the following approaches for clustering according to the different characteristics of fleet segments:</w:t>
      </w:r>
    </w:p>
    <w:p w14:paraId="6DD4AE66" w14:textId="77777777" w:rsidR="00B63BBF" w:rsidRPr="00B63BBF" w:rsidRDefault="00B63BBF" w:rsidP="00366CF7">
      <w:pPr>
        <w:rPr>
          <w:i/>
          <w:lang w:val="en-US" w:eastAsia="it-IT"/>
        </w:rPr>
      </w:pPr>
      <w:r w:rsidRPr="00B63BBF">
        <w:rPr>
          <w:i/>
          <w:lang w:val="en-US" w:eastAsia="it-IT"/>
        </w:rPr>
        <w:t>1. Important segments with distinct characteristics</w:t>
      </w:r>
    </w:p>
    <w:p w14:paraId="13336064" w14:textId="77777777" w:rsidR="00B63BBF" w:rsidRPr="00B63BBF" w:rsidRDefault="00B63BBF" w:rsidP="00B63BBF">
      <w:pPr>
        <w:autoSpaceDE w:val="0"/>
        <w:autoSpaceDN w:val="0"/>
        <w:adjustRightInd w:val="0"/>
        <w:rPr>
          <w:lang w:val="en-US" w:eastAsia="it-IT"/>
        </w:rPr>
      </w:pPr>
      <w:r w:rsidRPr="00B63BBF">
        <w:rPr>
          <w:lang w:val="en-US" w:eastAsia="it-IT"/>
        </w:rPr>
        <w:t>Such segments should not be clustered unless strictly necessary in data reporting for confidentiality reasons. Data should be separately collected for these segments and included in national totals (unless separate identification is then made possible as a consequence).</w:t>
      </w:r>
    </w:p>
    <w:p w14:paraId="35058E02" w14:textId="77777777" w:rsidR="00B63BBF" w:rsidRPr="00B63BBF" w:rsidRDefault="00B63BBF" w:rsidP="00366CF7">
      <w:pPr>
        <w:rPr>
          <w:i/>
          <w:lang w:val="en-US" w:eastAsia="it-IT"/>
        </w:rPr>
      </w:pPr>
      <w:r w:rsidRPr="00B63BBF">
        <w:rPr>
          <w:i/>
          <w:lang w:val="en-US" w:eastAsia="it-IT"/>
        </w:rPr>
        <w:t>2. Segments similar to other segments</w:t>
      </w:r>
    </w:p>
    <w:p w14:paraId="3125A69D" w14:textId="77777777" w:rsidR="00B63BBF" w:rsidRPr="00B63BBF" w:rsidRDefault="00B63BBF" w:rsidP="00B63BBF">
      <w:pPr>
        <w:autoSpaceDE w:val="0"/>
        <w:autoSpaceDN w:val="0"/>
        <w:adjustRightInd w:val="0"/>
        <w:rPr>
          <w:lang w:val="en-US" w:eastAsia="it-IT"/>
        </w:rPr>
      </w:pPr>
      <w:r w:rsidRPr="00B63BBF">
        <w:rPr>
          <w:lang w:val="en-US" w:eastAsia="it-IT"/>
        </w:rPr>
        <w:t>Such segments can be clustered for sampling purposes, as well as for confidentiality reasons. The segments merged should be selected according to criteria that should be fully explained and justified by the MS. In particular, the approach to determine similarity should be clearly described by the MS.</w:t>
      </w:r>
    </w:p>
    <w:p w14:paraId="0C759E3E" w14:textId="77777777" w:rsidR="00B63BBF" w:rsidRPr="00B63BBF" w:rsidRDefault="00B63BBF" w:rsidP="00366CF7">
      <w:pPr>
        <w:rPr>
          <w:i/>
          <w:lang w:val="en-US" w:eastAsia="it-IT"/>
        </w:rPr>
      </w:pPr>
      <w:r w:rsidRPr="00B63BBF">
        <w:rPr>
          <w:i/>
          <w:lang w:val="en-US" w:eastAsia="it-IT"/>
        </w:rPr>
        <w:t>3. Non-important segments with distinct characteristics</w:t>
      </w:r>
    </w:p>
    <w:p w14:paraId="174475C3" w14:textId="77777777" w:rsidR="00B63BBF" w:rsidRPr="00B63BBF" w:rsidRDefault="00B63BBF" w:rsidP="00B63BBF">
      <w:pPr>
        <w:autoSpaceDE w:val="0"/>
        <w:autoSpaceDN w:val="0"/>
        <w:adjustRightInd w:val="0"/>
        <w:rPr>
          <w:lang w:val="en-US" w:eastAsia="it-IT"/>
        </w:rPr>
      </w:pPr>
      <w:r w:rsidRPr="00B63BBF">
        <w:rPr>
          <w:lang w:val="en-US" w:eastAsia="it-IT"/>
        </w:rPr>
        <w:t>Such segments can be clustered for sampling purposes, as well as for confidentiality reasons. These segments can be merged with other non-important segments. Clustering of these segments with other important segments should be avoided. MS should explain how the lower importance had been determined and for which reasons the clustered segments have been selected. Table III.B.2 should report the segments that have been clustered. Clusters should be named after the biggest segment in terms of number of vessels or economic significance.</w:t>
      </w:r>
    </w:p>
    <w:p w14:paraId="38666706" w14:textId="77777777" w:rsidR="00B63BBF" w:rsidRPr="00B63BBF" w:rsidRDefault="00B63BBF" w:rsidP="00B63BBF">
      <w:pPr>
        <w:rPr>
          <w:lang w:val="en-US"/>
        </w:rPr>
      </w:pPr>
    </w:p>
    <w:p w14:paraId="4B8B18F6" w14:textId="77777777" w:rsidR="00B63BBF" w:rsidRPr="00B63BBF" w:rsidRDefault="00B63BBF" w:rsidP="00B63BBF">
      <w:pPr>
        <w:rPr>
          <w:lang w:val="en-US"/>
        </w:rPr>
      </w:pPr>
      <w:r w:rsidRPr="00B63BBF">
        <w:rPr>
          <w:lang w:val="en-US"/>
        </w:rPr>
        <w:t xml:space="preserve">A specific section should include a description of methods and assumptions made for </w:t>
      </w:r>
      <w:r w:rsidRPr="00B63BBF">
        <w:rPr>
          <w:u w:val="single"/>
          <w:lang w:val="en-US"/>
        </w:rPr>
        <w:t>estimation of capital value and capital costs</w:t>
      </w:r>
      <w:r w:rsidRPr="00B63BBF">
        <w:rPr>
          <w:lang w:val="en-US"/>
        </w:rPr>
        <w:t>. This section should answer to the following questions:</w:t>
      </w:r>
    </w:p>
    <w:p w14:paraId="32496FA8" w14:textId="77777777" w:rsidR="00B63BBF" w:rsidRPr="00B63BBF" w:rsidRDefault="000A5CFD" w:rsidP="00B63BBF">
      <w:pPr>
        <w:numPr>
          <w:ilvl w:val="0"/>
          <w:numId w:val="11"/>
        </w:numPr>
        <w:suppressAutoHyphens w:val="0"/>
        <w:spacing w:before="120"/>
        <w:rPr>
          <w:lang w:val="en-US"/>
        </w:rPr>
      </w:pPr>
      <w:r>
        <w:rPr>
          <w:lang w:val="en-US"/>
        </w:rPr>
        <w:t>Which are</w:t>
      </w:r>
      <w:r w:rsidR="00B63BBF" w:rsidRPr="00B63BBF">
        <w:rPr>
          <w:lang w:val="en-US"/>
        </w:rPr>
        <w:t xml:space="preserve"> the reference values taken into account for the estimation of the </w:t>
      </w:r>
      <w:r>
        <w:rPr>
          <w:lang w:val="en-US"/>
        </w:rPr>
        <w:t xml:space="preserve">Price per Capacity Unit, </w:t>
      </w:r>
      <w:r w:rsidR="00B63BBF" w:rsidRPr="00B63BBF">
        <w:rPr>
          <w:lang w:val="en-US"/>
        </w:rPr>
        <w:t>PCU (e.g. book value, second hand market, etc…)?</w:t>
      </w:r>
    </w:p>
    <w:p w14:paraId="464D5526" w14:textId="77777777" w:rsidR="00B63BBF" w:rsidRPr="00B63BBF" w:rsidRDefault="00B63BBF" w:rsidP="00B63BBF">
      <w:pPr>
        <w:numPr>
          <w:ilvl w:val="0"/>
          <w:numId w:val="11"/>
        </w:numPr>
        <w:suppressAutoHyphens w:val="0"/>
        <w:spacing w:before="120"/>
        <w:rPr>
          <w:lang w:val="en-US"/>
        </w:rPr>
      </w:pPr>
      <w:r w:rsidRPr="00B63BBF">
        <w:rPr>
          <w:lang w:val="en-US"/>
        </w:rPr>
        <w:t xml:space="preserve">Which estimation methods and/or models have been used to estimate </w:t>
      </w:r>
      <w:r w:rsidR="000A5CFD">
        <w:rPr>
          <w:lang w:val="en-US"/>
        </w:rPr>
        <w:t xml:space="preserve">the </w:t>
      </w:r>
      <w:r w:rsidRPr="00B63BBF">
        <w:rPr>
          <w:lang w:val="en-US"/>
        </w:rPr>
        <w:t>PCU?</w:t>
      </w:r>
    </w:p>
    <w:p w14:paraId="1FC879D5" w14:textId="77777777" w:rsidR="00B63BBF" w:rsidRPr="00B63BBF" w:rsidRDefault="00B63BBF" w:rsidP="00B63BBF">
      <w:pPr>
        <w:numPr>
          <w:ilvl w:val="0"/>
          <w:numId w:val="11"/>
        </w:numPr>
        <w:suppressAutoHyphens w:val="0"/>
        <w:spacing w:before="120"/>
        <w:rPr>
          <w:lang w:val="en-US"/>
        </w:rPr>
      </w:pPr>
      <w:r w:rsidRPr="00B63BBF">
        <w:rPr>
          <w:lang w:val="en-US"/>
        </w:rPr>
        <w:t xml:space="preserve">If a net value has been used, </w:t>
      </w:r>
      <w:r w:rsidR="00B71CA2">
        <w:rPr>
          <w:lang w:val="en-US"/>
        </w:rPr>
        <w:t xml:space="preserve">what is the method used to calculate </w:t>
      </w:r>
      <w:r w:rsidRPr="00B63BBF">
        <w:rPr>
          <w:lang w:val="en-US"/>
        </w:rPr>
        <w:t>the gross value? (e.g. formula, figures from the balance sheets, etc..)?</w:t>
      </w:r>
    </w:p>
    <w:p w14:paraId="68F6B0DA" w14:textId="77777777" w:rsidR="00B63BBF" w:rsidRPr="00B63BBF" w:rsidRDefault="00B63BBF" w:rsidP="00B63BBF">
      <w:pPr>
        <w:numPr>
          <w:ilvl w:val="0"/>
          <w:numId w:val="11"/>
        </w:numPr>
        <w:suppressAutoHyphens w:val="0"/>
        <w:spacing w:before="120"/>
        <w:rPr>
          <w:lang w:val="en-US"/>
        </w:rPr>
      </w:pPr>
      <w:r w:rsidRPr="00B63BBF">
        <w:rPr>
          <w:lang w:val="en-US"/>
        </w:rPr>
        <w:t>What type of index price series have been used (e.g. heavy machinery index, etc..)?</w:t>
      </w:r>
    </w:p>
    <w:p w14:paraId="5AEB782E" w14:textId="77777777" w:rsidR="00B63BBF" w:rsidRPr="00B63BBF" w:rsidRDefault="00B63BBF" w:rsidP="00B63BBF">
      <w:pPr>
        <w:numPr>
          <w:ilvl w:val="0"/>
          <w:numId w:val="11"/>
        </w:numPr>
        <w:suppressAutoHyphens w:val="0"/>
        <w:spacing w:before="120"/>
        <w:rPr>
          <w:lang w:val="en-US"/>
        </w:rPr>
      </w:pPr>
      <w:r w:rsidRPr="00B63BBF">
        <w:rPr>
          <w:lang w:val="en-US"/>
        </w:rPr>
        <w:t>What depreciation rates? From where do they come (e.g. national legislation, general scheme excel spreadsheet, etc…)?</w:t>
      </w:r>
    </w:p>
    <w:p w14:paraId="166E6683" w14:textId="77777777" w:rsidR="00B63BBF" w:rsidRPr="00B63BBF" w:rsidRDefault="00B63BBF" w:rsidP="00B63BBF">
      <w:pPr>
        <w:numPr>
          <w:ilvl w:val="0"/>
          <w:numId w:val="11"/>
        </w:numPr>
        <w:suppressAutoHyphens w:val="0"/>
        <w:spacing w:before="120"/>
        <w:rPr>
          <w:lang w:val="en-US"/>
        </w:rPr>
      </w:pPr>
      <w:r w:rsidRPr="00B63BBF">
        <w:rPr>
          <w:lang w:val="en-US"/>
        </w:rPr>
        <w:t xml:space="preserve">Which age schedule (service life time) </w:t>
      </w:r>
      <w:r w:rsidR="00B71CA2">
        <w:rPr>
          <w:lang w:val="en-US"/>
        </w:rPr>
        <w:t>has</w:t>
      </w:r>
      <w:r w:rsidRPr="00B63BBF">
        <w:rPr>
          <w:lang w:val="en-US"/>
        </w:rPr>
        <w:t xml:space="preserve"> been used?</w:t>
      </w:r>
    </w:p>
    <w:p w14:paraId="245F755A" w14:textId="77777777" w:rsidR="00B63BBF" w:rsidRPr="00B63BBF" w:rsidRDefault="00B63BBF" w:rsidP="00B63BBF">
      <w:pPr>
        <w:numPr>
          <w:ilvl w:val="0"/>
          <w:numId w:val="11"/>
        </w:numPr>
        <w:suppressAutoHyphens w:val="0"/>
        <w:spacing w:before="120"/>
        <w:rPr>
          <w:lang w:val="en-US"/>
        </w:rPr>
      </w:pPr>
      <w:r w:rsidRPr="00B63BBF">
        <w:rPr>
          <w:lang w:val="en-US"/>
        </w:rPr>
        <w:t>What is the share of each asset on the total value of the capital?</w:t>
      </w:r>
    </w:p>
    <w:p w14:paraId="7D25B54A" w14:textId="77777777" w:rsidR="00B63BBF" w:rsidRPr="00B63BBF" w:rsidRDefault="00B63BBF" w:rsidP="00B63BBF">
      <w:pPr>
        <w:rPr>
          <w:b/>
          <w:lang w:val="en-US"/>
        </w:rPr>
      </w:pPr>
    </w:p>
    <w:p w14:paraId="2AA8CF8C" w14:textId="77777777" w:rsidR="00B63BBF" w:rsidRPr="00401441" w:rsidRDefault="00B63BBF" w:rsidP="00401441">
      <w:pPr>
        <w:pStyle w:val="Heading3"/>
      </w:pPr>
      <w:bookmarkStart w:id="34" w:name="_Toc316557720"/>
      <w:r w:rsidRPr="00401441">
        <w:t>III.B.2 Data quality: Results and deviation from NP proposal</w:t>
      </w:r>
      <w:bookmarkEnd w:id="34"/>
    </w:p>
    <w:bookmarkEnd w:id="33"/>
    <w:p w14:paraId="292EE47C" w14:textId="0787160F" w:rsidR="00B63BBF" w:rsidRPr="00B63BBF" w:rsidRDefault="00635253" w:rsidP="00366CF7">
      <w:pPr>
        <w:rPr>
          <w:lang w:val="en-US"/>
        </w:rPr>
      </w:pPr>
      <w:r>
        <w:rPr>
          <w:lang w:val="en-US"/>
        </w:rPr>
        <w:t>Report</w:t>
      </w:r>
      <w:r w:rsidR="00B63BBF" w:rsidRPr="00B63BBF">
        <w:rPr>
          <w:lang w:val="en-US"/>
        </w:rPr>
        <w:t xml:space="preserve"> </w:t>
      </w:r>
      <w:r>
        <w:rPr>
          <w:lang w:val="en-US"/>
        </w:rPr>
        <w:t xml:space="preserve">in </w:t>
      </w:r>
      <w:r w:rsidR="00AD1B38">
        <w:rPr>
          <w:lang w:val="en-US"/>
        </w:rPr>
        <w:t>T</w:t>
      </w:r>
      <w:r w:rsidR="00B63BBF" w:rsidRPr="00B63BBF">
        <w:rPr>
          <w:lang w:val="en-US"/>
        </w:rPr>
        <w:t>able III.B.3 the values of the accuracy indicators.</w:t>
      </w:r>
    </w:p>
    <w:p w14:paraId="07002C7C" w14:textId="77777777" w:rsidR="00B63BBF" w:rsidRPr="00B63BBF" w:rsidRDefault="00B63BBF" w:rsidP="00B63BBF">
      <w:pPr>
        <w:rPr>
          <w:lang w:val="en-US"/>
        </w:rPr>
      </w:pPr>
    </w:p>
    <w:p w14:paraId="2CB756CE" w14:textId="6465F964" w:rsidR="00B63BBF" w:rsidRPr="00394362" w:rsidRDefault="008152AC" w:rsidP="00366CF7">
      <w:pPr>
        <w:rPr>
          <w:i/>
          <w:lang w:val="en-US"/>
        </w:rPr>
      </w:pPr>
      <w:r w:rsidRPr="00394362">
        <w:rPr>
          <w:i/>
          <w:lang w:val="en-US"/>
        </w:rPr>
        <w:t xml:space="preserve">Description of fields </w:t>
      </w:r>
      <w:r w:rsidR="00AD1B38" w:rsidRPr="00394362">
        <w:rPr>
          <w:i/>
          <w:lang w:val="en-US"/>
        </w:rPr>
        <w:t>T</w:t>
      </w:r>
      <w:r w:rsidRPr="00394362">
        <w:rPr>
          <w:i/>
          <w:lang w:val="en-US"/>
        </w:rPr>
        <w:t>able III.B.3: Economic Data collection strategy</w:t>
      </w:r>
    </w:p>
    <w:tbl>
      <w:tblPr>
        <w:tblW w:w="0" w:type="auto"/>
        <w:jc w:val="center"/>
        <w:tblLayout w:type="fixed"/>
        <w:tblLook w:val="0000" w:firstRow="0" w:lastRow="0" w:firstColumn="0" w:lastColumn="0" w:noHBand="0" w:noVBand="0"/>
      </w:tblPr>
      <w:tblGrid>
        <w:gridCol w:w="2410"/>
        <w:gridCol w:w="6752"/>
      </w:tblGrid>
      <w:tr w:rsidR="00635253" w:rsidRPr="008D2CAD" w14:paraId="4A78B3B1" w14:textId="77777777" w:rsidTr="00E84584">
        <w:trPr>
          <w:tblHeader/>
          <w:jc w:val="center"/>
        </w:trPr>
        <w:tc>
          <w:tcPr>
            <w:tcW w:w="2410" w:type="dxa"/>
            <w:tcBorders>
              <w:top w:val="single" w:sz="4" w:space="0" w:color="000000"/>
              <w:left w:val="single" w:sz="4" w:space="0" w:color="000000"/>
              <w:bottom w:val="single" w:sz="4" w:space="0" w:color="000000"/>
            </w:tcBorders>
          </w:tcPr>
          <w:p w14:paraId="1089FACD" w14:textId="77777777" w:rsidR="00F04AD9" w:rsidRDefault="00635253" w:rsidP="003D00BC">
            <w:pPr>
              <w:jc w:val="left"/>
              <w:rPr>
                <w:rFonts w:ascii="Arial" w:hAnsi="Arial" w:cs="Arial"/>
                <w:b/>
                <w:bCs/>
                <w:i/>
                <w:iCs/>
                <w:sz w:val="20"/>
                <w:szCs w:val="20"/>
                <w:lang w:val="en-US"/>
              </w:rPr>
            </w:pPr>
            <w:r w:rsidRPr="0044018F">
              <w:rPr>
                <w:b/>
                <w:sz w:val="20"/>
                <w:szCs w:val="20"/>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18673569" w14:textId="77777777" w:rsidR="00635253" w:rsidRPr="0044018F" w:rsidRDefault="00635253" w:rsidP="0044018F">
            <w:pPr>
              <w:rPr>
                <w:b/>
                <w:sz w:val="20"/>
                <w:szCs w:val="20"/>
                <w:lang w:val="en-US"/>
              </w:rPr>
            </w:pPr>
            <w:r w:rsidRPr="0044018F">
              <w:rPr>
                <w:b/>
                <w:sz w:val="20"/>
                <w:szCs w:val="20"/>
                <w:lang w:val="en-US"/>
              </w:rPr>
              <w:t xml:space="preserve">Description/definition of the fields </w:t>
            </w:r>
          </w:p>
        </w:tc>
      </w:tr>
      <w:tr w:rsidR="00635253" w:rsidRPr="008D2CAD" w14:paraId="22CABF05" w14:textId="77777777" w:rsidTr="00E84584">
        <w:trPr>
          <w:jc w:val="center"/>
        </w:trPr>
        <w:tc>
          <w:tcPr>
            <w:tcW w:w="2410" w:type="dxa"/>
            <w:tcBorders>
              <w:top w:val="single" w:sz="4" w:space="0" w:color="000000"/>
              <w:left w:val="single" w:sz="4" w:space="0" w:color="000000"/>
              <w:bottom w:val="single" w:sz="4" w:space="0" w:color="000000"/>
            </w:tcBorders>
          </w:tcPr>
          <w:p w14:paraId="13927022" w14:textId="77777777" w:rsidR="00F04AD9" w:rsidRDefault="00635253" w:rsidP="003D00BC">
            <w:pPr>
              <w:jc w:val="left"/>
              <w:rPr>
                <w:rFonts w:ascii="Arial" w:hAnsi="Arial" w:cs="Arial"/>
                <w:b/>
                <w:bCs/>
                <w:i/>
                <w:iCs/>
                <w:sz w:val="20"/>
                <w:szCs w:val="20"/>
                <w:lang w:val="en-US"/>
              </w:rPr>
            </w:pPr>
            <w:r w:rsidRPr="00635253">
              <w:rPr>
                <w:sz w:val="20"/>
                <w:szCs w:val="20"/>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73E4923A" w14:textId="77777777" w:rsidR="00635253" w:rsidRPr="00635253" w:rsidRDefault="00635253" w:rsidP="00635253">
            <w:pPr>
              <w:rPr>
                <w:sz w:val="20"/>
                <w:szCs w:val="20"/>
                <w:lang w:val="en-US"/>
              </w:rPr>
            </w:pPr>
            <w:r w:rsidRPr="00635253">
              <w:rPr>
                <w:sz w:val="20"/>
                <w:szCs w:val="20"/>
                <w:lang w:val="en-US"/>
              </w:rPr>
              <w:t>Member State shall be given as ISO 3166-1 alpha-3 code</w:t>
            </w:r>
          </w:p>
        </w:tc>
      </w:tr>
      <w:tr w:rsidR="00635253" w:rsidRPr="003A1A6C" w14:paraId="1C51A800" w14:textId="77777777" w:rsidTr="00E84584">
        <w:trPr>
          <w:jc w:val="center"/>
        </w:trPr>
        <w:tc>
          <w:tcPr>
            <w:tcW w:w="2410" w:type="dxa"/>
            <w:tcBorders>
              <w:top w:val="single" w:sz="4" w:space="0" w:color="000000"/>
              <w:left w:val="single" w:sz="4" w:space="0" w:color="000000"/>
              <w:bottom w:val="single" w:sz="4" w:space="0" w:color="000000"/>
            </w:tcBorders>
          </w:tcPr>
          <w:p w14:paraId="570EF7B6" w14:textId="77777777" w:rsidR="00F04AD9" w:rsidRDefault="00635253" w:rsidP="003D00BC">
            <w:pPr>
              <w:jc w:val="left"/>
              <w:rPr>
                <w:rFonts w:ascii="Arial" w:hAnsi="Arial" w:cs="Arial"/>
                <w:b/>
                <w:bCs/>
                <w:i/>
                <w:iCs/>
                <w:sz w:val="20"/>
                <w:szCs w:val="20"/>
                <w:lang w:val="en-US"/>
              </w:rPr>
            </w:pPr>
            <w:r w:rsidRPr="00635253">
              <w:rPr>
                <w:sz w:val="20"/>
                <w:szCs w:val="20"/>
                <w:lang w:val="en-US"/>
              </w:rPr>
              <w:t>Supra region</w:t>
            </w:r>
          </w:p>
        </w:tc>
        <w:tc>
          <w:tcPr>
            <w:tcW w:w="6752" w:type="dxa"/>
            <w:tcBorders>
              <w:top w:val="single" w:sz="4" w:space="0" w:color="000000"/>
              <w:left w:val="single" w:sz="4" w:space="0" w:color="000000"/>
              <w:bottom w:val="single" w:sz="4" w:space="0" w:color="000000"/>
              <w:right w:val="single" w:sz="4" w:space="0" w:color="000000"/>
            </w:tcBorders>
          </w:tcPr>
          <w:p w14:paraId="7441D33C" w14:textId="77777777" w:rsidR="00635253" w:rsidRPr="00635253" w:rsidRDefault="00635253" w:rsidP="00437A3E">
            <w:pPr>
              <w:rPr>
                <w:sz w:val="20"/>
                <w:szCs w:val="20"/>
                <w:lang w:val="en-US"/>
              </w:rPr>
            </w:pPr>
            <w:r w:rsidRPr="00635253">
              <w:rPr>
                <w:sz w:val="20"/>
                <w:szCs w:val="20"/>
                <w:lang w:val="en-US"/>
              </w:rPr>
              <w:t>Refer to the naming convention used in the Comm. Dec 2010/93/E</w:t>
            </w:r>
            <w:r w:rsidR="00437A3E">
              <w:rPr>
                <w:sz w:val="20"/>
                <w:szCs w:val="20"/>
                <w:lang w:val="en-US"/>
              </w:rPr>
              <w:t>U</w:t>
            </w:r>
            <w:r w:rsidRPr="00635253">
              <w:rPr>
                <w:sz w:val="20"/>
                <w:szCs w:val="20"/>
                <w:lang w:val="en-US"/>
              </w:rPr>
              <w:t xml:space="preserve"> Appendix II</w:t>
            </w:r>
          </w:p>
        </w:tc>
      </w:tr>
      <w:tr w:rsidR="00635253" w:rsidRPr="003A1A6C" w14:paraId="1DE0669B" w14:textId="77777777" w:rsidTr="00E84584">
        <w:trPr>
          <w:jc w:val="center"/>
        </w:trPr>
        <w:tc>
          <w:tcPr>
            <w:tcW w:w="2410" w:type="dxa"/>
            <w:tcBorders>
              <w:top w:val="single" w:sz="4" w:space="0" w:color="000000"/>
              <w:left w:val="single" w:sz="4" w:space="0" w:color="000000"/>
              <w:bottom w:val="single" w:sz="4" w:space="0" w:color="000000"/>
            </w:tcBorders>
          </w:tcPr>
          <w:p w14:paraId="03A6BD94" w14:textId="77777777" w:rsidR="00F04AD9" w:rsidRDefault="00635253" w:rsidP="003D00BC">
            <w:pPr>
              <w:jc w:val="left"/>
              <w:rPr>
                <w:rFonts w:ascii="Arial" w:hAnsi="Arial" w:cs="Arial"/>
                <w:b/>
                <w:bCs/>
                <w:i/>
                <w:iCs/>
                <w:sz w:val="20"/>
                <w:szCs w:val="20"/>
                <w:lang w:val="en-US"/>
              </w:rPr>
            </w:pPr>
            <w:r w:rsidRPr="00635253">
              <w:rPr>
                <w:sz w:val="20"/>
                <w:szCs w:val="20"/>
                <w:lang w:val="en-US"/>
              </w:rPr>
              <w:t>Variable group</w:t>
            </w:r>
          </w:p>
        </w:tc>
        <w:tc>
          <w:tcPr>
            <w:tcW w:w="6752" w:type="dxa"/>
            <w:tcBorders>
              <w:top w:val="single" w:sz="4" w:space="0" w:color="000000"/>
              <w:left w:val="single" w:sz="4" w:space="0" w:color="000000"/>
              <w:bottom w:val="single" w:sz="4" w:space="0" w:color="000000"/>
              <w:right w:val="single" w:sz="4" w:space="0" w:color="000000"/>
            </w:tcBorders>
          </w:tcPr>
          <w:p w14:paraId="2EC3855F" w14:textId="77777777" w:rsidR="00635253" w:rsidRPr="00635253" w:rsidRDefault="00635253" w:rsidP="00437A3E">
            <w:pPr>
              <w:rPr>
                <w:sz w:val="20"/>
                <w:szCs w:val="20"/>
                <w:lang w:val="en-US"/>
              </w:rPr>
            </w:pPr>
            <w:r w:rsidRPr="00635253">
              <w:rPr>
                <w:sz w:val="20"/>
                <w:szCs w:val="20"/>
                <w:lang w:val="en-US"/>
              </w:rPr>
              <w:t>Refer to the naming convention used in the Comm. Dec 2010/93/E</w:t>
            </w:r>
            <w:r w:rsidR="00437A3E">
              <w:rPr>
                <w:sz w:val="20"/>
                <w:szCs w:val="20"/>
                <w:lang w:val="en-US"/>
              </w:rPr>
              <w:t>U</w:t>
            </w:r>
            <w:r w:rsidRPr="00635253">
              <w:rPr>
                <w:sz w:val="20"/>
                <w:szCs w:val="20"/>
                <w:lang w:val="en-US"/>
              </w:rPr>
              <w:t xml:space="preserve"> Appendix VI</w:t>
            </w:r>
          </w:p>
        </w:tc>
      </w:tr>
      <w:tr w:rsidR="00635253" w:rsidRPr="003A1A6C" w14:paraId="02806E56" w14:textId="77777777" w:rsidTr="00E84584">
        <w:trPr>
          <w:jc w:val="center"/>
        </w:trPr>
        <w:tc>
          <w:tcPr>
            <w:tcW w:w="2410" w:type="dxa"/>
            <w:tcBorders>
              <w:top w:val="single" w:sz="4" w:space="0" w:color="000000"/>
              <w:left w:val="single" w:sz="4" w:space="0" w:color="000000"/>
              <w:bottom w:val="single" w:sz="4" w:space="0" w:color="000000"/>
            </w:tcBorders>
          </w:tcPr>
          <w:p w14:paraId="44CCFAA9" w14:textId="77777777" w:rsidR="00F04AD9" w:rsidRDefault="00635253" w:rsidP="003D00BC">
            <w:pPr>
              <w:jc w:val="left"/>
              <w:rPr>
                <w:rFonts w:ascii="Arial" w:hAnsi="Arial" w:cs="Arial"/>
                <w:b/>
                <w:bCs/>
                <w:i/>
                <w:iCs/>
                <w:sz w:val="20"/>
                <w:szCs w:val="20"/>
                <w:lang w:val="en-US"/>
              </w:rPr>
            </w:pPr>
            <w:r w:rsidRPr="00635253">
              <w:rPr>
                <w:sz w:val="20"/>
                <w:szCs w:val="20"/>
                <w:lang w:val="en-US"/>
              </w:rPr>
              <w:t>Variables</w:t>
            </w:r>
          </w:p>
        </w:tc>
        <w:tc>
          <w:tcPr>
            <w:tcW w:w="6752" w:type="dxa"/>
            <w:tcBorders>
              <w:top w:val="single" w:sz="4" w:space="0" w:color="000000"/>
              <w:left w:val="single" w:sz="4" w:space="0" w:color="000000"/>
              <w:bottom w:val="single" w:sz="4" w:space="0" w:color="000000"/>
              <w:right w:val="single" w:sz="4" w:space="0" w:color="000000"/>
            </w:tcBorders>
          </w:tcPr>
          <w:p w14:paraId="06B901A3" w14:textId="77777777" w:rsidR="00635253" w:rsidRPr="00635253" w:rsidRDefault="00635253" w:rsidP="00437A3E">
            <w:pPr>
              <w:rPr>
                <w:sz w:val="20"/>
                <w:szCs w:val="20"/>
                <w:lang w:val="en-US"/>
              </w:rPr>
            </w:pPr>
            <w:r w:rsidRPr="00635253">
              <w:rPr>
                <w:sz w:val="20"/>
                <w:szCs w:val="20"/>
                <w:lang w:val="en-US"/>
              </w:rPr>
              <w:t>Refer to the naming convention used in the Comm. Dec 2010/93/E</w:t>
            </w:r>
            <w:r w:rsidR="00437A3E">
              <w:rPr>
                <w:sz w:val="20"/>
                <w:szCs w:val="20"/>
                <w:lang w:val="en-US"/>
              </w:rPr>
              <w:t>U</w:t>
            </w:r>
            <w:r w:rsidRPr="00635253">
              <w:rPr>
                <w:sz w:val="20"/>
                <w:szCs w:val="20"/>
                <w:lang w:val="en-US"/>
              </w:rPr>
              <w:t xml:space="preserve"> Appendix VI</w:t>
            </w:r>
          </w:p>
        </w:tc>
      </w:tr>
      <w:tr w:rsidR="00635253" w:rsidRPr="008D2CAD" w14:paraId="05A8D57F" w14:textId="77777777" w:rsidTr="00E84584">
        <w:trPr>
          <w:jc w:val="center"/>
        </w:trPr>
        <w:tc>
          <w:tcPr>
            <w:tcW w:w="2410" w:type="dxa"/>
            <w:tcBorders>
              <w:top w:val="single" w:sz="4" w:space="0" w:color="000000"/>
              <w:left w:val="single" w:sz="4" w:space="0" w:color="000000"/>
              <w:bottom w:val="single" w:sz="4" w:space="0" w:color="000000"/>
            </w:tcBorders>
          </w:tcPr>
          <w:p w14:paraId="14157B7D" w14:textId="77777777" w:rsidR="00F04AD9" w:rsidRDefault="00635253" w:rsidP="003D00BC">
            <w:pPr>
              <w:jc w:val="left"/>
              <w:rPr>
                <w:rFonts w:ascii="Arial" w:hAnsi="Arial" w:cs="Arial"/>
                <w:b/>
                <w:bCs/>
                <w:i/>
                <w:iCs/>
                <w:sz w:val="20"/>
                <w:szCs w:val="20"/>
                <w:lang w:val="en-US"/>
              </w:rPr>
            </w:pPr>
            <w:r w:rsidRPr="00635253">
              <w:rPr>
                <w:sz w:val="20"/>
                <w:szCs w:val="20"/>
                <w:lang w:val="en-US"/>
              </w:rPr>
              <w:t>Reference year</w:t>
            </w:r>
          </w:p>
        </w:tc>
        <w:tc>
          <w:tcPr>
            <w:tcW w:w="6752" w:type="dxa"/>
            <w:tcBorders>
              <w:top w:val="single" w:sz="4" w:space="0" w:color="000000"/>
              <w:left w:val="single" w:sz="4" w:space="0" w:color="000000"/>
              <w:bottom w:val="single" w:sz="4" w:space="0" w:color="000000"/>
              <w:right w:val="single" w:sz="4" w:space="0" w:color="000000"/>
            </w:tcBorders>
          </w:tcPr>
          <w:p w14:paraId="172F1E44" w14:textId="371D5728" w:rsidR="00635253" w:rsidRPr="00635253" w:rsidRDefault="00635253" w:rsidP="00635253">
            <w:pPr>
              <w:rPr>
                <w:sz w:val="20"/>
                <w:szCs w:val="20"/>
                <w:lang w:val="en-US"/>
              </w:rPr>
            </w:pPr>
            <w:r w:rsidRPr="00635253">
              <w:rPr>
                <w:sz w:val="20"/>
                <w:szCs w:val="20"/>
                <w:lang w:val="en-US"/>
              </w:rPr>
              <w:t>Give the year to which the data collected actually refer</w:t>
            </w:r>
            <w:r w:rsidR="00A906F6">
              <w:rPr>
                <w:sz w:val="20"/>
                <w:szCs w:val="20"/>
                <w:lang w:val="en-US"/>
              </w:rPr>
              <w:t xml:space="preserve">. </w:t>
            </w:r>
            <w:r w:rsidR="00A906F6">
              <w:rPr>
                <w:rFonts w:eastAsia="Times New Roman"/>
                <w:bCs/>
                <w:sz w:val="20"/>
                <w:szCs w:val="20"/>
                <w:lang w:val="en-GB" w:eastAsia="it-IT"/>
              </w:rPr>
              <w:t>For fleet economic data, this is the year preceding the AR year.</w:t>
            </w:r>
          </w:p>
        </w:tc>
      </w:tr>
      <w:tr w:rsidR="00635253" w:rsidRPr="00444F67" w14:paraId="0E5A6D1F" w14:textId="77777777" w:rsidTr="00E84584">
        <w:trPr>
          <w:jc w:val="center"/>
        </w:trPr>
        <w:tc>
          <w:tcPr>
            <w:tcW w:w="2410" w:type="dxa"/>
            <w:tcBorders>
              <w:top w:val="single" w:sz="4" w:space="0" w:color="000000"/>
              <w:left w:val="single" w:sz="4" w:space="0" w:color="000000"/>
              <w:bottom w:val="single" w:sz="4" w:space="0" w:color="000000"/>
            </w:tcBorders>
          </w:tcPr>
          <w:p w14:paraId="391324DB" w14:textId="77777777" w:rsidR="00F04AD9" w:rsidRDefault="00635253" w:rsidP="003D00BC">
            <w:pPr>
              <w:jc w:val="left"/>
              <w:rPr>
                <w:rFonts w:ascii="Arial" w:hAnsi="Arial" w:cs="Arial"/>
                <w:b/>
                <w:bCs/>
                <w:i/>
                <w:iCs/>
                <w:sz w:val="20"/>
                <w:szCs w:val="20"/>
                <w:lang w:val="en-US"/>
              </w:rPr>
            </w:pPr>
            <w:r w:rsidRPr="00635253">
              <w:rPr>
                <w:sz w:val="20"/>
                <w:szCs w:val="20"/>
                <w:lang w:val="en-US"/>
              </w:rPr>
              <w:t>Data sources</w:t>
            </w:r>
          </w:p>
        </w:tc>
        <w:tc>
          <w:tcPr>
            <w:tcW w:w="6752" w:type="dxa"/>
            <w:tcBorders>
              <w:top w:val="single" w:sz="4" w:space="0" w:color="000000"/>
              <w:left w:val="single" w:sz="4" w:space="0" w:color="000000"/>
              <w:bottom w:val="single" w:sz="4" w:space="0" w:color="000000"/>
              <w:right w:val="single" w:sz="4" w:space="0" w:color="000000"/>
            </w:tcBorders>
          </w:tcPr>
          <w:p w14:paraId="2E79B67C" w14:textId="77777777" w:rsidR="00635253" w:rsidRPr="00635253" w:rsidRDefault="00635253" w:rsidP="00635253">
            <w:pPr>
              <w:rPr>
                <w:sz w:val="20"/>
                <w:szCs w:val="20"/>
                <w:lang w:val="en-US"/>
              </w:rPr>
            </w:pPr>
            <w:r w:rsidRPr="00635253">
              <w:rPr>
                <w:sz w:val="20"/>
                <w:szCs w:val="20"/>
                <w:lang w:val="en-US"/>
              </w:rPr>
              <w:t>Enter the data sources used (logbook, sales notes, accounts, etc.)</w:t>
            </w:r>
          </w:p>
        </w:tc>
      </w:tr>
      <w:tr w:rsidR="0044018F" w:rsidRPr="00444F67" w14:paraId="226BF492" w14:textId="77777777" w:rsidTr="00E84584">
        <w:trPr>
          <w:jc w:val="center"/>
        </w:trPr>
        <w:tc>
          <w:tcPr>
            <w:tcW w:w="2410" w:type="dxa"/>
            <w:tcBorders>
              <w:top w:val="single" w:sz="4" w:space="0" w:color="000000"/>
              <w:left w:val="single" w:sz="4" w:space="0" w:color="000000"/>
              <w:bottom w:val="single" w:sz="4" w:space="0" w:color="000000"/>
            </w:tcBorders>
            <w:shd w:val="clear" w:color="auto" w:fill="auto"/>
          </w:tcPr>
          <w:p w14:paraId="3E18E8F9" w14:textId="77777777" w:rsidR="00F04AD9" w:rsidRDefault="0044018F" w:rsidP="003D00BC">
            <w:pPr>
              <w:jc w:val="left"/>
              <w:rPr>
                <w:rFonts w:ascii="Arial" w:hAnsi="Arial" w:cs="Arial"/>
                <w:b/>
                <w:bCs/>
                <w:i/>
                <w:iCs/>
                <w:sz w:val="20"/>
                <w:szCs w:val="20"/>
                <w:lang w:val="en-US"/>
              </w:rPr>
            </w:pPr>
            <w:r w:rsidRPr="00635253">
              <w:rPr>
                <w:sz w:val="20"/>
                <w:szCs w:val="20"/>
                <w:lang w:val="en-US"/>
              </w:rPr>
              <w:t xml:space="preserve">Fishing technique </w:t>
            </w:r>
          </w:p>
        </w:tc>
        <w:tc>
          <w:tcPr>
            <w:tcW w:w="6752" w:type="dxa"/>
            <w:vMerge w:val="restart"/>
            <w:tcBorders>
              <w:top w:val="single" w:sz="4" w:space="0" w:color="000000"/>
              <w:left w:val="single" w:sz="4" w:space="0" w:color="000000"/>
              <w:right w:val="single" w:sz="4" w:space="0" w:color="000000"/>
            </w:tcBorders>
            <w:shd w:val="clear" w:color="auto" w:fill="auto"/>
          </w:tcPr>
          <w:p w14:paraId="5CAE6076" w14:textId="77777777" w:rsidR="004004F2" w:rsidRDefault="004004F2" w:rsidP="00635253">
            <w:pPr>
              <w:rPr>
                <w:sz w:val="20"/>
                <w:szCs w:val="20"/>
                <w:lang w:val="en-US"/>
              </w:rPr>
            </w:pPr>
            <w:r w:rsidRPr="00635253">
              <w:rPr>
                <w:sz w:val="20"/>
                <w:szCs w:val="20"/>
                <w:lang w:val="en-US"/>
              </w:rPr>
              <w:t xml:space="preserve">Refer to the naming convention used in </w:t>
            </w:r>
            <w:r w:rsidRPr="004004F2">
              <w:rPr>
                <w:b/>
                <w:sz w:val="20"/>
                <w:szCs w:val="20"/>
                <w:lang w:val="en-US"/>
              </w:rPr>
              <w:t>Comm. Dec. 2010/93/E</w:t>
            </w:r>
            <w:r w:rsidR="00437A3E">
              <w:rPr>
                <w:b/>
                <w:sz w:val="20"/>
                <w:szCs w:val="20"/>
                <w:lang w:val="en-US"/>
              </w:rPr>
              <w:t>U</w:t>
            </w:r>
            <w:r w:rsidRPr="004004F2">
              <w:rPr>
                <w:b/>
                <w:sz w:val="20"/>
                <w:szCs w:val="20"/>
                <w:lang w:val="en-US"/>
              </w:rPr>
              <w:t xml:space="preserve"> Appendix III.</w:t>
            </w:r>
            <w:r w:rsidRPr="00635253">
              <w:rPr>
                <w:sz w:val="20"/>
                <w:szCs w:val="20"/>
                <w:lang w:val="en-US"/>
              </w:rPr>
              <w:t xml:space="preserve"> Put an asterisk in the case the segment has been clustered with other segment(s)</w:t>
            </w:r>
          </w:p>
          <w:p w14:paraId="28B77E10" w14:textId="77777777" w:rsidR="004004F2" w:rsidRPr="00635253" w:rsidRDefault="004004F2" w:rsidP="00635253">
            <w:pPr>
              <w:rPr>
                <w:sz w:val="20"/>
                <w:szCs w:val="20"/>
                <w:lang w:val="en-US"/>
              </w:rPr>
            </w:pPr>
            <w:r w:rsidRPr="00635253">
              <w:rPr>
                <w:sz w:val="20"/>
                <w:szCs w:val="20"/>
                <w:lang w:val="en-US"/>
              </w:rPr>
              <w:t>Fleet s</w:t>
            </w:r>
            <w:r>
              <w:rPr>
                <w:sz w:val="20"/>
                <w:szCs w:val="20"/>
                <w:lang w:val="en-US"/>
              </w:rPr>
              <w:t>egments can be reported as "all</w:t>
            </w:r>
            <w:r w:rsidRPr="00635253">
              <w:rPr>
                <w:sz w:val="20"/>
                <w:szCs w:val="20"/>
                <w:lang w:val="en-US"/>
              </w:rPr>
              <w:t>" where the sampling strategy is the same for all segments; otherwise MS should specify the segments for which a specific sampling strategy has been used.</w:t>
            </w:r>
          </w:p>
        </w:tc>
      </w:tr>
      <w:tr w:rsidR="0044018F" w:rsidRPr="005D38EF" w14:paraId="736161A1" w14:textId="77777777" w:rsidTr="00E84584">
        <w:trPr>
          <w:jc w:val="center"/>
        </w:trPr>
        <w:tc>
          <w:tcPr>
            <w:tcW w:w="2410" w:type="dxa"/>
            <w:tcBorders>
              <w:top w:val="single" w:sz="4" w:space="0" w:color="000000"/>
              <w:left w:val="single" w:sz="4" w:space="0" w:color="000000"/>
              <w:bottom w:val="single" w:sz="4" w:space="0" w:color="000000"/>
            </w:tcBorders>
            <w:shd w:val="clear" w:color="auto" w:fill="auto"/>
          </w:tcPr>
          <w:p w14:paraId="229246D4" w14:textId="77777777" w:rsidR="00F04AD9" w:rsidRDefault="004004F2" w:rsidP="003D00BC">
            <w:pPr>
              <w:jc w:val="left"/>
              <w:rPr>
                <w:rFonts w:ascii="Arial" w:hAnsi="Arial" w:cs="Arial"/>
                <w:b/>
                <w:bCs/>
                <w:i/>
                <w:iCs/>
                <w:sz w:val="20"/>
                <w:szCs w:val="20"/>
                <w:lang w:val="en-US"/>
              </w:rPr>
            </w:pPr>
            <w:r>
              <w:rPr>
                <w:sz w:val="20"/>
                <w:szCs w:val="20"/>
                <w:lang w:val="en-US"/>
              </w:rPr>
              <w:t>L</w:t>
            </w:r>
            <w:r w:rsidR="0044018F" w:rsidRPr="00635253">
              <w:rPr>
                <w:sz w:val="20"/>
                <w:szCs w:val="20"/>
                <w:lang w:val="en-US"/>
              </w:rPr>
              <w:t>ength class</w:t>
            </w:r>
          </w:p>
        </w:tc>
        <w:tc>
          <w:tcPr>
            <w:tcW w:w="6752" w:type="dxa"/>
            <w:vMerge/>
            <w:tcBorders>
              <w:left w:val="single" w:sz="4" w:space="0" w:color="000000"/>
              <w:bottom w:val="single" w:sz="4" w:space="0" w:color="000000"/>
              <w:right w:val="single" w:sz="4" w:space="0" w:color="000000"/>
            </w:tcBorders>
            <w:shd w:val="clear" w:color="auto" w:fill="auto"/>
          </w:tcPr>
          <w:p w14:paraId="60B3F8EC" w14:textId="77777777" w:rsidR="0044018F" w:rsidRPr="00635253" w:rsidRDefault="0044018F" w:rsidP="00635253">
            <w:pPr>
              <w:rPr>
                <w:sz w:val="20"/>
                <w:szCs w:val="20"/>
                <w:lang w:val="en-US"/>
              </w:rPr>
            </w:pPr>
          </w:p>
        </w:tc>
      </w:tr>
      <w:tr w:rsidR="00635253" w:rsidRPr="00444F67" w14:paraId="32420249" w14:textId="77777777" w:rsidTr="00E84584">
        <w:trPr>
          <w:jc w:val="center"/>
        </w:trPr>
        <w:tc>
          <w:tcPr>
            <w:tcW w:w="2410" w:type="dxa"/>
            <w:tcBorders>
              <w:top w:val="single" w:sz="4" w:space="0" w:color="000000"/>
              <w:left w:val="single" w:sz="4" w:space="0" w:color="000000"/>
              <w:bottom w:val="single" w:sz="4" w:space="0" w:color="000000"/>
            </w:tcBorders>
          </w:tcPr>
          <w:p w14:paraId="79EB4CE7" w14:textId="77777777" w:rsidR="00F04AD9" w:rsidRDefault="00635253" w:rsidP="003D00BC">
            <w:pPr>
              <w:jc w:val="left"/>
              <w:rPr>
                <w:rFonts w:ascii="Arial" w:hAnsi="Arial" w:cs="Arial"/>
                <w:b/>
                <w:bCs/>
                <w:i/>
                <w:iCs/>
                <w:sz w:val="20"/>
                <w:szCs w:val="20"/>
                <w:lang w:val="en-US"/>
              </w:rPr>
            </w:pPr>
            <w:r w:rsidRPr="00635253">
              <w:rPr>
                <w:sz w:val="20"/>
                <w:szCs w:val="20"/>
                <w:lang w:val="en-US"/>
              </w:rPr>
              <w:t>Type of data collection scheme</w:t>
            </w:r>
          </w:p>
        </w:tc>
        <w:tc>
          <w:tcPr>
            <w:tcW w:w="6752" w:type="dxa"/>
            <w:tcBorders>
              <w:top w:val="single" w:sz="4" w:space="0" w:color="000000"/>
              <w:left w:val="single" w:sz="4" w:space="0" w:color="000000"/>
              <w:bottom w:val="single" w:sz="4" w:space="0" w:color="000000"/>
              <w:right w:val="single" w:sz="4" w:space="0" w:color="000000"/>
            </w:tcBorders>
          </w:tcPr>
          <w:p w14:paraId="52F23E04" w14:textId="77777777" w:rsidR="00635253" w:rsidRPr="00635253" w:rsidRDefault="00635253" w:rsidP="00635253">
            <w:pPr>
              <w:rPr>
                <w:sz w:val="20"/>
                <w:szCs w:val="20"/>
                <w:lang w:val="en-US"/>
              </w:rPr>
            </w:pPr>
            <w:r w:rsidRPr="00635253">
              <w:rPr>
                <w:sz w:val="20"/>
                <w:szCs w:val="20"/>
                <w:lang w:val="en-US"/>
              </w:rPr>
              <w:t>Enter the code of the data collection scheme, as follows: A - Census; B - Probability Sample Survey; C - Non-Probability Sample Survey</w:t>
            </w:r>
          </w:p>
        </w:tc>
      </w:tr>
      <w:tr w:rsidR="00E22DF2" w:rsidRPr="00444F67" w14:paraId="64D04A65" w14:textId="77777777" w:rsidTr="00E84584">
        <w:trPr>
          <w:jc w:val="center"/>
        </w:trPr>
        <w:tc>
          <w:tcPr>
            <w:tcW w:w="2410" w:type="dxa"/>
            <w:tcBorders>
              <w:top w:val="single" w:sz="4" w:space="0" w:color="000000"/>
              <w:left w:val="single" w:sz="4" w:space="0" w:color="000000"/>
              <w:bottom w:val="single" w:sz="4" w:space="0" w:color="000000"/>
            </w:tcBorders>
          </w:tcPr>
          <w:p w14:paraId="295E7467" w14:textId="77777777" w:rsidR="00F04AD9" w:rsidRDefault="00E22DF2" w:rsidP="003D00BC">
            <w:pPr>
              <w:jc w:val="left"/>
              <w:rPr>
                <w:rFonts w:ascii="Arial" w:hAnsi="Arial" w:cs="Arial"/>
                <w:b/>
                <w:bCs/>
                <w:i/>
                <w:iCs/>
                <w:sz w:val="20"/>
                <w:szCs w:val="20"/>
                <w:lang w:val="en-US"/>
              </w:rPr>
            </w:pPr>
            <w:r w:rsidRPr="000A5CFD">
              <w:rPr>
                <w:sz w:val="20"/>
                <w:szCs w:val="20"/>
                <w:lang w:val="en-US"/>
              </w:rPr>
              <w:t>Achieved sample rate</w:t>
            </w:r>
          </w:p>
        </w:tc>
        <w:tc>
          <w:tcPr>
            <w:tcW w:w="6752" w:type="dxa"/>
            <w:vMerge w:val="restart"/>
            <w:tcBorders>
              <w:top w:val="single" w:sz="4" w:space="0" w:color="000000"/>
              <w:left w:val="single" w:sz="4" w:space="0" w:color="000000"/>
              <w:right w:val="single" w:sz="4" w:space="0" w:color="000000"/>
            </w:tcBorders>
          </w:tcPr>
          <w:p w14:paraId="27A44AA4" w14:textId="77777777" w:rsidR="00E22DF2" w:rsidRPr="00C81BCA" w:rsidRDefault="00E22DF2" w:rsidP="0044018F">
            <w:pPr>
              <w:rPr>
                <w:b/>
                <w:sz w:val="20"/>
                <w:szCs w:val="20"/>
                <w:lang w:val="en-US"/>
              </w:rPr>
            </w:pPr>
            <w:r w:rsidRPr="00C81BCA">
              <w:rPr>
                <w:b/>
                <w:sz w:val="20"/>
                <w:szCs w:val="20"/>
                <w:lang w:val="en-US"/>
              </w:rPr>
              <w:t>Provide the value of the indicator as defined in the following table “Indicators of accuracy”</w:t>
            </w:r>
          </w:p>
        </w:tc>
      </w:tr>
      <w:tr w:rsidR="00E22DF2" w:rsidRPr="00B63BBF" w14:paraId="2882631B" w14:textId="77777777" w:rsidTr="00E84584">
        <w:trPr>
          <w:jc w:val="center"/>
        </w:trPr>
        <w:tc>
          <w:tcPr>
            <w:tcW w:w="2410" w:type="dxa"/>
            <w:tcBorders>
              <w:top w:val="single" w:sz="4" w:space="0" w:color="000000"/>
              <w:left w:val="single" w:sz="4" w:space="0" w:color="000000"/>
              <w:bottom w:val="single" w:sz="4" w:space="0" w:color="000000"/>
            </w:tcBorders>
          </w:tcPr>
          <w:p w14:paraId="25C2F636" w14:textId="77777777" w:rsidR="00F04AD9" w:rsidRDefault="00E22DF2" w:rsidP="003D00BC">
            <w:pPr>
              <w:jc w:val="left"/>
              <w:rPr>
                <w:rFonts w:ascii="Arial" w:hAnsi="Arial" w:cs="Arial"/>
                <w:b/>
                <w:bCs/>
                <w:i/>
                <w:iCs/>
                <w:sz w:val="20"/>
                <w:szCs w:val="20"/>
                <w:lang w:val="en-US"/>
              </w:rPr>
            </w:pPr>
            <w:r w:rsidRPr="000A5CFD">
              <w:rPr>
                <w:sz w:val="20"/>
                <w:szCs w:val="20"/>
                <w:lang w:val="en-US"/>
              </w:rPr>
              <w:t>Response rate</w:t>
            </w:r>
          </w:p>
        </w:tc>
        <w:tc>
          <w:tcPr>
            <w:tcW w:w="6752" w:type="dxa"/>
            <w:vMerge/>
            <w:tcBorders>
              <w:left w:val="single" w:sz="4" w:space="0" w:color="000000"/>
              <w:bottom w:val="single" w:sz="4" w:space="0" w:color="000000"/>
              <w:right w:val="single" w:sz="4" w:space="0" w:color="000000"/>
            </w:tcBorders>
          </w:tcPr>
          <w:p w14:paraId="436C3036" w14:textId="77777777" w:rsidR="00E22DF2" w:rsidRPr="000A5CFD" w:rsidRDefault="00E22DF2" w:rsidP="0044018F">
            <w:pPr>
              <w:rPr>
                <w:sz w:val="20"/>
                <w:szCs w:val="20"/>
                <w:lang w:val="en-US"/>
              </w:rPr>
            </w:pPr>
          </w:p>
        </w:tc>
      </w:tr>
    </w:tbl>
    <w:p w14:paraId="2D20D455" w14:textId="77777777" w:rsidR="00B63BBF" w:rsidRDefault="00B63BBF" w:rsidP="00B63BBF">
      <w:pPr>
        <w:autoSpaceDE w:val="0"/>
        <w:autoSpaceDN w:val="0"/>
        <w:adjustRightInd w:val="0"/>
        <w:rPr>
          <w:lang w:val="en-US"/>
        </w:rPr>
      </w:pPr>
    </w:p>
    <w:p w14:paraId="5F7E8C55" w14:textId="77777777" w:rsidR="00B63BBF" w:rsidRPr="00B63BBF" w:rsidRDefault="006E38CD" w:rsidP="00B63BBF">
      <w:pPr>
        <w:autoSpaceDE w:val="0"/>
        <w:autoSpaceDN w:val="0"/>
        <w:adjustRightInd w:val="0"/>
        <w:rPr>
          <w:lang w:val="en-US"/>
        </w:rPr>
      </w:pPr>
      <w:r>
        <w:rPr>
          <w:lang w:val="en-US"/>
        </w:rPr>
        <w:t>The c</w:t>
      </w:r>
      <w:r w:rsidRPr="006E38CD">
        <w:rPr>
          <w:lang w:val="en-US"/>
        </w:rPr>
        <w:t>apital value (apart from the value of quota and other fishing rights), capital costs and transversal variables should</w:t>
      </w:r>
      <w:r>
        <w:rPr>
          <w:lang w:val="en-US"/>
        </w:rPr>
        <w:t xml:space="preserve"> not be reported in Table III.B.3.</w:t>
      </w:r>
      <w:r w:rsidRPr="006E38CD">
        <w:rPr>
          <w:lang w:val="en-US"/>
        </w:rPr>
        <w:t xml:space="preserve"> </w:t>
      </w:r>
      <w:r w:rsidR="00B63BBF" w:rsidRPr="00B63BBF">
        <w:rPr>
          <w:lang w:val="en-US"/>
        </w:rPr>
        <w:t xml:space="preserve">Information regarding transversal data should only be presented in </w:t>
      </w:r>
      <w:r w:rsidR="00627ACA">
        <w:rPr>
          <w:lang w:val="en-US"/>
        </w:rPr>
        <w:t>T</w:t>
      </w:r>
      <w:r w:rsidR="00B63BBF" w:rsidRPr="00B63BBF">
        <w:rPr>
          <w:lang w:val="en-US"/>
        </w:rPr>
        <w:t>able III.F.1.</w:t>
      </w:r>
    </w:p>
    <w:p w14:paraId="14DA6F59" w14:textId="77777777" w:rsidR="00B63BBF" w:rsidRDefault="00B63BBF" w:rsidP="00B63BBF">
      <w:pPr>
        <w:rPr>
          <w:lang w:val="en-US"/>
        </w:rPr>
      </w:pPr>
      <w:r w:rsidRPr="00B63BBF">
        <w:rPr>
          <w:lang w:val="en-US"/>
        </w:rPr>
        <w:t>Accuracy indicators have to be reported for each fleet segment and for each variable.</w:t>
      </w:r>
    </w:p>
    <w:p w14:paraId="1AEE7456" w14:textId="77777777" w:rsidR="0053434E" w:rsidRPr="00B63BBF" w:rsidRDefault="0053434E" w:rsidP="00B63BBF">
      <w:pPr>
        <w:rPr>
          <w:lang w:val="en-US"/>
        </w:rPr>
      </w:pPr>
      <w:r>
        <w:rPr>
          <w:lang w:val="en-US"/>
        </w:rPr>
        <w:t xml:space="preserve">In case that a variable is not applicable in a MS (e.g. income from fishing rights), it should not be left blank, but marked as "NA" in </w:t>
      </w:r>
      <w:r w:rsidR="00627ACA">
        <w:rPr>
          <w:lang w:val="en-US"/>
        </w:rPr>
        <w:t>T</w:t>
      </w:r>
      <w:r>
        <w:rPr>
          <w:lang w:val="en-US"/>
        </w:rPr>
        <w:t>able III.B.3.</w:t>
      </w:r>
    </w:p>
    <w:p w14:paraId="48F1DA43" w14:textId="77777777" w:rsidR="00B71CA2" w:rsidRDefault="00B71CA2" w:rsidP="00B63BBF">
      <w:pPr>
        <w:rPr>
          <w:lang w:val="en-US"/>
        </w:rPr>
      </w:pPr>
    </w:p>
    <w:p w14:paraId="014F2013" w14:textId="77777777" w:rsidR="00B63BBF" w:rsidRPr="00B71CA2" w:rsidRDefault="00B71CA2" w:rsidP="00366CF7">
      <w:pPr>
        <w:rPr>
          <w:b/>
          <w:i/>
          <w:lang w:val="en-US"/>
        </w:rPr>
      </w:pPr>
      <w:r w:rsidRPr="00B71CA2">
        <w:rPr>
          <w:b/>
          <w:i/>
          <w:lang w:val="en-US"/>
        </w:rPr>
        <w:t xml:space="preserve">Definition of the </w:t>
      </w:r>
      <w:r w:rsidR="00B63BBF" w:rsidRPr="00B71CA2">
        <w:rPr>
          <w:b/>
          <w:i/>
          <w:lang w:val="en-US"/>
        </w:rPr>
        <w:t xml:space="preserve">“Indicators of accuracy” to be presented by MS in the </w:t>
      </w:r>
      <w:r w:rsidRPr="00B71CA2">
        <w:rPr>
          <w:b/>
          <w:i/>
          <w:lang w:val="en-US"/>
        </w:rPr>
        <w:t>A</w:t>
      </w:r>
      <w:r w:rsidR="00B63BBF" w:rsidRPr="00B71CA2">
        <w:rPr>
          <w:b/>
          <w:i/>
          <w:lang w:val="en-US"/>
        </w:rPr>
        <w:t xml:space="preserve">R </w:t>
      </w:r>
    </w:p>
    <w:tbl>
      <w:tblPr>
        <w:tblW w:w="9141" w:type="dxa"/>
        <w:jc w:val="right"/>
        <w:tblInd w:w="3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191"/>
        <w:gridCol w:w="2450"/>
        <w:gridCol w:w="4500"/>
      </w:tblGrid>
      <w:tr w:rsidR="00B63BBF" w:rsidRPr="00B63BBF" w14:paraId="1D38C52D" w14:textId="77777777" w:rsidTr="0049797E">
        <w:trPr>
          <w:jc w:val="right"/>
        </w:trPr>
        <w:tc>
          <w:tcPr>
            <w:tcW w:w="2191" w:type="dxa"/>
          </w:tcPr>
          <w:p w14:paraId="538E2350" w14:textId="77777777" w:rsidR="00B63BBF" w:rsidRPr="008A67D0" w:rsidRDefault="00B63BBF" w:rsidP="00BC693B">
            <w:pPr>
              <w:rPr>
                <w:b/>
                <w:sz w:val="20"/>
                <w:szCs w:val="20"/>
                <w:lang w:val="en-US"/>
              </w:rPr>
            </w:pPr>
            <w:r w:rsidRPr="008A67D0">
              <w:rPr>
                <w:b/>
                <w:sz w:val="20"/>
                <w:szCs w:val="20"/>
                <w:lang w:val="en-US"/>
              </w:rPr>
              <w:t xml:space="preserve">Type of data collection </w:t>
            </w:r>
          </w:p>
        </w:tc>
        <w:tc>
          <w:tcPr>
            <w:tcW w:w="2450" w:type="dxa"/>
          </w:tcPr>
          <w:p w14:paraId="0EED8690" w14:textId="77777777" w:rsidR="00B63BBF" w:rsidRPr="008A67D0" w:rsidRDefault="00B63BBF" w:rsidP="00BC693B">
            <w:pPr>
              <w:rPr>
                <w:b/>
                <w:sz w:val="20"/>
                <w:szCs w:val="20"/>
                <w:lang w:val="en-US"/>
              </w:rPr>
            </w:pPr>
            <w:r w:rsidRPr="008A67D0">
              <w:rPr>
                <w:b/>
                <w:sz w:val="20"/>
                <w:szCs w:val="20"/>
                <w:lang w:val="en-US"/>
              </w:rPr>
              <w:t>Accuracy indicators</w:t>
            </w:r>
          </w:p>
        </w:tc>
        <w:tc>
          <w:tcPr>
            <w:tcW w:w="4500" w:type="dxa"/>
          </w:tcPr>
          <w:p w14:paraId="495000BA" w14:textId="77777777" w:rsidR="00B63BBF" w:rsidRPr="008A67D0" w:rsidRDefault="00B63BBF" w:rsidP="00BC693B">
            <w:pPr>
              <w:rPr>
                <w:b/>
                <w:sz w:val="20"/>
                <w:szCs w:val="20"/>
                <w:lang w:val="en-US"/>
              </w:rPr>
            </w:pPr>
            <w:r w:rsidRPr="008A67D0">
              <w:rPr>
                <w:b/>
                <w:sz w:val="20"/>
                <w:szCs w:val="20"/>
                <w:lang w:val="en-US"/>
              </w:rPr>
              <w:t xml:space="preserve">Definition and </w:t>
            </w:r>
            <w:r w:rsidRPr="008A67D0">
              <w:rPr>
                <w:b/>
                <w:i/>
                <w:sz w:val="20"/>
                <w:szCs w:val="20"/>
                <w:lang w:val="en-US"/>
              </w:rPr>
              <w:t>presentation</w:t>
            </w:r>
          </w:p>
        </w:tc>
      </w:tr>
      <w:tr w:rsidR="00E22DF2" w:rsidRPr="00B63BBF" w14:paraId="60BB97DE" w14:textId="77777777" w:rsidTr="0049797E">
        <w:trPr>
          <w:jc w:val="right"/>
        </w:trPr>
        <w:tc>
          <w:tcPr>
            <w:tcW w:w="2191" w:type="dxa"/>
            <w:vMerge w:val="restart"/>
          </w:tcPr>
          <w:p w14:paraId="25F10E84" w14:textId="77777777" w:rsidR="00E22DF2" w:rsidRPr="008A67D0" w:rsidRDefault="00E22DF2" w:rsidP="00BC693B">
            <w:pPr>
              <w:rPr>
                <w:sz w:val="20"/>
                <w:szCs w:val="20"/>
                <w:lang w:val="en-US"/>
              </w:rPr>
            </w:pPr>
          </w:p>
          <w:p w14:paraId="2BC69627" w14:textId="77777777" w:rsidR="00E22DF2" w:rsidRPr="008A67D0" w:rsidRDefault="00E22DF2" w:rsidP="00BC693B">
            <w:pPr>
              <w:rPr>
                <w:sz w:val="20"/>
                <w:szCs w:val="20"/>
                <w:lang w:val="en-US"/>
              </w:rPr>
            </w:pPr>
          </w:p>
          <w:p w14:paraId="1881015B" w14:textId="77777777" w:rsidR="00E22DF2" w:rsidRPr="008A67D0" w:rsidRDefault="00E22DF2" w:rsidP="00BC693B">
            <w:pPr>
              <w:rPr>
                <w:sz w:val="20"/>
                <w:szCs w:val="20"/>
                <w:lang w:val="en-US"/>
              </w:rPr>
            </w:pPr>
          </w:p>
          <w:p w14:paraId="281DBF86" w14:textId="77777777" w:rsidR="00E22DF2" w:rsidRPr="008A67D0" w:rsidRDefault="00E22DF2" w:rsidP="00BC693B">
            <w:pPr>
              <w:rPr>
                <w:sz w:val="20"/>
                <w:szCs w:val="20"/>
                <w:lang w:val="en-US"/>
              </w:rPr>
            </w:pPr>
            <w:r w:rsidRPr="008A67D0">
              <w:rPr>
                <w:sz w:val="20"/>
                <w:szCs w:val="20"/>
                <w:lang w:val="en-US"/>
              </w:rPr>
              <w:t>A: Census</w:t>
            </w:r>
          </w:p>
          <w:p w14:paraId="18494BC1" w14:textId="77777777" w:rsidR="00E22DF2" w:rsidRPr="008A67D0" w:rsidRDefault="00E22DF2" w:rsidP="00BC693B">
            <w:pPr>
              <w:rPr>
                <w:sz w:val="20"/>
                <w:szCs w:val="20"/>
                <w:lang w:val="en-US"/>
              </w:rPr>
            </w:pPr>
          </w:p>
        </w:tc>
        <w:tc>
          <w:tcPr>
            <w:tcW w:w="2450" w:type="dxa"/>
          </w:tcPr>
          <w:p w14:paraId="4EEBD6F2" w14:textId="77777777" w:rsidR="00E22DF2" w:rsidRPr="008A67D0" w:rsidRDefault="00E22DF2" w:rsidP="00BC693B">
            <w:pPr>
              <w:rPr>
                <w:sz w:val="20"/>
                <w:szCs w:val="20"/>
                <w:lang w:val="en-US"/>
              </w:rPr>
            </w:pPr>
            <w:r w:rsidRPr="008A67D0">
              <w:rPr>
                <w:sz w:val="20"/>
                <w:szCs w:val="20"/>
                <w:lang w:val="en-US"/>
              </w:rPr>
              <w:t>Response rate</w:t>
            </w:r>
          </w:p>
        </w:tc>
        <w:tc>
          <w:tcPr>
            <w:tcW w:w="4500" w:type="dxa"/>
          </w:tcPr>
          <w:p w14:paraId="48A1E5B8" w14:textId="77777777" w:rsidR="00E22DF2" w:rsidRPr="008A67D0" w:rsidRDefault="00E22DF2" w:rsidP="00BC693B">
            <w:pPr>
              <w:rPr>
                <w:sz w:val="20"/>
                <w:szCs w:val="20"/>
                <w:lang w:val="en-US"/>
              </w:rPr>
            </w:pPr>
            <w:r w:rsidRPr="008A67D0">
              <w:rPr>
                <w:sz w:val="20"/>
                <w:szCs w:val="20"/>
                <w:lang w:val="en-US"/>
              </w:rPr>
              <w:t>achieved no</w:t>
            </w:r>
            <w:r w:rsidRPr="008A67D0">
              <w:rPr>
                <w:sz w:val="20"/>
                <w:szCs w:val="20"/>
                <w:vertAlign w:val="superscript"/>
                <w:lang w:val="en-US"/>
              </w:rPr>
              <w:t>.(1)</w:t>
            </w:r>
            <w:r w:rsidRPr="008A67D0">
              <w:rPr>
                <w:sz w:val="20"/>
                <w:szCs w:val="20"/>
                <w:lang w:val="en-US"/>
              </w:rPr>
              <w:t>/ frame population no.</w:t>
            </w:r>
          </w:p>
          <w:p w14:paraId="05F69B97" w14:textId="77777777" w:rsidR="00E22DF2" w:rsidRPr="008A67D0" w:rsidRDefault="00E22DF2" w:rsidP="00BC693B">
            <w:pPr>
              <w:rPr>
                <w:i/>
                <w:sz w:val="20"/>
                <w:szCs w:val="20"/>
                <w:lang w:val="en-US"/>
              </w:rPr>
            </w:pPr>
            <w:r w:rsidRPr="008A67D0">
              <w:rPr>
                <w:i/>
                <w:sz w:val="20"/>
                <w:szCs w:val="20"/>
                <w:lang w:val="en-US"/>
              </w:rPr>
              <w:t xml:space="preserve">Present as % </w:t>
            </w:r>
          </w:p>
        </w:tc>
      </w:tr>
      <w:tr w:rsidR="00E22DF2" w:rsidRPr="00B63BBF" w14:paraId="0AAF79F6" w14:textId="77777777" w:rsidTr="0049797E">
        <w:trPr>
          <w:jc w:val="right"/>
        </w:trPr>
        <w:tc>
          <w:tcPr>
            <w:tcW w:w="2191" w:type="dxa"/>
            <w:vMerge/>
          </w:tcPr>
          <w:p w14:paraId="17BDF957" w14:textId="77777777" w:rsidR="00E22DF2" w:rsidRPr="008A67D0" w:rsidRDefault="00E22DF2" w:rsidP="00BC693B">
            <w:pPr>
              <w:rPr>
                <w:sz w:val="20"/>
                <w:szCs w:val="20"/>
                <w:lang w:val="en-US"/>
              </w:rPr>
            </w:pPr>
          </w:p>
        </w:tc>
        <w:tc>
          <w:tcPr>
            <w:tcW w:w="2450" w:type="dxa"/>
          </w:tcPr>
          <w:p w14:paraId="6E134257" w14:textId="77777777" w:rsidR="00E22DF2" w:rsidRPr="008A67D0" w:rsidRDefault="00E22DF2" w:rsidP="00BC693B">
            <w:pPr>
              <w:rPr>
                <w:sz w:val="20"/>
                <w:szCs w:val="20"/>
                <w:lang w:val="en-US"/>
              </w:rPr>
            </w:pPr>
            <w:r w:rsidRPr="008A67D0">
              <w:rPr>
                <w:sz w:val="20"/>
                <w:szCs w:val="20"/>
                <w:lang w:val="en-US"/>
              </w:rPr>
              <w:t>Coverage rate</w:t>
            </w:r>
          </w:p>
        </w:tc>
        <w:tc>
          <w:tcPr>
            <w:tcW w:w="4500" w:type="dxa"/>
          </w:tcPr>
          <w:p w14:paraId="73E4E53C" w14:textId="77777777" w:rsidR="00E22DF2" w:rsidRPr="008A67D0" w:rsidRDefault="00E22DF2" w:rsidP="00BC693B">
            <w:pPr>
              <w:rPr>
                <w:position w:val="-24"/>
                <w:sz w:val="20"/>
                <w:szCs w:val="20"/>
                <w:lang w:val="en-US"/>
              </w:rPr>
            </w:pPr>
            <w:r w:rsidRPr="008A67D0">
              <w:rPr>
                <w:position w:val="-24"/>
                <w:sz w:val="20"/>
                <w:szCs w:val="20"/>
                <w:lang w:val="en-US"/>
              </w:rPr>
              <w:t>total value of production of the respondent units/total value of production of the frame population</w:t>
            </w:r>
          </w:p>
          <w:p w14:paraId="2F3B22B6" w14:textId="77777777" w:rsidR="00E22DF2" w:rsidRPr="008A67D0" w:rsidRDefault="00E22DF2" w:rsidP="00BC693B">
            <w:pPr>
              <w:rPr>
                <w:i/>
                <w:position w:val="-24"/>
                <w:sz w:val="20"/>
                <w:szCs w:val="20"/>
                <w:lang w:val="en-US"/>
              </w:rPr>
            </w:pPr>
            <w:r w:rsidRPr="008A67D0">
              <w:rPr>
                <w:i/>
                <w:position w:val="-24"/>
                <w:sz w:val="20"/>
                <w:szCs w:val="20"/>
                <w:lang w:val="en-US"/>
              </w:rPr>
              <w:t>Presented as %</w:t>
            </w:r>
          </w:p>
        </w:tc>
      </w:tr>
      <w:tr w:rsidR="00E22DF2" w:rsidRPr="00B63BBF" w14:paraId="5BD7DF53" w14:textId="77777777" w:rsidTr="0049797E">
        <w:trPr>
          <w:trHeight w:val="886"/>
          <w:jc w:val="right"/>
        </w:trPr>
        <w:tc>
          <w:tcPr>
            <w:tcW w:w="2191" w:type="dxa"/>
            <w:vMerge w:val="restart"/>
          </w:tcPr>
          <w:p w14:paraId="08E67DAE" w14:textId="77777777" w:rsidR="00E22DF2" w:rsidRPr="008A67D0" w:rsidRDefault="00E22DF2" w:rsidP="00BC693B">
            <w:pPr>
              <w:rPr>
                <w:sz w:val="20"/>
                <w:szCs w:val="20"/>
                <w:lang w:val="en-US"/>
              </w:rPr>
            </w:pPr>
          </w:p>
          <w:p w14:paraId="0D702F3E" w14:textId="77777777" w:rsidR="00E22DF2" w:rsidRPr="008A67D0" w:rsidRDefault="00E22DF2" w:rsidP="00BC693B">
            <w:pPr>
              <w:rPr>
                <w:sz w:val="20"/>
                <w:szCs w:val="20"/>
                <w:lang w:val="en-US"/>
              </w:rPr>
            </w:pPr>
          </w:p>
          <w:p w14:paraId="23D10563" w14:textId="77777777" w:rsidR="00E22DF2" w:rsidRPr="008A67D0" w:rsidRDefault="00E22DF2" w:rsidP="00BC693B">
            <w:pPr>
              <w:rPr>
                <w:sz w:val="20"/>
                <w:szCs w:val="20"/>
                <w:lang w:val="en-US"/>
              </w:rPr>
            </w:pPr>
            <w:r w:rsidRPr="008A67D0">
              <w:rPr>
                <w:sz w:val="20"/>
                <w:szCs w:val="20"/>
                <w:lang w:val="en-US"/>
              </w:rPr>
              <w:t>B: Probability Sample survey</w:t>
            </w:r>
          </w:p>
          <w:p w14:paraId="24C872B8" w14:textId="77777777" w:rsidR="00E22DF2" w:rsidRPr="008A67D0" w:rsidRDefault="00E22DF2" w:rsidP="00BC693B">
            <w:pPr>
              <w:rPr>
                <w:sz w:val="20"/>
                <w:szCs w:val="20"/>
                <w:lang w:val="en-US"/>
              </w:rPr>
            </w:pPr>
            <w:r w:rsidRPr="008A67D0">
              <w:rPr>
                <w:sz w:val="20"/>
                <w:szCs w:val="20"/>
                <w:lang w:val="en-US"/>
              </w:rPr>
              <w:t xml:space="preserve">C: Non-Probability Sample survey </w:t>
            </w:r>
          </w:p>
          <w:p w14:paraId="38E5C8D2" w14:textId="77777777" w:rsidR="00E22DF2" w:rsidRPr="008A67D0" w:rsidRDefault="00E22DF2" w:rsidP="00BC693B">
            <w:pPr>
              <w:rPr>
                <w:sz w:val="20"/>
                <w:szCs w:val="20"/>
                <w:lang w:val="en-US"/>
              </w:rPr>
            </w:pPr>
          </w:p>
        </w:tc>
        <w:tc>
          <w:tcPr>
            <w:tcW w:w="2450" w:type="dxa"/>
          </w:tcPr>
          <w:p w14:paraId="6256012B" w14:textId="77777777" w:rsidR="00E22DF2" w:rsidRPr="008A67D0" w:rsidRDefault="00E22DF2" w:rsidP="00BC693B">
            <w:pPr>
              <w:rPr>
                <w:sz w:val="20"/>
                <w:szCs w:val="20"/>
                <w:lang w:val="en-US"/>
              </w:rPr>
            </w:pPr>
            <w:r w:rsidRPr="008A67D0">
              <w:rPr>
                <w:sz w:val="20"/>
                <w:szCs w:val="20"/>
                <w:lang w:val="en-US"/>
              </w:rPr>
              <w:t xml:space="preserve">Achieved sampling rate </w:t>
            </w:r>
          </w:p>
          <w:p w14:paraId="1877C982" w14:textId="77777777" w:rsidR="00E22DF2" w:rsidRPr="008A67D0" w:rsidRDefault="00E22DF2" w:rsidP="00BC693B">
            <w:pPr>
              <w:rPr>
                <w:sz w:val="20"/>
                <w:szCs w:val="20"/>
                <w:lang w:val="en-US"/>
              </w:rPr>
            </w:pPr>
          </w:p>
        </w:tc>
        <w:tc>
          <w:tcPr>
            <w:tcW w:w="4500" w:type="dxa"/>
          </w:tcPr>
          <w:p w14:paraId="467A2F82" w14:textId="77777777" w:rsidR="00E22DF2" w:rsidRPr="008A67D0" w:rsidRDefault="00E22DF2" w:rsidP="00BC693B">
            <w:pPr>
              <w:rPr>
                <w:sz w:val="20"/>
                <w:szCs w:val="20"/>
                <w:lang w:val="en-US"/>
              </w:rPr>
            </w:pPr>
            <w:r w:rsidRPr="008A67D0">
              <w:rPr>
                <w:sz w:val="20"/>
                <w:szCs w:val="20"/>
                <w:lang w:val="en-US"/>
              </w:rPr>
              <w:t>achieved sample no</w:t>
            </w:r>
            <w:r w:rsidRPr="008A67D0">
              <w:rPr>
                <w:sz w:val="20"/>
                <w:szCs w:val="20"/>
                <w:vertAlign w:val="superscript"/>
                <w:lang w:val="en-US"/>
              </w:rPr>
              <w:t>.(</w:t>
            </w:r>
            <w:r>
              <w:rPr>
                <w:sz w:val="20"/>
                <w:szCs w:val="20"/>
                <w:vertAlign w:val="superscript"/>
                <w:lang w:val="en-US"/>
              </w:rPr>
              <w:t>2</w:t>
            </w:r>
            <w:r w:rsidRPr="008A67D0">
              <w:rPr>
                <w:sz w:val="20"/>
                <w:szCs w:val="20"/>
                <w:vertAlign w:val="superscript"/>
                <w:lang w:val="en-US"/>
              </w:rPr>
              <w:t>)</w:t>
            </w:r>
            <w:r w:rsidRPr="008A67D0">
              <w:rPr>
                <w:sz w:val="20"/>
                <w:szCs w:val="20"/>
                <w:lang w:val="en-US"/>
              </w:rPr>
              <w:t>/frame population no.</w:t>
            </w:r>
          </w:p>
          <w:p w14:paraId="587D594E" w14:textId="77777777" w:rsidR="00E22DF2" w:rsidRPr="008A67D0" w:rsidRDefault="00E22DF2" w:rsidP="00BC693B">
            <w:pPr>
              <w:rPr>
                <w:i/>
                <w:sz w:val="20"/>
                <w:szCs w:val="20"/>
                <w:lang w:val="en-US"/>
              </w:rPr>
            </w:pPr>
            <w:r w:rsidRPr="008A67D0">
              <w:rPr>
                <w:i/>
                <w:sz w:val="20"/>
                <w:szCs w:val="20"/>
                <w:lang w:val="en-US"/>
              </w:rPr>
              <w:t xml:space="preserve">Presented as  % </w:t>
            </w:r>
          </w:p>
        </w:tc>
      </w:tr>
      <w:tr w:rsidR="00E22DF2" w:rsidRPr="00B63BBF" w14:paraId="1A7D237B" w14:textId="77777777" w:rsidTr="0049797E">
        <w:trPr>
          <w:jc w:val="right"/>
        </w:trPr>
        <w:tc>
          <w:tcPr>
            <w:tcW w:w="2191" w:type="dxa"/>
            <w:vMerge/>
          </w:tcPr>
          <w:p w14:paraId="039F52C4" w14:textId="77777777" w:rsidR="00E22DF2" w:rsidRPr="008A67D0" w:rsidRDefault="00E22DF2" w:rsidP="00BC693B">
            <w:pPr>
              <w:rPr>
                <w:sz w:val="20"/>
                <w:szCs w:val="20"/>
                <w:lang w:val="en-US"/>
              </w:rPr>
            </w:pPr>
          </w:p>
        </w:tc>
        <w:tc>
          <w:tcPr>
            <w:tcW w:w="2450" w:type="dxa"/>
          </w:tcPr>
          <w:p w14:paraId="1236D3FE" w14:textId="77777777" w:rsidR="00E22DF2" w:rsidRPr="008A67D0" w:rsidRDefault="00E22DF2" w:rsidP="00BC693B">
            <w:pPr>
              <w:rPr>
                <w:sz w:val="20"/>
                <w:szCs w:val="20"/>
                <w:lang w:val="en-US"/>
              </w:rPr>
            </w:pPr>
            <w:r w:rsidRPr="008A67D0">
              <w:rPr>
                <w:sz w:val="20"/>
                <w:szCs w:val="20"/>
                <w:lang w:val="en-US"/>
              </w:rPr>
              <w:t>Coverage rate</w:t>
            </w:r>
          </w:p>
        </w:tc>
        <w:tc>
          <w:tcPr>
            <w:tcW w:w="4500" w:type="dxa"/>
          </w:tcPr>
          <w:p w14:paraId="5C6F5FE2" w14:textId="77777777" w:rsidR="00E22DF2" w:rsidRPr="008A67D0" w:rsidRDefault="00E22DF2" w:rsidP="00BC693B">
            <w:pPr>
              <w:rPr>
                <w:position w:val="-24"/>
                <w:sz w:val="20"/>
                <w:szCs w:val="20"/>
                <w:lang w:val="en-US"/>
              </w:rPr>
            </w:pPr>
            <w:r w:rsidRPr="008A67D0">
              <w:rPr>
                <w:position w:val="-24"/>
                <w:sz w:val="20"/>
                <w:szCs w:val="20"/>
                <w:lang w:val="en-US"/>
              </w:rPr>
              <w:t>total value of production of the respondent units/total value of production of the frame population</w:t>
            </w:r>
          </w:p>
          <w:p w14:paraId="37BE4C2D" w14:textId="77777777" w:rsidR="00E22DF2" w:rsidRPr="008A67D0" w:rsidRDefault="00E22DF2" w:rsidP="00BC693B">
            <w:pPr>
              <w:rPr>
                <w:i/>
                <w:position w:val="-24"/>
                <w:sz w:val="20"/>
                <w:szCs w:val="20"/>
                <w:lang w:val="en-US"/>
              </w:rPr>
            </w:pPr>
            <w:r w:rsidRPr="008A67D0">
              <w:rPr>
                <w:i/>
                <w:position w:val="-24"/>
                <w:sz w:val="20"/>
                <w:szCs w:val="20"/>
                <w:lang w:val="en-US"/>
              </w:rPr>
              <w:t>Presented as %</w:t>
            </w:r>
          </w:p>
        </w:tc>
      </w:tr>
      <w:tr w:rsidR="00E22DF2" w:rsidRPr="00B63BBF" w14:paraId="2250BE91" w14:textId="77777777" w:rsidTr="0049797E">
        <w:trPr>
          <w:jc w:val="right"/>
        </w:trPr>
        <w:tc>
          <w:tcPr>
            <w:tcW w:w="2191" w:type="dxa"/>
            <w:vMerge/>
          </w:tcPr>
          <w:p w14:paraId="4DC6E3F3" w14:textId="77777777" w:rsidR="00E22DF2" w:rsidRPr="008A67D0" w:rsidRDefault="00E22DF2" w:rsidP="00BC693B">
            <w:pPr>
              <w:rPr>
                <w:sz w:val="20"/>
                <w:szCs w:val="20"/>
                <w:lang w:val="en-US"/>
              </w:rPr>
            </w:pPr>
          </w:p>
        </w:tc>
        <w:tc>
          <w:tcPr>
            <w:tcW w:w="2450" w:type="dxa"/>
          </w:tcPr>
          <w:p w14:paraId="6223B8F1" w14:textId="77777777" w:rsidR="00E22DF2" w:rsidRPr="008A67D0" w:rsidRDefault="00E22DF2" w:rsidP="00BC693B">
            <w:pPr>
              <w:rPr>
                <w:sz w:val="20"/>
                <w:szCs w:val="20"/>
                <w:lang w:val="en-US"/>
              </w:rPr>
            </w:pPr>
            <w:r w:rsidRPr="008A67D0">
              <w:rPr>
                <w:sz w:val="20"/>
                <w:szCs w:val="20"/>
                <w:lang w:val="en-US"/>
              </w:rPr>
              <w:t>Response rate</w:t>
            </w:r>
          </w:p>
          <w:p w14:paraId="0F7AE353" w14:textId="77777777" w:rsidR="00E22DF2" w:rsidRPr="008A67D0" w:rsidRDefault="00E22DF2" w:rsidP="00BC693B">
            <w:pPr>
              <w:rPr>
                <w:sz w:val="20"/>
                <w:szCs w:val="20"/>
                <w:lang w:val="en-US"/>
              </w:rPr>
            </w:pPr>
          </w:p>
        </w:tc>
        <w:tc>
          <w:tcPr>
            <w:tcW w:w="4500" w:type="dxa"/>
          </w:tcPr>
          <w:p w14:paraId="786F9E99" w14:textId="77777777" w:rsidR="00E22DF2" w:rsidRPr="008A67D0" w:rsidRDefault="00E22DF2" w:rsidP="00BC693B">
            <w:pPr>
              <w:rPr>
                <w:sz w:val="20"/>
                <w:szCs w:val="20"/>
                <w:vertAlign w:val="superscript"/>
                <w:lang w:val="en-US"/>
              </w:rPr>
            </w:pPr>
            <w:r w:rsidRPr="008A67D0">
              <w:rPr>
                <w:sz w:val="20"/>
                <w:szCs w:val="20"/>
                <w:lang w:val="en-US"/>
              </w:rPr>
              <w:t>achieved sample no.(</w:t>
            </w:r>
            <w:r>
              <w:rPr>
                <w:sz w:val="20"/>
                <w:szCs w:val="20"/>
                <w:lang w:val="en-US"/>
              </w:rPr>
              <w:t>2</w:t>
            </w:r>
            <w:r w:rsidRPr="008A67D0">
              <w:rPr>
                <w:sz w:val="20"/>
                <w:szCs w:val="20"/>
                <w:lang w:val="en-US"/>
              </w:rPr>
              <w:t xml:space="preserve">)/ planned sample no. </w:t>
            </w:r>
            <w:r w:rsidRPr="008A67D0">
              <w:rPr>
                <w:sz w:val="20"/>
                <w:szCs w:val="20"/>
                <w:vertAlign w:val="superscript"/>
                <w:lang w:val="en-US"/>
              </w:rPr>
              <w:t>(</w:t>
            </w:r>
            <w:r>
              <w:rPr>
                <w:sz w:val="20"/>
                <w:szCs w:val="20"/>
                <w:vertAlign w:val="superscript"/>
                <w:lang w:val="en-US"/>
              </w:rPr>
              <w:t>3</w:t>
            </w:r>
            <w:r w:rsidRPr="008A67D0">
              <w:rPr>
                <w:sz w:val="20"/>
                <w:szCs w:val="20"/>
                <w:vertAlign w:val="superscript"/>
                <w:lang w:val="en-US"/>
              </w:rPr>
              <w:t>)</w:t>
            </w:r>
          </w:p>
          <w:p w14:paraId="6D243D4E" w14:textId="77777777" w:rsidR="00E22DF2" w:rsidRPr="008A67D0" w:rsidRDefault="00E22DF2" w:rsidP="00BC693B">
            <w:pPr>
              <w:rPr>
                <w:sz w:val="20"/>
                <w:szCs w:val="20"/>
                <w:lang w:val="en-US"/>
              </w:rPr>
            </w:pPr>
            <w:r w:rsidRPr="008A67D0">
              <w:rPr>
                <w:i/>
                <w:sz w:val="20"/>
                <w:szCs w:val="20"/>
                <w:lang w:val="en-US"/>
              </w:rPr>
              <w:t>Presented as %</w:t>
            </w:r>
          </w:p>
        </w:tc>
      </w:tr>
    </w:tbl>
    <w:p w14:paraId="0EAB8371" w14:textId="77777777" w:rsidR="00B63BBF" w:rsidRPr="00B71CA2" w:rsidRDefault="00B63BBF" w:rsidP="00B63BBF">
      <w:pPr>
        <w:pStyle w:val="Default"/>
        <w:spacing w:before="120" w:after="120"/>
        <w:rPr>
          <w:rFonts w:ascii="Times New Roman" w:hAnsi="Times New Roman" w:cs="Times New Roman"/>
          <w:color w:val="auto"/>
          <w:sz w:val="20"/>
          <w:szCs w:val="20"/>
          <w:lang w:val="en-US"/>
        </w:rPr>
      </w:pPr>
      <w:r w:rsidRPr="00B71CA2">
        <w:rPr>
          <w:rFonts w:ascii="Times New Roman" w:hAnsi="Times New Roman" w:cs="Times New Roman"/>
          <w:color w:val="auto"/>
          <w:sz w:val="20"/>
          <w:szCs w:val="20"/>
          <w:lang w:val="en-US"/>
        </w:rPr>
        <w:t xml:space="preserve">(1) </w:t>
      </w:r>
      <w:r w:rsidRPr="00B71CA2">
        <w:rPr>
          <w:rFonts w:ascii="Times New Roman" w:hAnsi="Times New Roman" w:cs="Times New Roman"/>
          <w:b/>
          <w:bCs/>
          <w:color w:val="auto"/>
          <w:sz w:val="20"/>
          <w:szCs w:val="20"/>
          <w:lang w:val="en-US"/>
        </w:rPr>
        <w:t xml:space="preserve">Achieved no. </w:t>
      </w:r>
      <w:r w:rsidRPr="00B71CA2">
        <w:rPr>
          <w:rFonts w:ascii="Times New Roman" w:hAnsi="Times New Roman" w:cs="Times New Roman"/>
          <w:color w:val="auto"/>
          <w:sz w:val="20"/>
          <w:szCs w:val="20"/>
          <w:lang w:val="en-US"/>
        </w:rPr>
        <w:t xml:space="preserve">is the number of respondents who supplied data in response to the census </w:t>
      </w:r>
    </w:p>
    <w:p w14:paraId="64DE3375" w14:textId="77777777" w:rsidR="00B63BBF" w:rsidRPr="00B71CA2" w:rsidRDefault="00B63BBF" w:rsidP="00B63BBF">
      <w:pPr>
        <w:pStyle w:val="Default"/>
        <w:spacing w:before="120" w:after="120"/>
        <w:rPr>
          <w:rFonts w:ascii="Times New Roman" w:hAnsi="Times New Roman" w:cs="Times New Roman"/>
          <w:color w:val="auto"/>
          <w:sz w:val="20"/>
          <w:szCs w:val="20"/>
          <w:lang w:val="en-US"/>
        </w:rPr>
      </w:pPr>
      <w:r w:rsidRPr="00B71CA2">
        <w:rPr>
          <w:rFonts w:ascii="Times New Roman" w:hAnsi="Times New Roman" w:cs="Times New Roman"/>
          <w:color w:val="auto"/>
          <w:sz w:val="20"/>
          <w:szCs w:val="20"/>
          <w:lang w:val="en-US"/>
        </w:rPr>
        <w:t>(</w:t>
      </w:r>
      <w:r w:rsidR="00E22DF2">
        <w:rPr>
          <w:rFonts w:ascii="Times New Roman" w:hAnsi="Times New Roman" w:cs="Times New Roman"/>
          <w:color w:val="auto"/>
          <w:sz w:val="20"/>
          <w:szCs w:val="20"/>
          <w:lang w:val="en-US"/>
        </w:rPr>
        <w:t>2</w:t>
      </w:r>
      <w:r w:rsidRPr="00B71CA2">
        <w:rPr>
          <w:rFonts w:ascii="Times New Roman" w:hAnsi="Times New Roman" w:cs="Times New Roman"/>
          <w:color w:val="auto"/>
          <w:sz w:val="20"/>
          <w:szCs w:val="20"/>
          <w:lang w:val="en-US"/>
        </w:rPr>
        <w:t xml:space="preserve">) </w:t>
      </w:r>
      <w:r w:rsidRPr="00B71CA2">
        <w:rPr>
          <w:rFonts w:ascii="Times New Roman" w:hAnsi="Times New Roman" w:cs="Times New Roman"/>
          <w:b/>
          <w:bCs/>
          <w:color w:val="auto"/>
          <w:sz w:val="20"/>
          <w:szCs w:val="20"/>
          <w:lang w:val="en-US"/>
        </w:rPr>
        <w:t xml:space="preserve">Achieved sample no. </w:t>
      </w:r>
      <w:r w:rsidRPr="00B71CA2">
        <w:rPr>
          <w:rFonts w:ascii="Times New Roman" w:hAnsi="Times New Roman" w:cs="Times New Roman"/>
          <w:color w:val="auto"/>
          <w:sz w:val="20"/>
          <w:szCs w:val="20"/>
          <w:lang w:val="en-US"/>
        </w:rPr>
        <w:t xml:space="preserve">is the number of respondents that supply data (and not, for instance, the number of questionnaires sent out, or number of companies contacted) </w:t>
      </w:r>
    </w:p>
    <w:p w14:paraId="3B68EC31" w14:textId="77777777" w:rsidR="00B63BBF" w:rsidRPr="00B71CA2" w:rsidRDefault="00B63BBF" w:rsidP="00B63BBF">
      <w:pPr>
        <w:pStyle w:val="Default"/>
        <w:spacing w:before="120" w:after="120"/>
        <w:rPr>
          <w:rFonts w:ascii="Times New Roman" w:hAnsi="Times New Roman" w:cs="Times New Roman"/>
          <w:color w:val="auto"/>
          <w:sz w:val="20"/>
          <w:szCs w:val="20"/>
          <w:lang w:val="en-US"/>
        </w:rPr>
      </w:pPr>
      <w:r w:rsidRPr="00B71CA2">
        <w:rPr>
          <w:rFonts w:ascii="Times New Roman" w:hAnsi="Times New Roman" w:cs="Times New Roman"/>
          <w:color w:val="auto"/>
          <w:sz w:val="20"/>
          <w:szCs w:val="20"/>
          <w:lang w:val="en-US"/>
        </w:rPr>
        <w:t>(</w:t>
      </w:r>
      <w:r w:rsidR="00E22DF2">
        <w:rPr>
          <w:rFonts w:ascii="Times New Roman" w:hAnsi="Times New Roman" w:cs="Times New Roman"/>
          <w:color w:val="auto"/>
          <w:sz w:val="20"/>
          <w:szCs w:val="20"/>
          <w:lang w:val="en-US"/>
        </w:rPr>
        <w:t>3</w:t>
      </w:r>
      <w:r w:rsidRPr="00B71CA2">
        <w:rPr>
          <w:rFonts w:ascii="Times New Roman" w:hAnsi="Times New Roman" w:cs="Times New Roman"/>
          <w:color w:val="auto"/>
          <w:sz w:val="20"/>
          <w:szCs w:val="20"/>
          <w:lang w:val="en-US"/>
        </w:rPr>
        <w:t xml:space="preserve">) </w:t>
      </w:r>
      <w:r w:rsidRPr="00B71CA2">
        <w:rPr>
          <w:rFonts w:ascii="Times New Roman" w:hAnsi="Times New Roman" w:cs="Times New Roman"/>
          <w:b/>
          <w:bCs/>
          <w:color w:val="auto"/>
          <w:sz w:val="20"/>
          <w:szCs w:val="20"/>
          <w:lang w:val="en-US"/>
        </w:rPr>
        <w:t xml:space="preserve">Planned sample no. </w:t>
      </w:r>
      <w:r w:rsidRPr="00B71CA2">
        <w:rPr>
          <w:rFonts w:ascii="Times New Roman" w:hAnsi="Times New Roman" w:cs="Times New Roman"/>
          <w:color w:val="auto"/>
          <w:sz w:val="20"/>
          <w:szCs w:val="20"/>
          <w:lang w:val="en-US"/>
        </w:rPr>
        <w:t xml:space="preserve">is the number of units to be contacted for the survey (even though you may not expect all of them to respond and supply data) </w:t>
      </w:r>
    </w:p>
    <w:p w14:paraId="4339E1BA" w14:textId="77777777" w:rsidR="00B63BBF" w:rsidRPr="00B63BBF" w:rsidRDefault="00B63BBF" w:rsidP="00B63BBF">
      <w:pPr>
        <w:rPr>
          <w:shd w:val="clear" w:color="auto" w:fill="FFFFFF"/>
          <w:lang w:val="en-US"/>
        </w:rPr>
      </w:pPr>
    </w:p>
    <w:p w14:paraId="1E9572D1" w14:textId="77777777" w:rsidR="00B63BBF" w:rsidRPr="00B63BBF" w:rsidRDefault="00B63BBF" w:rsidP="00B63BBF">
      <w:pPr>
        <w:rPr>
          <w:lang w:val="en-US"/>
        </w:rPr>
      </w:pPr>
      <w:r w:rsidRPr="00B63BBF">
        <w:rPr>
          <w:lang w:val="en-US"/>
        </w:rPr>
        <w:t>MS ha</w:t>
      </w:r>
      <w:r w:rsidR="00627ACA">
        <w:rPr>
          <w:lang w:val="en-US"/>
        </w:rPr>
        <w:t>ve</w:t>
      </w:r>
      <w:r w:rsidRPr="00B63BBF">
        <w:rPr>
          <w:lang w:val="en-US"/>
        </w:rPr>
        <w:t xml:space="preserve"> to provide qualitative description regarding the assessment of quality of data collected.</w:t>
      </w:r>
    </w:p>
    <w:p w14:paraId="66627206" w14:textId="77777777" w:rsidR="00B63BBF" w:rsidRPr="00B63BBF" w:rsidRDefault="008A67D0" w:rsidP="00B63BBF">
      <w:pPr>
        <w:rPr>
          <w:lang w:val="en-US"/>
        </w:rPr>
      </w:pPr>
      <w:r>
        <w:rPr>
          <w:lang w:val="en-US"/>
        </w:rPr>
        <w:t>In</w:t>
      </w:r>
      <w:r w:rsidR="00B63BBF" w:rsidRPr="00B63BBF">
        <w:rPr>
          <w:lang w:val="en-US"/>
        </w:rPr>
        <w:t xml:space="preserve"> case of derived indicators, </w:t>
      </w:r>
      <w:r w:rsidR="008C3568">
        <w:rPr>
          <w:lang w:val="en-US"/>
        </w:rPr>
        <w:t xml:space="preserve">such </w:t>
      </w:r>
      <w:r w:rsidR="00B63BBF" w:rsidRPr="00B63BBF">
        <w:rPr>
          <w:lang w:val="en-US"/>
        </w:rPr>
        <w:t xml:space="preserve">as FTE, MS should provide the information about calculation procedures and accuracy indicators of based data collected. The data collected for this purpose should be stated in the report and accuracy indicators should be presented in </w:t>
      </w:r>
      <w:r w:rsidR="008C3568">
        <w:rPr>
          <w:lang w:val="en-US"/>
        </w:rPr>
        <w:t>the AR text</w:t>
      </w:r>
      <w:r w:rsidR="00B63BBF" w:rsidRPr="00B63BBF">
        <w:rPr>
          <w:lang w:val="en-US"/>
        </w:rPr>
        <w:t xml:space="preserve">. </w:t>
      </w:r>
    </w:p>
    <w:p w14:paraId="69BD2F90" w14:textId="77777777" w:rsidR="00B63BBF" w:rsidRPr="00B63BBF" w:rsidRDefault="00B63BBF" w:rsidP="00B63BBF">
      <w:pPr>
        <w:rPr>
          <w:lang w:val="en-US"/>
        </w:rPr>
      </w:pPr>
      <w:r w:rsidRPr="00B63BBF">
        <w:rPr>
          <w:lang w:val="en-US"/>
        </w:rPr>
        <w:t xml:space="preserve">List the </w:t>
      </w:r>
      <w:r w:rsidR="000F4868">
        <w:rPr>
          <w:lang w:val="en-US"/>
        </w:rPr>
        <w:t>deviations</w:t>
      </w:r>
      <w:r w:rsidR="000F4868" w:rsidRPr="00B63BBF">
        <w:rPr>
          <w:lang w:val="en-US"/>
        </w:rPr>
        <w:t xml:space="preserve"> </w:t>
      </w:r>
      <w:r w:rsidRPr="00B63BBF">
        <w:rPr>
          <w:lang w:val="en-US"/>
        </w:rPr>
        <w:t xml:space="preserve">(if any) in the achieved accuracy compared to what was planned in the relevant NP proposal, and explain the reasons for the </w:t>
      </w:r>
      <w:r w:rsidR="000F4868">
        <w:rPr>
          <w:lang w:val="en-US"/>
        </w:rPr>
        <w:t>deviations</w:t>
      </w:r>
      <w:r w:rsidRPr="00B63BBF">
        <w:rPr>
          <w:lang w:val="en-US"/>
        </w:rPr>
        <w:t>.</w:t>
      </w:r>
    </w:p>
    <w:p w14:paraId="3549E116" w14:textId="284C3507" w:rsidR="00B63BBF" w:rsidRPr="00401441" w:rsidRDefault="00B63BBF" w:rsidP="00401441">
      <w:pPr>
        <w:pStyle w:val="Heading3"/>
      </w:pPr>
      <w:bookmarkStart w:id="35" w:name="_Toc316557721"/>
      <w:bookmarkStart w:id="36" w:name="OLE_LINK8"/>
      <w:r w:rsidRPr="00401441">
        <w:t>III.B.</w:t>
      </w:r>
      <w:r w:rsidR="00C96812" w:rsidRPr="00401441">
        <w:t>3</w:t>
      </w:r>
      <w:r w:rsidRPr="00401441">
        <w:t xml:space="preserve"> Actions to avoid </w:t>
      </w:r>
      <w:r w:rsidR="000F4868" w:rsidRPr="00401441">
        <w:t>deviations</w:t>
      </w:r>
      <w:bookmarkEnd w:id="35"/>
    </w:p>
    <w:bookmarkEnd w:id="36"/>
    <w:p w14:paraId="6E4CDEB6" w14:textId="77777777" w:rsidR="00B71CA2" w:rsidRDefault="00B71CA2" w:rsidP="008A67D0">
      <w:pPr>
        <w:keepNext/>
        <w:rPr>
          <w:lang w:val="en-GB"/>
        </w:rPr>
      </w:pPr>
      <w:r>
        <w:rPr>
          <w:lang w:val="en-GB"/>
        </w:rPr>
        <w:t xml:space="preserve">Briefly describe the actions that will be considered / have been taken to avoid the </w:t>
      </w:r>
      <w:r w:rsidR="000F4868">
        <w:rPr>
          <w:lang w:val="en-GB"/>
        </w:rPr>
        <w:t xml:space="preserve">deviations </w:t>
      </w:r>
      <w:r>
        <w:rPr>
          <w:lang w:val="en-GB"/>
        </w:rPr>
        <w:t xml:space="preserve">in the future and when these actions are expected to produce effect. If there are no </w:t>
      </w:r>
      <w:r w:rsidR="000F4868">
        <w:rPr>
          <w:lang w:val="en-US"/>
        </w:rPr>
        <w:t>deviations</w:t>
      </w:r>
      <w:r>
        <w:rPr>
          <w:lang w:val="en-GB"/>
        </w:rPr>
        <w:t>, then this section can be skipped.</w:t>
      </w:r>
    </w:p>
    <w:p w14:paraId="1608D52B" w14:textId="77777777" w:rsidR="009F6DC7" w:rsidRPr="00B71CA2" w:rsidRDefault="009F6DC7" w:rsidP="00B63BBF">
      <w:pPr>
        <w:jc w:val="left"/>
        <w:rPr>
          <w:b/>
          <w:bCs/>
          <w:lang w:val="en-GB"/>
        </w:rPr>
      </w:pPr>
    </w:p>
    <w:p w14:paraId="6BE69F92" w14:textId="77777777" w:rsidR="00210A65" w:rsidRDefault="00210A65" w:rsidP="00E17475">
      <w:pPr>
        <w:pStyle w:val="Heading2"/>
        <w:rPr>
          <w:lang w:val="en-GB"/>
        </w:rPr>
      </w:pPr>
      <w:bookmarkStart w:id="37" w:name="_Toc316557722"/>
      <w:r>
        <w:rPr>
          <w:lang w:val="en-GB"/>
        </w:rPr>
        <w:t>III.C Metier-related variables</w:t>
      </w:r>
      <w:bookmarkEnd w:id="37"/>
    </w:p>
    <w:bookmarkEnd w:id="31"/>
    <w:p w14:paraId="098492C9" w14:textId="77777777" w:rsidR="00210A65" w:rsidRDefault="00210A65">
      <w:pPr>
        <w:rPr>
          <w:bCs/>
          <w:i/>
          <w:lang w:val="en-GB"/>
        </w:rPr>
      </w:pPr>
      <w:r>
        <w:rPr>
          <w:bCs/>
          <w:i/>
          <w:lang w:val="en-GB"/>
        </w:rPr>
        <w:t>[Insert here region header, according to Appendix II of Commission Decision 20</w:t>
      </w:r>
      <w:r w:rsidR="00B71CA2">
        <w:rPr>
          <w:bCs/>
          <w:i/>
          <w:lang w:val="en-GB"/>
        </w:rPr>
        <w:t>10</w:t>
      </w:r>
      <w:r>
        <w:rPr>
          <w:bCs/>
          <w:i/>
          <w:lang w:val="en-GB"/>
        </w:rPr>
        <w:t>/9</w:t>
      </w:r>
      <w:r w:rsidR="00B71CA2">
        <w:rPr>
          <w:bCs/>
          <w:i/>
          <w:lang w:val="en-GB"/>
        </w:rPr>
        <w:t>3</w:t>
      </w:r>
      <w:r>
        <w:rPr>
          <w:bCs/>
          <w:i/>
          <w:lang w:val="en-GB"/>
        </w:rPr>
        <w:t>/E</w:t>
      </w:r>
      <w:r w:rsidR="00004685">
        <w:rPr>
          <w:bCs/>
          <w:i/>
          <w:lang w:val="en-GB"/>
        </w:rPr>
        <w:t>U</w:t>
      </w:r>
      <w:r>
        <w:rPr>
          <w:bCs/>
          <w:i/>
          <w:lang w:val="en-GB"/>
        </w:rPr>
        <w:t>. For each  region, sections III.C.1-4 should be given.]</w:t>
      </w:r>
    </w:p>
    <w:p w14:paraId="3DFFEE7A" w14:textId="77777777" w:rsidR="00210A65" w:rsidRDefault="00210A65" w:rsidP="00E17475">
      <w:pPr>
        <w:pStyle w:val="Heading3"/>
      </w:pPr>
      <w:bookmarkStart w:id="38" w:name="_Toc316557723"/>
      <w:bookmarkStart w:id="39" w:name="OLE_LINK10"/>
      <w:r>
        <w:t>III.C.1 Achievements</w:t>
      </w:r>
      <w:r w:rsidR="00310FE0">
        <w:t>,</w:t>
      </w:r>
      <w:r>
        <w:t xml:space="preserve"> Results and deviation from NP proposal</w:t>
      </w:r>
      <w:bookmarkEnd w:id="38"/>
      <w:r>
        <w:t xml:space="preserve"> </w:t>
      </w:r>
    </w:p>
    <w:bookmarkEnd w:id="39"/>
    <w:p w14:paraId="1E6CA6C6" w14:textId="77777777" w:rsidR="00ED1114" w:rsidRDefault="00ED1114" w:rsidP="00ED1114">
      <w:pPr>
        <w:tabs>
          <w:tab w:val="left" w:pos="1260"/>
        </w:tabs>
        <w:rPr>
          <w:color w:val="000000"/>
          <w:lang w:val="en-GB"/>
        </w:rPr>
      </w:pPr>
      <w:r>
        <w:rPr>
          <w:color w:val="000000"/>
          <w:lang w:val="en-GB"/>
        </w:rPr>
        <w:t>In the AR</w:t>
      </w:r>
      <w:r w:rsidR="00C209AB">
        <w:rPr>
          <w:color w:val="000000"/>
          <w:lang w:val="en-GB"/>
        </w:rPr>
        <w:t xml:space="preserve"> </w:t>
      </w:r>
      <w:r>
        <w:rPr>
          <w:color w:val="000000"/>
          <w:lang w:val="en-GB"/>
        </w:rPr>
        <w:t xml:space="preserve">text the MS should describe if there are any deviations </w:t>
      </w:r>
      <w:r w:rsidR="00C209AB">
        <w:rPr>
          <w:color w:val="000000"/>
          <w:lang w:val="en-GB"/>
        </w:rPr>
        <w:t xml:space="preserve">from the sampling strategies as outlined by the MS in its NP.  </w:t>
      </w:r>
    </w:p>
    <w:p w14:paraId="4946B559" w14:textId="1603B434" w:rsidR="00ED1114" w:rsidRDefault="00C209AB" w:rsidP="00ED1114">
      <w:pPr>
        <w:tabs>
          <w:tab w:val="left" w:pos="1260"/>
        </w:tabs>
        <w:rPr>
          <w:color w:val="000000"/>
          <w:lang w:val="en-GB"/>
        </w:rPr>
      </w:pPr>
      <w:r>
        <w:rPr>
          <w:color w:val="000000"/>
          <w:lang w:val="en-GB"/>
        </w:rPr>
        <w:t xml:space="preserve">There are currently two acceptable sampling strategies within the DCF.  These are a </w:t>
      </w:r>
      <w:r w:rsidR="00691787">
        <w:rPr>
          <w:color w:val="000000"/>
          <w:lang w:val="en-GB"/>
        </w:rPr>
        <w:t>‘Métier B</w:t>
      </w:r>
      <w:r w:rsidR="00ED1114">
        <w:rPr>
          <w:color w:val="000000"/>
          <w:lang w:val="en-GB"/>
        </w:rPr>
        <w:t>ased</w:t>
      </w:r>
      <w:r w:rsidR="00691787">
        <w:rPr>
          <w:color w:val="000000"/>
          <w:lang w:val="en-GB"/>
        </w:rPr>
        <w:t>’ sampling strategy,</w:t>
      </w:r>
      <w:r w:rsidR="00ED1114">
        <w:rPr>
          <w:color w:val="000000"/>
          <w:lang w:val="en-GB"/>
        </w:rPr>
        <w:t xml:space="preserve"> or </w:t>
      </w:r>
      <w:r w:rsidR="00691787">
        <w:rPr>
          <w:color w:val="000000"/>
          <w:lang w:val="en-GB"/>
        </w:rPr>
        <w:t>a ‘</w:t>
      </w:r>
      <w:r w:rsidR="00ED1114">
        <w:rPr>
          <w:color w:val="000000"/>
          <w:lang w:val="en-GB"/>
        </w:rPr>
        <w:t>Statistica</w:t>
      </w:r>
      <w:r w:rsidR="00EE6553">
        <w:rPr>
          <w:color w:val="000000"/>
          <w:lang w:val="en-GB"/>
        </w:rPr>
        <w:t>l</w:t>
      </w:r>
      <w:r w:rsidR="00ED1114">
        <w:rPr>
          <w:color w:val="000000"/>
          <w:lang w:val="en-GB"/>
        </w:rPr>
        <w:t>l</w:t>
      </w:r>
      <w:r w:rsidR="00EE6553">
        <w:rPr>
          <w:color w:val="000000"/>
          <w:lang w:val="en-GB"/>
        </w:rPr>
        <w:t>y</w:t>
      </w:r>
      <w:r w:rsidR="00ED1114">
        <w:rPr>
          <w:color w:val="000000"/>
          <w:lang w:val="en-GB"/>
        </w:rPr>
        <w:t xml:space="preserve"> Sound</w:t>
      </w:r>
      <w:r w:rsidR="00691787">
        <w:rPr>
          <w:color w:val="000000"/>
          <w:lang w:val="en-GB"/>
        </w:rPr>
        <w:t>’ s</w:t>
      </w:r>
      <w:r w:rsidR="00ED1114">
        <w:rPr>
          <w:color w:val="000000"/>
          <w:lang w:val="en-GB"/>
        </w:rPr>
        <w:t xml:space="preserve">ampling </w:t>
      </w:r>
      <w:r w:rsidR="00EE6553">
        <w:rPr>
          <w:color w:val="000000"/>
          <w:lang w:val="en-GB"/>
        </w:rPr>
        <w:t>s</w:t>
      </w:r>
      <w:r w:rsidR="009A7A61">
        <w:rPr>
          <w:color w:val="000000"/>
          <w:lang w:val="en-GB"/>
        </w:rPr>
        <w:t>cheme</w:t>
      </w:r>
      <w:r w:rsidR="00691787">
        <w:rPr>
          <w:color w:val="000000"/>
          <w:lang w:val="en-GB"/>
        </w:rPr>
        <w:t>. The Statistically Sound s</w:t>
      </w:r>
      <w:r w:rsidR="00EE6553">
        <w:rPr>
          <w:color w:val="000000"/>
          <w:lang w:val="en-GB"/>
        </w:rPr>
        <w:t>ampling s</w:t>
      </w:r>
      <w:r w:rsidR="009A7A61">
        <w:rPr>
          <w:color w:val="000000"/>
          <w:lang w:val="en-GB"/>
        </w:rPr>
        <w:t>cheme</w:t>
      </w:r>
      <w:r w:rsidR="00A0004C">
        <w:rPr>
          <w:color w:val="000000"/>
          <w:lang w:val="en-GB"/>
        </w:rPr>
        <w:t xml:space="preserve"> approach, will, from here on</w:t>
      </w:r>
      <w:r w:rsidR="00EE6553">
        <w:rPr>
          <w:color w:val="000000"/>
          <w:lang w:val="en-GB"/>
        </w:rPr>
        <w:t xml:space="preserve"> be referred to as ‘4S’.</w:t>
      </w:r>
    </w:p>
    <w:p w14:paraId="38A7F2BF" w14:textId="77777777" w:rsidR="0070153C" w:rsidRDefault="00FB0E1D" w:rsidP="00ED1114">
      <w:pPr>
        <w:tabs>
          <w:tab w:val="left" w:pos="1260"/>
        </w:tabs>
        <w:rPr>
          <w:color w:val="000000"/>
          <w:lang w:val="en-GB"/>
        </w:rPr>
      </w:pPr>
      <w:r>
        <w:rPr>
          <w:color w:val="000000"/>
          <w:lang w:val="en-GB"/>
        </w:rPr>
        <w:t>General reasons for d</w:t>
      </w:r>
      <w:r w:rsidR="0070153C">
        <w:rPr>
          <w:color w:val="000000"/>
          <w:lang w:val="en-GB"/>
        </w:rPr>
        <w:t xml:space="preserve">eviations from the NP in terms of the </w:t>
      </w:r>
      <w:r>
        <w:rPr>
          <w:color w:val="000000"/>
          <w:lang w:val="en-GB"/>
        </w:rPr>
        <w:t>planned vs. sampled number of trips should be summarised in this section, while detailed comments on particular sampling frames or metiers should be included in the Comments column in Table III.C.3 (see below).</w:t>
      </w:r>
    </w:p>
    <w:p w14:paraId="1E1853F1" w14:textId="77777777" w:rsidR="00ED1114" w:rsidRDefault="00ED1114" w:rsidP="00ED1114">
      <w:pPr>
        <w:tabs>
          <w:tab w:val="left" w:pos="1260"/>
        </w:tabs>
        <w:rPr>
          <w:color w:val="000000"/>
          <w:lang w:val="en-GB"/>
        </w:rPr>
      </w:pPr>
    </w:p>
    <w:p w14:paraId="26591420" w14:textId="77777777" w:rsidR="00ED1114" w:rsidRPr="00394362" w:rsidRDefault="00ED1114" w:rsidP="00366CF7">
      <w:pPr>
        <w:rPr>
          <w:color w:val="000000"/>
          <w:u w:val="single"/>
          <w:lang w:val="en-GB"/>
        </w:rPr>
      </w:pPr>
      <w:r w:rsidRPr="00394362">
        <w:rPr>
          <w:color w:val="000000"/>
          <w:u w:val="single"/>
          <w:lang w:val="en-GB"/>
        </w:rPr>
        <w:t>Table III.C.1 – List of identified métiers</w:t>
      </w:r>
    </w:p>
    <w:p w14:paraId="4265E5B8" w14:textId="77777777" w:rsidR="00691787" w:rsidRPr="00A64439" w:rsidRDefault="00691787" w:rsidP="00691787">
      <w:pPr>
        <w:suppressAutoHyphens w:val="0"/>
        <w:autoSpaceDE w:val="0"/>
        <w:autoSpaceDN w:val="0"/>
        <w:adjustRightInd w:val="0"/>
        <w:spacing w:after="0"/>
        <w:rPr>
          <w:rFonts w:ascii="Times-Roman" w:eastAsia="Times New Roman" w:hAnsi="Times-Roman" w:cs="Times-Roman"/>
          <w:lang w:val="en-US" w:eastAsia="pt-PT"/>
        </w:rPr>
      </w:pPr>
      <w:r w:rsidRPr="00A64439">
        <w:rPr>
          <w:rFonts w:eastAsia="Times New Roman"/>
          <w:lang w:val="en-US" w:eastAsia="pt-PT"/>
        </w:rPr>
        <w:t>Label the métiers at level 6 as follows</w:t>
      </w:r>
      <w:r w:rsidRPr="00A64439">
        <w:rPr>
          <w:rFonts w:ascii="Times-Roman" w:eastAsia="Times New Roman" w:hAnsi="Times-Roman" w:cs="Times-Roman"/>
          <w:lang w:val="en-US" w:eastAsia="pt-PT"/>
        </w:rPr>
        <w:t>:</w:t>
      </w:r>
    </w:p>
    <w:p w14:paraId="5A2A925E" w14:textId="77777777" w:rsidR="00691787" w:rsidRDefault="00691787" w:rsidP="00691787">
      <w:pPr>
        <w:suppressAutoHyphens w:val="0"/>
        <w:autoSpaceDE w:val="0"/>
        <w:autoSpaceDN w:val="0"/>
        <w:adjustRightInd w:val="0"/>
        <w:spacing w:after="0"/>
        <w:rPr>
          <w:rFonts w:ascii="Times-Roman" w:eastAsia="Times New Roman" w:hAnsi="Times-Roman" w:cs="Times-Roman"/>
          <w:lang w:val="en-US" w:eastAsia="pt-PT"/>
        </w:rPr>
      </w:pPr>
    </w:p>
    <w:p w14:paraId="2E3E07C7" w14:textId="77777777" w:rsidR="00691787" w:rsidRDefault="00FA3520" w:rsidP="00691787">
      <w:pPr>
        <w:suppressAutoHyphens w:val="0"/>
        <w:autoSpaceDE w:val="0"/>
        <w:autoSpaceDN w:val="0"/>
        <w:adjustRightInd w:val="0"/>
        <w:spacing w:after="0"/>
        <w:rPr>
          <w:rFonts w:ascii="Times-Roman" w:eastAsia="Times New Roman" w:hAnsi="Times-Roman" w:cs="Times-Roman"/>
          <w:lang w:val="en-US" w:eastAsia="pt-PT"/>
        </w:rPr>
      </w:pPr>
      <w:r>
        <w:rPr>
          <w:rFonts w:ascii="Times-Roman" w:eastAsia="Times New Roman" w:hAnsi="Times-Roman" w:cs="Times-Roman"/>
          <w:noProof/>
          <w:lang w:val="en-GB" w:eastAsia="en-GB"/>
        </w:rPr>
        <mc:AlternateContent>
          <mc:Choice Requires="wps">
            <w:drawing>
              <wp:anchor distT="0" distB="0" distL="114300" distR="114300" simplePos="0" relativeHeight="251657216" behindDoc="0" locked="0" layoutInCell="1" allowOverlap="1" wp14:anchorId="1D832950" wp14:editId="4BD4B0E3">
                <wp:simplePos x="0" y="0"/>
                <wp:positionH relativeFrom="column">
                  <wp:posOffset>-31750</wp:posOffset>
                </wp:positionH>
                <wp:positionV relativeFrom="paragraph">
                  <wp:posOffset>22860</wp:posOffset>
                </wp:positionV>
                <wp:extent cx="5788025" cy="416560"/>
                <wp:effectExtent l="0" t="0" r="22225" b="215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16560"/>
                        </a:xfrm>
                        <a:prstGeom prst="rect">
                          <a:avLst/>
                        </a:prstGeom>
                        <a:solidFill>
                          <a:srgbClr val="FFFFFF"/>
                        </a:solidFill>
                        <a:ln w="9525">
                          <a:solidFill>
                            <a:srgbClr val="000000"/>
                          </a:solidFill>
                          <a:miter lim="800000"/>
                          <a:headEnd/>
                          <a:tailEnd/>
                        </a:ln>
                      </wps:spPr>
                      <wps:txbx>
                        <w:txbxContent>
                          <w:p w14:paraId="15511497" w14:textId="77777777" w:rsidR="00D10962" w:rsidRPr="00674C2D" w:rsidRDefault="00D10962" w:rsidP="00691787">
                            <w:pPr>
                              <w:rPr>
                                <w:lang w:val="en-GB"/>
                              </w:rPr>
                            </w:pPr>
                            <w:r>
                              <w:rPr>
                                <w:rFonts w:ascii="Times-Roman" w:eastAsia="Times New Roman" w:hAnsi="Times-Roman" w:cs="Times-Roman"/>
                                <w:sz w:val="20"/>
                                <w:szCs w:val="20"/>
                                <w:lang w:val="en-US" w:eastAsia="pt-PT"/>
                              </w:rPr>
                              <w:t xml:space="preserve">Gear type _ Target assemblage_Mesh size (range) _ Selective device _ </w:t>
                            </w:r>
                            <w:r w:rsidRPr="00A64439">
                              <w:rPr>
                                <w:rFonts w:ascii="Times-Roman" w:eastAsia="Times New Roman" w:hAnsi="Times-Roman" w:cs="Times-Roman"/>
                                <w:sz w:val="20"/>
                                <w:szCs w:val="20"/>
                                <w:lang w:val="en-US" w:eastAsia="pt-PT"/>
                              </w:rPr>
                              <w:t>Mesh size (range) in the selective device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left:0;text-align:left;margin-left:-2.45pt;margin-top:1.8pt;width:455.75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">
                <v:textbox>
                  <w:txbxContent>
                    <w:p w14:paraId="15511497" w14:textId="77777777" w:rsidR="00D10962" w:rsidRPr="00674C2D" w:rsidRDefault="00D10962" w:rsidP="00691787">
                      <w:pPr>
                        <w:rPr>
                          <w:lang w:val="en-GB"/>
                        </w:rPr>
                      </w:pPr>
                      <w:r>
                        <w:rPr>
                          <w:rFonts w:ascii="Times-Roman" w:eastAsia="Times New Roman" w:hAnsi="Times-Roman" w:cs="Times-Roman"/>
                          <w:sz w:val="20"/>
                          <w:szCs w:val="20"/>
                          <w:lang w:val="en-US" w:eastAsia="pt-PT"/>
                        </w:rPr>
                        <w:t xml:space="preserve">Gear type _ Target </w:t>
                      </w:r>
                      <w:proofErr w:type="spellStart"/>
                      <w:r>
                        <w:rPr>
                          <w:rFonts w:ascii="Times-Roman" w:eastAsia="Times New Roman" w:hAnsi="Times-Roman" w:cs="Times-Roman"/>
                          <w:sz w:val="20"/>
                          <w:szCs w:val="20"/>
                          <w:lang w:val="en-US" w:eastAsia="pt-PT"/>
                        </w:rPr>
                        <w:t>assemblage_Mesh</w:t>
                      </w:r>
                      <w:proofErr w:type="spellEnd"/>
                      <w:r>
                        <w:rPr>
                          <w:rFonts w:ascii="Times-Roman" w:eastAsia="Times New Roman" w:hAnsi="Times-Roman" w:cs="Times-Roman"/>
                          <w:sz w:val="20"/>
                          <w:szCs w:val="20"/>
                          <w:lang w:val="en-US" w:eastAsia="pt-PT"/>
                        </w:rPr>
                        <w:t xml:space="preserve"> size (range) _ Selective device _ </w:t>
                      </w:r>
                      <w:r w:rsidRPr="00A64439">
                        <w:rPr>
                          <w:rFonts w:ascii="Times-Roman" w:eastAsia="Times New Roman" w:hAnsi="Times-Roman" w:cs="Times-Roman"/>
                          <w:sz w:val="20"/>
                          <w:szCs w:val="20"/>
                          <w:lang w:val="en-US" w:eastAsia="pt-PT"/>
                        </w:rPr>
                        <w:t>Mesh size (range) in the selective device</w:t>
                      </w:r>
                    </w:p>
                  </w:txbxContent>
                </v:textbox>
              </v:shape>
            </w:pict>
          </mc:Fallback>
        </mc:AlternateContent>
      </w:r>
    </w:p>
    <w:p w14:paraId="1CBD18CA" w14:textId="77777777" w:rsidR="00691787" w:rsidRDefault="00691787" w:rsidP="00691787">
      <w:pPr>
        <w:suppressAutoHyphens w:val="0"/>
        <w:autoSpaceDE w:val="0"/>
        <w:autoSpaceDN w:val="0"/>
        <w:adjustRightInd w:val="0"/>
        <w:spacing w:after="0"/>
        <w:rPr>
          <w:rFonts w:ascii="Times-Roman" w:eastAsia="Times New Roman" w:hAnsi="Times-Roman" w:cs="Times-Roman"/>
          <w:lang w:val="en-US" w:eastAsia="pt-PT"/>
        </w:rPr>
      </w:pPr>
    </w:p>
    <w:p w14:paraId="1D6CB967" w14:textId="77777777" w:rsidR="00691787" w:rsidRPr="00A64439" w:rsidRDefault="00691787" w:rsidP="00691787">
      <w:pPr>
        <w:suppressAutoHyphens w:val="0"/>
        <w:autoSpaceDE w:val="0"/>
        <w:autoSpaceDN w:val="0"/>
        <w:adjustRightInd w:val="0"/>
        <w:spacing w:after="0"/>
        <w:rPr>
          <w:rFonts w:ascii="Times-Roman" w:eastAsia="Times New Roman" w:hAnsi="Times-Roman" w:cs="Times-Roman"/>
          <w:sz w:val="20"/>
          <w:szCs w:val="20"/>
          <w:lang w:val="en-US" w:eastAsia="pt-PT"/>
        </w:rPr>
      </w:pPr>
    </w:p>
    <w:p w14:paraId="6F116AD9" w14:textId="77777777" w:rsidR="00627ACA" w:rsidRDefault="00627ACA" w:rsidP="00691787">
      <w:pPr>
        <w:suppressAutoHyphens w:val="0"/>
        <w:autoSpaceDE w:val="0"/>
        <w:autoSpaceDN w:val="0"/>
        <w:adjustRightInd w:val="0"/>
        <w:spacing w:after="0"/>
        <w:rPr>
          <w:rFonts w:ascii="Times-Roman" w:eastAsia="Times New Roman" w:hAnsi="Times-Roman" w:cs="Times-Roman"/>
          <w:lang w:val="en-US" w:eastAsia="pt-PT"/>
        </w:rPr>
      </w:pPr>
    </w:p>
    <w:p w14:paraId="0A3CFD26" w14:textId="77777777" w:rsidR="00691787" w:rsidRDefault="00691787" w:rsidP="00691787">
      <w:pPr>
        <w:suppressAutoHyphens w:val="0"/>
        <w:autoSpaceDE w:val="0"/>
        <w:autoSpaceDN w:val="0"/>
        <w:adjustRightInd w:val="0"/>
        <w:spacing w:after="0"/>
        <w:rPr>
          <w:rFonts w:ascii="Times-Roman" w:eastAsia="Times New Roman" w:hAnsi="Times-Roman" w:cs="Times-Roman"/>
          <w:lang w:val="en-US" w:eastAsia="pt-PT"/>
        </w:rPr>
      </w:pPr>
      <w:r w:rsidRPr="00AC35DA">
        <w:rPr>
          <w:rFonts w:ascii="Times-Roman" w:eastAsia="Times New Roman" w:hAnsi="Times-Roman" w:cs="Times-Roman"/>
          <w:lang w:val="en-US" w:eastAsia="pt-PT"/>
        </w:rPr>
        <w:t>For regions covered by a RCM, the fishing grounds and métiers naming convention</w:t>
      </w:r>
      <w:r>
        <w:rPr>
          <w:rFonts w:ascii="Times-Roman" w:eastAsia="Times New Roman" w:hAnsi="Times-Roman" w:cs="Times-Roman"/>
          <w:lang w:val="en-US" w:eastAsia="pt-PT"/>
        </w:rPr>
        <w:t xml:space="preserve"> </w:t>
      </w:r>
      <w:r w:rsidRPr="00AC35DA">
        <w:rPr>
          <w:rFonts w:ascii="Times-Roman" w:eastAsia="Times New Roman" w:hAnsi="Times-Roman" w:cs="Times-Roman"/>
          <w:lang w:val="en-US" w:eastAsia="pt-PT"/>
        </w:rPr>
        <w:t>agreed by the RCMs have to be used. Refer to the most recent RCM reports for the exact definitions to use.</w:t>
      </w:r>
    </w:p>
    <w:p w14:paraId="60C84716" w14:textId="77777777" w:rsidR="00691787" w:rsidRPr="00AC35DA" w:rsidRDefault="00691787" w:rsidP="00691787">
      <w:pPr>
        <w:suppressAutoHyphens w:val="0"/>
        <w:autoSpaceDE w:val="0"/>
        <w:autoSpaceDN w:val="0"/>
        <w:adjustRightInd w:val="0"/>
        <w:spacing w:after="0"/>
        <w:rPr>
          <w:color w:val="000000"/>
          <w:u w:val="single"/>
          <w:lang w:val="en-GB"/>
        </w:rPr>
      </w:pPr>
    </w:p>
    <w:p w14:paraId="7E5BFE3D" w14:textId="77777777" w:rsidR="00691787" w:rsidRDefault="00691787" w:rsidP="00402CC0">
      <w:pPr>
        <w:suppressAutoHyphens w:val="0"/>
        <w:autoSpaceDE w:val="0"/>
        <w:autoSpaceDN w:val="0"/>
        <w:adjustRightInd w:val="0"/>
        <w:spacing w:after="0"/>
        <w:rPr>
          <w:rFonts w:ascii="Times-Roman" w:eastAsia="Times New Roman" w:hAnsi="Times-Roman" w:cs="Times-Roman"/>
          <w:lang w:val="en-US" w:eastAsia="pt-PT"/>
        </w:rPr>
      </w:pPr>
      <w:r w:rsidRPr="00E755AC">
        <w:rPr>
          <w:rFonts w:ascii="Times-Roman" w:eastAsia="Times New Roman" w:hAnsi="Times-Roman" w:cs="Times-Roman"/>
          <w:lang w:val="en-US" w:eastAsia="pt-PT"/>
        </w:rPr>
        <w:t>All m</w:t>
      </w:r>
      <w:r w:rsidR="00C81BCA">
        <w:rPr>
          <w:rFonts w:ascii="Times-Roman" w:eastAsia="Times New Roman" w:hAnsi="Times-Roman" w:cs="Times-Roman"/>
          <w:lang w:val="en-US" w:eastAsia="pt-PT"/>
        </w:rPr>
        <w:t>é</w:t>
      </w:r>
      <w:r w:rsidRPr="00E755AC">
        <w:rPr>
          <w:rFonts w:ascii="Times-Roman" w:eastAsia="Times New Roman" w:hAnsi="Times-Roman" w:cs="Times-Roman"/>
          <w:lang w:val="en-US" w:eastAsia="pt-PT"/>
        </w:rPr>
        <w:t xml:space="preserve">tiers for which fishing activity has been recorded during the reference </w:t>
      </w:r>
      <w:r>
        <w:rPr>
          <w:rFonts w:ascii="Times-Roman" w:eastAsia="Times New Roman" w:hAnsi="Times-Roman" w:cs="Times-Roman"/>
          <w:lang w:val="en-US" w:eastAsia="pt-PT"/>
        </w:rPr>
        <w:t>period</w:t>
      </w:r>
      <w:r w:rsidRPr="00E755AC">
        <w:rPr>
          <w:rFonts w:ascii="Times-Roman" w:eastAsia="Times New Roman" w:hAnsi="Times-Roman" w:cs="Times-Roman"/>
          <w:lang w:val="en-US" w:eastAsia="pt-PT"/>
        </w:rPr>
        <w:t xml:space="preserve"> should be given in</w:t>
      </w:r>
      <w:r>
        <w:rPr>
          <w:rFonts w:ascii="Times-Roman" w:eastAsia="Times New Roman" w:hAnsi="Times-Roman" w:cs="Times-Roman"/>
          <w:lang w:val="en-US" w:eastAsia="pt-PT"/>
        </w:rPr>
        <w:t xml:space="preserve"> </w:t>
      </w:r>
      <w:r w:rsidRPr="00E755AC">
        <w:rPr>
          <w:rFonts w:ascii="Times-Roman" w:eastAsia="Times New Roman" w:hAnsi="Times-Roman" w:cs="Times-Roman"/>
          <w:lang w:val="en-US" w:eastAsia="pt-PT"/>
        </w:rPr>
        <w:t>table III.C.1. MS shall give a short description how the information used for ranking the m</w:t>
      </w:r>
      <w:r w:rsidR="005A00BF">
        <w:rPr>
          <w:rFonts w:ascii="Times-Roman" w:eastAsia="Times New Roman" w:hAnsi="Times-Roman" w:cs="Times-Roman"/>
          <w:lang w:val="en-US" w:eastAsia="pt-PT"/>
        </w:rPr>
        <w:t>é</w:t>
      </w:r>
      <w:r w:rsidRPr="00E755AC">
        <w:rPr>
          <w:rFonts w:ascii="Times-Roman" w:eastAsia="Times New Roman" w:hAnsi="Times-Roman" w:cs="Times-Roman"/>
          <w:lang w:val="en-US" w:eastAsia="pt-PT"/>
        </w:rPr>
        <w:t>tiers was</w:t>
      </w:r>
      <w:r>
        <w:rPr>
          <w:rFonts w:ascii="Times-Roman" w:eastAsia="Times New Roman" w:hAnsi="Times-Roman" w:cs="Times-Roman"/>
          <w:lang w:val="en-US" w:eastAsia="pt-PT"/>
        </w:rPr>
        <w:t xml:space="preserve"> </w:t>
      </w:r>
      <w:r w:rsidRPr="00E755AC">
        <w:rPr>
          <w:rFonts w:ascii="Times-Roman" w:eastAsia="Times New Roman" w:hAnsi="Times-Roman" w:cs="Times-Roman"/>
          <w:lang w:val="en-US" w:eastAsia="pt-PT"/>
        </w:rPr>
        <w:t>obtained (logbooks, sales notes, vessel register data, census, etc.).</w:t>
      </w:r>
    </w:p>
    <w:p w14:paraId="2A3575E7" w14:textId="77777777" w:rsidR="00402CC0" w:rsidRPr="00402CC0" w:rsidRDefault="00402CC0" w:rsidP="00402CC0">
      <w:pPr>
        <w:suppressAutoHyphens w:val="0"/>
        <w:autoSpaceDE w:val="0"/>
        <w:autoSpaceDN w:val="0"/>
        <w:adjustRightInd w:val="0"/>
        <w:spacing w:after="0"/>
        <w:rPr>
          <w:rFonts w:ascii="Times-Roman" w:eastAsia="Times New Roman" w:hAnsi="Times-Roman" w:cs="Times-Roman"/>
          <w:lang w:val="en-US" w:eastAsia="pt-PT"/>
        </w:rPr>
      </w:pPr>
    </w:p>
    <w:p w14:paraId="5FF8EF9D" w14:textId="77777777" w:rsidR="00ED1114" w:rsidRDefault="00ED1114" w:rsidP="00ED1114">
      <w:pPr>
        <w:tabs>
          <w:tab w:val="left" w:pos="1260"/>
        </w:tabs>
        <w:rPr>
          <w:color w:val="000000"/>
          <w:u w:val="single"/>
          <w:lang w:val="en-GB"/>
        </w:rPr>
      </w:pPr>
      <w:r>
        <w:rPr>
          <w:color w:val="000000"/>
          <w:lang w:val="en-GB"/>
        </w:rPr>
        <w:t xml:space="preserve">MS </w:t>
      </w:r>
      <w:r w:rsidR="00F40CB4">
        <w:rPr>
          <w:color w:val="000000"/>
          <w:lang w:val="en-GB"/>
        </w:rPr>
        <w:t>who</w:t>
      </w:r>
      <w:r>
        <w:rPr>
          <w:color w:val="000000"/>
          <w:lang w:val="en-GB"/>
        </w:rPr>
        <w:t xml:space="preserve"> implement </w:t>
      </w:r>
      <w:r w:rsidR="00F40CB4">
        <w:rPr>
          <w:color w:val="000000"/>
          <w:lang w:val="en-GB"/>
        </w:rPr>
        <w:t xml:space="preserve">the </w:t>
      </w:r>
      <w:r w:rsidR="00F40CB4">
        <w:rPr>
          <w:color w:val="000000"/>
          <w:u w:val="single"/>
          <w:lang w:val="en-GB"/>
        </w:rPr>
        <w:t>métier</w:t>
      </w:r>
      <w:r w:rsidR="00B36214">
        <w:rPr>
          <w:color w:val="000000"/>
          <w:u w:val="single"/>
          <w:lang w:val="en-GB"/>
        </w:rPr>
        <w:t>-</w:t>
      </w:r>
      <w:r w:rsidRPr="00854221">
        <w:rPr>
          <w:color w:val="000000"/>
          <w:u w:val="single"/>
          <w:lang w:val="en-GB"/>
        </w:rPr>
        <w:t>based approach</w:t>
      </w:r>
      <w:r>
        <w:rPr>
          <w:color w:val="000000"/>
          <w:u w:val="single"/>
          <w:lang w:val="en-GB"/>
        </w:rPr>
        <w:t xml:space="preserve"> should update all columns</w:t>
      </w:r>
      <w:r w:rsidRPr="00854221">
        <w:rPr>
          <w:color w:val="000000"/>
          <w:u w:val="single"/>
          <w:lang w:val="en-GB"/>
        </w:rPr>
        <w:t>.</w:t>
      </w:r>
    </w:p>
    <w:p w14:paraId="6C0D4BEC" w14:textId="77777777" w:rsidR="00ED1114" w:rsidRDefault="00ED1114" w:rsidP="00ED1114">
      <w:pPr>
        <w:tabs>
          <w:tab w:val="left" w:pos="1260"/>
        </w:tabs>
        <w:rPr>
          <w:iCs/>
          <w:lang w:val="en-GB"/>
        </w:rPr>
      </w:pPr>
      <w:r>
        <w:rPr>
          <w:iCs/>
          <w:lang w:val="en-GB"/>
        </w:rPr>
        <w:t xml:space="preserve">In relevant cases, it may be justified to merge metiers </w:t>
      </w:r>
      <w:r w:rsidR="00F40CB4">
        <w:rPr>
          <w:iCs/>
          <w:lang w:val="en-GB"/>
        </w:rPr>
        <w:t>provided evidence</w:t>
      </w:r>
      <w:r>
        <w:rPr>
          <w:iCs/>
          <w:lang w:val="en-GB"/>
        </w:rPr>
        <w:t xml:space="preserve"> is brought regarding their homogeneity. This may include merging of metiers identified by the ranking system, and/or merging of identified metiers with metiers that have not been identified by the ranking system. Describe the rationale behind the decision to merge the specific metiers</w:t>
      </w:r>
    </w:p>
    <w:p w14:paraId="5526A088" w14:textId="2724FBEB" w:rsidR="00ED1114" w:rsidRDefault="00ED1114" w:rsidP="00ED1114">
      <w:pPr>
        <w:tabs>
          <w:tab w:val="left" w:pos="1260"/>
        </w:tabs>
        <w:rPr>
          <w:color w:val="000000"/>
          <w:lang w:val="en-GB"/>
        </w:rPr>
      </w:pPr>
      <w:r w:rsidRPr="005A00BF">
        <w:rPr>
          <w:color w:val="000000"/>
          <w:u w:val="single"/>
          <w:lang w:val="en-GB"/>
        </w:rPr>
        <w:t xml:space="preserve">For a MS following the </w:t>
      </w:r>
      <w:r w:rsidR="00F40CB4" w:rsidRPr="005A00BF">
        <w:rPr>
          <w:color w:val="000000"/>
          <w:u w:val="single"/>
          <w:lang w:val="en-GB"/>
        </w:rPr>
        <w:t>Statically</w:t>
      </w:r>
      <w:r w:rsidRPr="005A00BF">
        <w:rPr>
          <w:color w:val="000000"/>
          <w:u w:val="single"/>
          <w:lang w:val="en-GB"/>
        </w:rPr>
        <w:t xml:space="preserve"> Sound Sampling Scheme</w:t>
      </w:r>
      <w:r w:rsidR="00691787" w:rsidRPr="005A00BF">
        <w:rPr>
          <w:color w:val="000000"/>
          <w:u w:val="single"/>
          <w:lang w:val="en-GB"/>
        </w:rPr>
        <w:t xml:space="preserve"> </w:t>
      </w:r>
      <w:r w:rsidR="00B36214">
        <w:rPr>
          <w:color w:val="000000"/>
          <w:u w:val="single"/>
          <w:lang w:val="en-GB"/>
        </w:rPr>
        <w:t>(</w:t>
      </w:r>
      <w:r w:rsidR="00691787" w:rsidRPr="005A00BF">
        <w:rPr>
          <w:color w:val="000000"/>
          <w:u w:val="single"/>
          <w:lang w:val="en-GB"/>
        </w:rPr>
        <w:t>‘4S’</w:t>
      </w:r>
      <w:r w:rsidR="00B36214">
        <w:rPr>
          <w:color w:val="000000"/>
          <w:u w:val="single"/>
          <w:lang w:val="en-GB"/>
        </w:rPr>
        <w:t>),</w:t>
      </w:r>
      <w:r w:rsidRPr="005A00BF">
        <w:rPr>
          <w:color w:val="000000"/>
          <w:u w:val="single"/>
          <w:lang w:val="en-GB"/>
        </w:rPr>
        <w:t xml:space="preserve"> the columns </w:t>
      </w:r>
      <w:r w:rsidR="00110152">
        <w:rPr>
          <w:color w:val="000000"/>
          <w:u w:val="single"/>
          <w:lang w:val="en-GB"/>
        </w:rPr>
        <w:t>J</w:t>
      </w:r>
      <w:r w:rsidRPr="005A00BF">
        <w:rPr>
          <w:color w:val="000000"/>
          <w:u w:val="single"/>
          <w:lang w:val="en-GB"/>
        </w:rPr>
        <w:t xml:space="preserve">-P should </w:t>
      </w:r>
      <w:r w:rsidRPr="005A00BF">
        <w:rPr>
          <w:b/>
          <w:color w:val="000000"/>
          <w:u w:val="single"/>
          <w:lang w:val="en-GB"/>
        </w:rPr>
        <w:t>not</w:t>
      </w:r>
      <w:r w:rsidRPr="005A00BF">
        <w:rPr>
          <w:color w:val="000000"/>
          <w:u w:val="single"/>
          <w:lang w:val="en-GB"/>
        </w:rPr>
        <w:t xml:space="preserve"> be filled</w:t>
      </w:r>
      <w:r>
        <w:rPr>
          <w:color w:val="000000"/>
          <w:lang w:val="en-GB"/>
        </w:rPr>
        <w:t>.</w:t>
      </w:r>
    </w:p>
    <w:p w14:paraId="45E96EBA" w14:textId="77777777" w:rsidR="00ED1114" w:rsidRPr="00FC26BA" w:rsidRDefault="00ED1114" w:rsidP="00AD309E">
      <w:pPr>
        <w:tabs>
          <w:tab w:val="left" w:pos="1260"/>
        </w:tabs>
        <w:rPr>
          <w:color w:val="000000"/>
          <w:lang w:val="en-GB"/>
        </w:rPr>
      </w:pPr>
    </w:p>
    <w:p w14:paraId="0573B08E" w14:textId="57B27C7B" w:rsidR="00A056E3" w:rsidRPr="00994EB2" w:rsidRDefault="00A056E3">
      <w:pPr>
        <w:tabs>
          <w:tab w:val="left" w:pos="1260"/>
        </w:tabs>
        <w:rPr>
          <w:i/>
          <w:color w:val="000000"/>
          <w:lang w:val="en-GB"/>
        </w:rPr>
      </w:pPr>
      <w:r w:rsidRPr="00994EB2">
        <w:rPr>
          <w:i/>
          <w:color w:val="000000"/>
          <w:lang w:val="en-GB"/>
        </w:rPr>
        <w:t xml:space="preserve">Description of the fields in Table </w:t>
      </w:r>
      <w:r w:rsidR="005F58B6" w:rsidRPr="00994EB2">
        <w:rPr>
          <w:i/>
          <w:color w:val="000000"/>
          <w:lang w:val="en-GB"/>
        </w:rPr>
        <w:t>I</w:t>
      </w:r>
      <w:r w:rsidRPr="00994EB2">
        <w:rPr>
          <w:i/>
          <w:color w:val="000000"/>
          <w:lang w:val="en-GB"/>
        </w:rPr>
        <w:t>II.C.1</w:t>
      </w:r>
      <w:r w:rsidR="00B36214">
        <w:rPr>
          <w:i/>
          <w:color w:val="000000"/>
          <w:lang w:val="en-GB"/>
        </w:rPr>
        <w:t>:</w:t>
      </w:r>
      <w:r w:rsidR="00394362">
        <w:rPr>
          <w:i/>
          <w:color w:val="000000"/>
          <w:lang w:val="en-GB"/>
        </w:rPr>
        <w:t xml:space="preserve"> </w:t>
      </w:r>
      <w:r w:rsidR="00394362" w:rsidRPr="00394362">
        <w:rPr>
          <w:i/>
          <w:color w:val="000000"/>
          <w:lang w:val="en-GB"/>
        </w:rPr>
        <w:t>List of identified métiers</w:t>
      </w:r>
    </w:p>
    <w:tbl>
      <w:tblPr>
        <w:tblW w:w="0" w:type="auto"/>
        <w:tblInd w:w="108" w:type="dxa"/>
        <w:tblLayout w:type="fixed"/>
        <w:tblLook w:val="0000" w:firstRow="0" w:lastRow="0" w:firstColumn="0" w:lastColumn="0" w:noHBand="0" w:noVBand="0"/>
      </w:tblPr>
      <w:tblGrid>
        <w:gridCol w:w="2410"/>
        <w:gridCol w:w="6752"/>
      </w:tblGrid>
      <w:tr w:rsidR="008C49B4" w:rsidRPr="00444F67" w14:paraId="368E498F" w14:textId="77777777" w:rsidTr="007421B7">
        <w:trPr>
          <w:cantSplit/>
          <w:trHeight w:val="470"/>
        </w:trPr>
        <w:tc>
          <w:tcPr>
            <w:tcW w:w="2410" w:type="dxa"/>
            <w:tcBorders>
              <w:top w:val="single" w:sz="4" w:space="0" w:color="000000"/>
              <w:left w:val="single" w:sz="4" w:space="0" w:color="000000"/>
              <w:bottom w:val="single" w:sz="4" w:space="0" w:color="000000"/>
            </w:tcBorders>
          </w:tcPr>
          <w:p w14:paraId="4248E212" w14:textId="77777777" w:rsidR="008C49B4" w:rsidRDefault="008C49B4" w:rsidP="007421B7">
            <w:pPr>
              <w:snapToGrid w:val="0"/>
              <w:rPr>
                <w:b/>
                <w:sz w:val="20"/>
                <w:szCs w:val="20"/>
                <w:lang w:val="en-GB"/>
              </w:rPr>
            </w:pPr>
            <w:r>
              <w:rPr>
                <w:b/>
                <w:sz w:val="20"/>
                <w:szCs w:val="20"/>
                <w:lang w:val="en-GB"/>
              </w:rPr>
              <w:t>Fields</w:t>
            </w:r>
          </w:p>
        </w:tc>
        <w:tc>
          <w:tcPr>
            <w:tcW w:w="6752" w:type="dxa"/>
            <w:tcBorders>
              <w:top w:val="single" w:sz="4" w:space="0" w:color="000000"/>
              <w:left w:val="single" w:sz="4" w:space="0" w:color="000000"/>
              <w:bottom w:val="single" w:sz="4" w:space="0" w:color="000000"/>
              <w:right w:val="single" w:sz="4" w:space="0" w:color="000000"/>
            </w:tcBorders>
          </w:tcPr>
          <w:p w14:paraId="0115A602" w14:textId="77777777" w:rsidR="008C49B4" w:rsidRDefault="008C49B4" w:rsidP="007421B7">
            <w:pPr>
              <w:snapToGrid w:val="0"/>
              <w:rPr>
                <w:b/>
                <w:sz w:val="20"/>
                <w:szCs w:val="20"/>
                <w:lang w:val="en-GB"/>
              </w:rPr>
            </w:pPr>
            <w:r>
              <w:rPr>
                <w:b/>
                <w:sz w:val="20"/>
                <w:szCs w:val="20"/>
                <w:lang w:val="en-GB"/>
              </w:rPr>
              <w:t>Description/definition of the fields</w:t>
            </w:r>
          </w:p>
        </w:tc>
      </w:tr>
      <w:tr w:rsidR="008C49B4" w14:paraId="2E25C242" w14:textId="77777777" w:rsidTr="007421B7">
        <w:trPr>
          <w:cantSplit/>
          <w:trHeight w:val="470"/>
        </w:trPr>
        <w:tc>
          <w:tcPr>
            <w:tcW w:w="2410" w:type="dxa"/>
            <w:tcBorders>
              <w:top w:val="single" w:sz="4" w:space="0" w:color="000000"/>
              <w:left w:val="single" w:sz="4" w:space="0" w:color="000000"/>
              <w:bottom w:val="single" w:sz="4" w:space="0" w:color="000000"/>
            </w:tcBorders>
          </w:tcPr>
          <w:p w14:paraId="0BA8BA96" w14:textId="77777777" w:rsidR="008C49B4" w:rsidRDefault="008C49B4" w:rsidP="00E001BB">
            <w:pPr>
              <w:rPr>
                <w:lang w:val="en-GB"/>
              </w:rPr>
            </w:pPr>
            <w:r>
              <w:rPr>
                <w:lang w:val="en-GB"/>
              </w:rPr>
              <w:t>MS</w:t>
            </w:r>
          </w:p>
        </w:tc>
        <w:tc>
          <w:tcPr>
            <w:tcW w:w="6752" w:type="dxa"/>
            <w:tcBorders>
              <w:top w:val="single" w:sz="4" w:space="0" w:color="000000"/>
              <w:left w:val="single" w:sz="4" w:space="0" w:color="000000"/>
              <w:bottom w:val="single" w:sz="4" w:space="0" w:color="000000"/>
              <w:right w:val="single" w:sz="4" w:space="0" w:color="000000"/>
            </w:tcBorders>
          </w:tcPr>
          <w:p w14:paraId="630ABDF1" w14:textId="10A0009B" w:rsidR="008C49B4" w:rsidRDefault="0049797E" w:rsidP="00E001BB">
            <w:pPr>
              <w:rPr>
                <w:lang w:val="en-GB"/>
              </w:rPr>
            </w:pPr>
            <w:r w:rsidRPr="0049797E">
              <w:rPr>
                <w:lang w:val="en-GB"/>
              </w:rPr>
              <w:t>Member State shall be given as ISO 3166-1 alpha-3 code</w:t>
            </w:r>
          </w:p>
        </w:tc>
      </w:tr>
      <w:tr w:rsidR="008C49B4" w:rsidRPr="00444F67" w14:paraId="43139EFF" w14:textId="77777777" w:rsidTr="00F40CB4">
        <w:trPr>
          <w:cantSplit/>
          <w:trHeight w:val="470"/>
        </w:trPr>
        <w:tc>
          <w:tcPr>
            <w:tcW w:w="2410" w:type="dxa"/>
            <w:tcBorders>
              <w:top w:val="single" w:sz="4" w:space="0" w:color="000000"/>
              <w:left w:val="single" w:sz="4" w:space="0" w:color="000000"/>
              <w:bottom w:val="single" w:sz="4" w:space="0" w:color="000000"/>
            </w:tcBorders>
            <w:shd w:val="clear" w:color="auto" w:fill="auto"/>
          </w:tcPr>
          <w:p w14:paraId="799A338B" w14:textId="77777777" w:rsidR="008C49B4" w:rsidRPr="006E0D71" w:rsidRDefault="008C49B4" w:rsidP="00E001BB">
            <w:pPr>
              <w:rPr>
                <w:lang w:val="en-GB"/>
              </w:rPr>
            </w:pPr>
            <w:r w:rsidRPr="006E0D71">
              <w:rPr>
                <w:lang w:val="en-GB"/>
              </w:rPr>
              <w:t xml:space="preserve">Reference </w:t>
            </w:r>
            <w:r w:rsidR="006E0D71" w:rsidRPr="006E0D71">
              <w:rPr>
                <w:lang w:val="en-GB"/>
              </w:rPr>
              <w:t>period</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14:paraId="2BB845F9" w14:textId="6AD6BB64" w:rsidR="00F40CB4" w:rsidRDefault="00EA627E" w:rsidP="00E001BB">
            <w:pPr>
              <w:rPr>
                <w:lang w:val="en-GB"/>
              </w:rPr>
            </w:pPr>
            <w:r w:rsidRPr="00F40CB4">
              <w:rPr>
                <w:b/>
                <w:lang w:val="en-GB"/>
              </w:rPr>
              <w:t>Métier</w:t>
            </w:r>
            <w:r w:rsidR="00B36214">
              <w:rPr>
                <w:b/>
                <w:lang w:val="en-GB"/>
              </w:rPr>
              <w:t>-</w:t>
            </w:r>
            <w:r w:rsidRPr="00F40CB4">
              <w:rPr>
                <w:b/>
                <w:lang w:val="en-GB"/>
              </w:rPr>
              <w:t>based sampling</w:t>
            </w:r>
            <w:r w:rsidR="00F40CB4">
              <w:rPr>
                <w:b/>
                <w:lang w:val="en-GB"/>
              </w:rPr>
              <w:t xml:space="preserve"> </w:t>
            </w:r>
            <w:r w:rsidR="00F40CB4" w:rsidRPr="00F40CB4">
              <w:rPr>
                <w:b/>
                <w:lang w:val="en-GB"/>
              </w:rPr>
              <w:t>Scheme</w:t>
            </w:r>
            <w:r w:rsidR="00AD309E" w:rsidRPr="006E0D71">
              <w:rPr>
                <w:lang w:val="en-GB"/>
              </w:rPr>
              <w:t xml:space="preserve">: </w:t>
            </w:r>
            <w:r w:rsidR="008C49B4" w:rsidRPr="006E0D71">
              <w:rPr>
                <w:lang w:val="en-GB"/>
              </w:rPr>
              <w:t xml:space="preserve">According to the Commission Decision </w:t>
            </w:r>
            <w:r w:rsidR="00AC2EC1" w:rsidRPr="006E0D71">
              <w:rPr>
                <w:lang w:val="en-GB"/>
              </w:rPr>
              <w:t>2010/93/E</w:t>
            </w:r>
            <w:r w:rsidR="00437A3E">
              <w:rPr>
                <w:lang w:val="en-GB"/>
              </w:rPr>
              <w:t>U</w:t>
            </w:r>
            <w:r w:rsidR="008C49B4" w:rsidRPr="006E0D71">
              <w:rPr>
                <w:lang w:val="en-GB"/>
              </w:rPr>
              <w:t xml:space="preserve">, MS should use the average values of the </w:t>
            </w:r>
            <w:r w:rsidR="00F40CB4" w:rsidRPr="006E0D71">
              <w:rPr>
                <w:lang w:val="en-GB"/>
              </w:rPr>
              <w:t xml:space="preserve">previous </w:t>
            </w:r>
            <w:r w:rsidR="008C49B4" w:rsidRPr="006E0D71">
              <w:rPr>
                <w:lang w:val="en-GB"/>
              </w:rPr>
              <w:t xml:space="preserve">2 years. </w:t>
            </w:r>
            <w:r w:rsidR="00F40CB4">
              <w:rPr>
                <w:lang w:val="en-GB"/>
              </w:rPr>
              <w:t>There may be a justifiable reason, however, to use the values from the latest year only. In this case</w:t>
            </w:r>
            <w:r w:rsidR="00841324">
              <w:rPr>
                <w:lang w:val="en-GB"/>
              </w:rPr>
              <w:t>,</w:t>
            </w:r>
            <w:r w:rsidR="00F40CB4">
              <w:rPr>
                <w:lang w:val="en-GB"/>
              </w:rPr>
              <w:t xml:space="preserve"> the justification should be clearly outlined in the AR text.  </w:t>
            </w:r>
            <w:r w:rsidR="008C49B4" w:rsidRPr="006E0D71">
              <w:rPr>
                <w:lang w:val="en-GB"/>
              </w:rPr>
              <w:t>Give the reference year/years e.g. “20</w:t>
            </w:r>
            <w:r w:rsidR="007B03F5" w:rsidRPr="006E0D71">
              <w:rPr>
                <w:lang w:val="en-GB"/>
              </w:rPr>
              <w:t>1</w:t>
            </w:r>
            <w:r w:rsidR="00841324">
              <w:rPr>
                <w:lang w:val="en-GB"/>
              </w:rPr>
              <w:t>3</w:t>
            </w:r>
            <w:r w:rsidR="007B03F5" w:rsidRPr="006E0D71">
              <w:rPr>
                <w:lang w:val="en-GB"/>
              </w:rPr>
              <w:t>-201</w:t>
            </w:r>
            <w:r w:rsidR="00841324">
              <w:rPr>
                <w:lang w:val="en-GB"/>
              </w:rPr>
              <w:t>4</w:t>
            </w:r>
            <w:r w:rsidR="008C49B4" w:rsidRPr="006E0D71">
              <w:rPr>
                <w:lang w:val="en-GB"/>
              </w:rPr>
              <w:t>”</w:t>
            </w:r>
            <w:r w:rsidR="00081171" w:rsidRPr="006E0D71">
              <w:rPr>
                <w:lang w:val="en-GB"/>
              </w:rPr>
              <w:t>.</w:t>
            </w:r>
          </w:p>
          <w:p w14:paraId="57611947" w14:textId="4ADFEC94" w:rsidR="00AD309E" w:rsidRPr="00F40CB4" w:rsidRDefault="006E0D71" w:rsidP="00E001BB">
            <w:pPr>
              <w:rPr>
                <w:lang w:val="en-GB"/>
              </w:rPr>
            </w:pPr>
            <w:r w:rsidRPr="00F40CB4">
              <w:rPr>
                <w:b/>
                <w:lang w:val="en-GB"/>
              </w:rPr>
              <w:t>Statistica</w:t>
            </w:r>
            <w:r w:rsidR="00F40CB4" w:rsidRPr="00F40CB4">
              <w:rPr>
                <w:b/>
                <w:lang w:val="en-GB"/>
              </w:rPr>
              <w:t>lly</w:t>
            </w:r>
            <w:r w:rsidRPr="00F40CB4">
              <w:rPr>
                <w:b/>
                <w:lang w:val="en-GB"/>
              </w:rPr>
              <w:t xml:space="preserve"> Sound Sampling S</w:t>
            </w:r>
            <w:r w:rsidR="00EA627E" w:rsidRPr="00F40CB4">
              <w:rPr>
                <w:b/>
                <w:lang w:val="en-GB"/>
              </w:rPr>
              <w:t xml:space="preserve">cheme </w:t>
            </w:r>
            <w:r w:rsidR="00AD309E" w:rsidRPr="00F40CB4">
              <w:rPr>
                <w:b/>
                <w:lang w:val="en-GB"/>
              </w:rPr>
              <w:t>(</w:t>
            </w:r>
            <w:r w:rsidR="00EA627E" w:rsidRPr="00F40CB4">
              <w:rPr>
                <w:b/>
                <w:lang w:val="en-GB"/>
              </w:rPr>
              <w:t>‘</w:t>
            </w:r>
            <w:r w:rsidR="00691787">
              <w:rPr>
                <w:b/>
                <w:lang w:val="en-GB"/>
              </w:rPr>
              <w:t>4</w:t>
            </w:r>
            <w:r w:rsidR="00AD309E" w:rsidRPr="00F40CB4">
              <w:rPr>
                <w:b/>
                <w:lang w:val="en-GB"/>
              </w:rPr>
              <w:t>S</w:t>
            </w:r>
            <w:r w:rsidR="00EA627E" w:rsidRPr="00F40CB4">
              <w:rPr>
                <w:b/>
                <w:lang w:val="en-GB"/>
              </w:rPr>
              <w:t>’</w:t>
            </w:r>
            <w:r w:rsidR="00AD309E" w:rsidRPr="00F40CB4">
              <w:rPr>
                <w:b/>
                <w:lang w:val="en-GB"/>
              </w:rPr>
              <w:t>)</w:t>
            </w:r>
            <w:r w:rsidR="00F40CB4">
              <w:rPr>
                <w:b/>
                <w:lang w:val="en-GB"/>
              </w:rPr>
              <w:t xml:space="preserve">: </w:t>
            </w:r>
            <w:r w:rsidR="00AD309E" w:rsidRPr="006E0D71">
              <w:rPr>
                <w:lang w:val="en-GB"/>
              </w:rPr>
              <w:t>MS should use the sampling year as reference year</w:t>
            </w:r>
            <w:r w:rsidR="00F40CB4">
              <w:rPr>
                <w:lang w:val="en-GB"/>
              </w:rPr>
              <w:t xml:space="preserve">, being year n, </w:t>
            </w:r>
            <w:r w:rsidR="007B03F5" w:rsidRPr="006E0D71">
              <w:rPr>
                <w:lang w:val="en-GB"/>
              </w:rPr>
              <w:t>e.g. 201</w:t>
            </w:r>
            <w:r w:rsidR="00841324">
              <w:rPr>
                <w:lang w:val="en-GB"/>
              </w:rPr>
              <w:t>5</w:t>
            </w:r>
          </w:p>
        </w:tc>
      </w:tr>
      <w:tr w:rsidR="008C49B4" w:rsidRPr="00444F67" w14:paraId="03D35A3A" w14:textId="77777777" w:rsidTr="007421B7">
        <w:trPr>
          <w:cantSplit/>
          <w:trHeight w:val="470"/>
        </w:trPr>
        <w:tc>
          <w:tcPr>
            <w:tcW w:w="2410" w:type="dxa"/>
            <w:tcBorders>
              <w:top w:val="single" w:sz="4" w:space="0" w:color="000000"/>
              <w:left w:val="single" w:sz="4" w:space="0" w:color="000000"/>
              <w:bottom w:val="single" w:sz="4" w:space="0" w:color="000000"/>
            </w:tcBorders>
          </w:tcPr>
          <w:p w14:paraId="62C76D2F" w14:textId="77777777" w:rsidR="008C49B4" w:rsidRDefault="008C49B4" w:rsidP="00E001BB">
            <w:pPr>
              <w:rPr>
                <w:lang w:val="en-GB"/>
              </w:rPr>
            </w:pPr>
            <w:r>
              <w:rPr>
                <w:lang w:val="en-GB"/>
              </w:rPr>
              <w:t>Region</w:t>
            </w:r>
          </w:p>
        </w:tc>
        <w:tc>
          <w:tcPr>
            <w:tcW w:w="6752" w:type="dxa"/>
            <w:tcBorders>
              <w:top w:val="single" w:sz="4" w:space="0" w:color="000000"/>
              <w:left w:val="single" w:sz="4" w:space="0" w:color="000000"/>
              <w:bottom w:val="single" w:sz="4" w:space="0" w:color="000000"/>
              <w:right w:val="single" w:sz="4" w:space="0" w:color="000000"/>
            </w:tcBorders>
          </w:tcPr>
          <w:p w14:paraId="17B48808" w14:textId="77777777" w:rsidR="008C49B4" w:rsidRDefault="008C49B4" w:rsidP="00E001BB">
            <w:pPr>
              <w:rPr>
                <w:lang w:val="en-GB"/>
              </w:rPr>
            </w:pPr>
            <w:r>
              <w:rPr>
                <w:lang w:val="en-GB"/>
              </w:rPr>
              <w:t>Region shall be given according to the labelling of regions in Table III.A.1 e.g. “Baltic”, “North Sea and Eastern Arctic”, etc.</w:t>
            </w:r>
          </w:p>
        </w:tc>
      </w:tr>
      <w:tr w:rsidR="008C49B4" w:rsidRPr="00444F67" w14:paraId="1622935F" w14:textId="77777777" w:rsidTr="007421B7">
        <w:trPr>
          <w:cantSplit/>
          <w:trHeight w:val="470"/>
        </w:trPr>
        <w:tc>
          <w:tcPr>
            <w:tcW w:w="2410" w:type="dxa"/>
            <w:tcBorders>
              <w:top w:val="single" w:sz="4" w:space="0" w:color="000000"/>
              <w:left w:val="single" w:sz="4" w:space="0" w:color="000000"/>
              <w:bottom w:val="single" w:sz="4" w:space="0" w:color="000000"/>
            </w:tcBorders>
          </w:tcPr>
          <w:p w14:paraId="5E3902D7" w14:textId="77777777" w:rsidR="008C49B4" w:rsidRDefault="008C49B4" w:rsidP="00E001BB">
            <w:pPr>
              <w:rPr>
                <w:lang w:val="en-GB"/>
              </w:rPr>
            </w:pPr>
            <w:r>
              <w:rPr>
                <w:lang w:val="en-GB"/>
              </w:rPr>
              <w:t>RFMO/RFO/IO</w:t>
            </w:r>
          </w:p>
        </w:tc>
        <w:tc>
          <w:tcPr>
            <w:tcW w:w="6752" w:type="dxa"/>
            <w:tcBorders>
              <w:top w:val="single" w:sz="4" w:space="0" w:color="000000"/>
              <w:left w:val="single" w:sz="4" w:space="0" w:color="000000"/>
              <w:bottom w:val="single" w:sz="4" w:space="0" w:color="000000"/>
              <w:right w:val="single" w:sz="4" w:space="0" w:color="000000"/>
            </w:tcBorders>
          </w:tcPr>
          <w:p w14:paraId="4C2ECC8B" w14:textId="77777777" w:rsidR="008C49B4" w:rsidRDefault="00A6471E" w:rsidP="00E001BB">
            <w:pPr>
              <w:rPr>
                <w:lang w:val="en-GB"/>
              </w:rPr>
            </w:pPr>
            <w:r w:rsidRPr="008C3568">
              <w:rPr>
                <w:lang w:val="en-GB"/>
              </w:rPr>
              <w:t>Enter the acronym of the competen</w:t>
            </w:r>
            <w:r>
              <w:rPr>
                <w:lang w:val="en-GB"/>
              </w:rPr>
              <w:t xml:space="preserve">t Regional Fisheries Management Organisation (RFMO), Regional Fisheries Organisation </w:t>
            </w:r>
            <w:r w:rsidR="007B03F5">
              <w:rPr>
                <w:lang w:val="en-GB"/>
              </w:rPr>
              <w:t xml:space="preserve">(RFO) </w:t>
            </w:r>
            <w:r>
              <w:rPr>
                <w:lang w:val="en-GB"/>
              </w:rPr>
              <w:t xml:space="preserve">or </w:t>
            </w:r>
            <w:r w:rsidR="007B03F5">
              <w:rPr>
                <w:lang w:val="en-GB"/>
              </w:rPr>
              <w:t xml:space="preserve">International Organisations (IO) </w:t>
            </w:r>
            <w:r>
              <w:rPr>
                <w:lang w:val="en-GB"/>
              </w:rPr>
              <w:t>for providing management/</w:t>
            </w:r>
            <w:r w:rsidRPr="008C3568">
              <w:rPr>
                <w:lang w:val="en-GB"/>
              </w:rPr>
              <w:t>advice on the species/stock.</w:t>
            </w:r>
            <w:r>
              <w:rPr>
                <w:lang w:val="en-GB"/>
              </w:rPr>
              <w:t xml:space="preserve"> </w:t>
            </w:r>
          </w:p>
          <w:p w14:paraId="3A69D38D" w14:textId="77777777" w:rsidR="008C49B4" w:rsidRPr="00674C2D" w:rsidRDefault="008C49B4" w:rsidP="00E001BB">
            <w:pPr>
              <w:rPr>
                <w:lang w:val="en-GB"/>
              </w:rPr>
            </w:pPr>
            <w:r w:rsidRPr="00674C2D">
              <w:rPr>
                <w:lang w:val="en-GB"/>
              </w:rPr>
              <w:t>e.g RFMO: ICCAT, …</w:t>
            </w:r>
          </w:p>
          <w:p w14:paraId="08E5A703" w14:textId="0B83D059" w:rsidR="008C49B4" w:rsidRPr="00674C2D" w:rsidRDefault="007C7F66" w:rsidP="00E001BB">
            <w:pPr>
              <w:rPr>
                <w:lang w:val="en-GB"/>
              </w:rPr>
            </w:pPr>
            <w:r w:rsidRPr="00674C2D">
              <w:rPr>
                <w:lang w:val="en-GB"/>
              </w:rPr>
              <w:t>e.</w:t>
            </w:r>
            <w:r w:rsidR="008C49B4" w:rsidRPr="00674C2D">
              <w:rPr>
                <w:lang w:val="en-GB"/>
              </w:rPr>
              <w:t>g. RF</w:t>
            </w:r>
            <w:r w:rsidR="009327D5">
              <w:rPr>
                <w:lang w:val="en-GB"/>
              </w:rPr>
              <w:t>O</w:t>
            </w:r>
            <w:r w:rsidR="008C49B4" w:rsidRPr="00674C2D">
              <w:rPr>
                <w:lang w:val="en-GB"/>
              </w:rPr>
              <w:t>: NAFO,…</w:t>
            </w:r>
          </w:p>
          <w:p w14:paraId="6D44C8F2" w14:textId="77777777" w:rsidR="008C49B4" w:rsidRDefault="007C7F66" w:rsidP="00E001BB">
            <w:pPr>
              <w:rPr>
                <w:lang w:val="en-GB"/>
              </w:rPr>
            </w:pPr>
            <w:r>
              <w:rPr>
                <w:lang w:val="en-GB"/>
              </w:rPr>
              <w:t>e.</w:t>
            </w:r>
            <w:r w:rsidR="008C49B4">
              <w:rPr>
                <w:lang w:val="en-GB"/>
              </w:rPr>
              <w:t>g. IO: ICES, …</w:t>
            </w:r>
          </w:p>
          <w:p w14:paraId="02DDE839" w14:textId="77777777" w:rsidR="008C49B4" w:rsidRDefault="008C49B4" w:rsidP="00E001BB">
            <w:pPr>
              <w:rPr>
                <w:lang w:val="en-GB"/>
              </w:rPr>
            </w:pPr>
            <w:r>
              <w:rPr>
                <w:lang w:val="en-GB"/>
              </w:rPr>
              <w:t xml:space="preserve">If no RFMO, RFO or IO is applicable, NA (not applicable) </w:t>
            </w:r>
            <w:r w:rsidR="005F58B6">
              <w:rPr>
                <w:lang w:val="en-GB"/>
              </w:rPr>
              <w:t>should be</w:t>
            </w:r>
            <w:r>
              <w:rPr>
                <w:lang w:val="en-GB"/>
              </w:rPr>
              <w:t xml:space="preserve"> used.</w:t>
            </w:r>
          </w:p>
        </w:tc>
      </w:tr>
      <w:tr w:rsidR="008C49B4" w:rsidRPr="00444F67" w14:paraId="52552E80" w14:textId="77777777" w:rsidTr="007421B7">
        <w:trPr>
          <w:cantSplit/>
          <w:trHeight w:val="470"/>
        </w:trPr>
        <w:tc>
          <w:tcPr>
            <w:tcW w:w="2410" w:type="dxa"/>
            <w:tcBorders>
              <w:top w:val="single" w:sz="4" w:space="0" w:color="000000"/>
              <w:left w:val="single" w:sz="4" w:space="0" w:color="000000"/>
              <w:bottom w:val="single" w:sz="4" w:space="0" w:color="000000"/>
            </w:tcBorders>
          </w:tcPr>
          <w:p w14:paraId="477C73FD" w14:textId="77777777" w:rsidR="008C49B4" w:rsidRDefault="008C49B4" w:rsidP="00E001BB">
            <w:pPr>
              <w:rPr>
                <w:lang w:val="en-GB"/>
              </w:rPr>
            </w:pPr>
            <w:r>
              <w:rPr>
                <w:lang w:val="en-GB"/>
              </w:rPr>
              <w:t>Fishing ground</w:t>
            </w:r>
          </w:p>
        </w:tc>
        <w:tc>
          <w:tcPr>
            <w:tcW w:w="6752" w:type="dxa"/>
            <w:tcBorders>
              <w:top w:val="single" w:sz="4" w:space="0" w:color="000000"/>
              <w:left w:val="single" w:sz="4" w:space="0" w:color="000000"/>
              <w:bottom w:val="single" w:sz="4" w:space="0" w:color="000000"/>
              <w:right w:val="single" w:sz="4" w:space="0" w:color="000000"/>
            </w:tcBorders>
          </w:tcPr>
          <w:p w14:paraId="0C7A7E8A" w14:textId="77777777" w:rsidR="008C49B4" w:rsidRDefault="008C49B4" w:rsidP="00E001BB">
            <w:pPr>
              <w:rPr>
                <w:lang w:val="en-GB"/>
              </w:rPr>
            </w:pPr>
            <w:r>
              <w:rPr>
                <w:lang w:val="en-GB"/>
              </w:rPr>
              <w:t>The fishing ground</w:t>
            </w:r>
            <w:r w:rsidR="005F58B6">
              <w:rPr>
                <w:lang w:val="en-GB"/>
              </w:rPr>
              <w:t>:</w:t>
            </w:r>
            <w:r>
              <w:rPr>
                <w:lang w:val="en-GB"/>
              </w:rPr>
              <w:t xml:space="preserve"> </w:t>
            </w:r>
            <w:r w:rsidR="00CD7B0A">
              <w:rPr>
                <w:lang w:val="en-GB"/>
              </w:rPr>
              <w:t>as defined by the relevant RCMs.</w:t>
            </w:r>
          </w:p>
        </w:tc>
      </w:tr>
      <w:tr w:rsidR="008C49B4" w:rsidRPr="00444F67" w14:paraId="1DC9B44E" w14:textId="77777777" w:rsidTr="007421B7">
        <w:trPr>
          <w:cantSplit/>
          <w:trHeight w:val="470"/>
        </w:trPr>
        <w:tc>
          <w:tcPr>
            <w:tcW w:w="2410" w:type="dxa"/>
            <w:tcBorders>
              <w:top w:val="single" w:sz="4" w:space="0" w:color="000000"/>
              <w:left w:val="single" w:sz="4" w:space="0" w:color="000000"/>
              <w:bottom w:val="single" w:sz="4" w:space="0" w:color="000000"/>
            </w:tcBorders>
          </w:tcPr>
          <w:p w14:paraId="28E5D173" w14:textId="77777777" w:rsidR="008C49B4" w:rsidRDefault="008C49B4" w:rsidP="00E001BB">
            <w:pPr>
              <w:rPr>
                <w:lang w:val="en-GB"/>
              </w:rPr>
            </w:pPr>
            <w:r>
              <w:rPr>
                <w:lang w:val="en-GB"/>
              </w:rPr>
              <w:t>Metier LVL6</w:t>
            </w:r>
          </w:p>
        </w:tc>
        <w:tc>
          <w:tcPr>
            <w:tcW w:w="6752" w:type="dxa"/>
            <w:tcBorders>
              <w:top w:val="single" w:sz="4" w:space="0" w:color="000000"/>
              <w:left w:val="single" w:sz="4" w:space="0" w:color="000000"/>
              <w:bottom w:val="single" w:sz="4" w:space="0" w:color="000000"/>
              <w:right w:val="single" w:sz="4" w:space="0" w:color="000000"/>
            </w:tcBorders>
          </w:tcPr>
          <w:p w14:paraId="13A0E04D" w14:textId="77777777" w:rsidR="008C49B4" w:rsidRDefault="008C49B4" w:rsidP="00437A3E">
            <w:pPr>
              <w:rPr>
                <w:lang w:val="en-GB"/>
              </w:rPr>
            </w:pPr>
            <w:r>
              <w:rPr>
                <w:lang w:val="en-GB"/>
              </w:rPr>
              <w:t xml:space="preserve">Metier level 6 as defined in Commission Decision </w:t>
            </w:r>
            <w:r w:rsidR="00AC2EC1">
              <w:rPr>
                <w:lang w:val="en-GB"/>
              </w:rPr>
              <w:t>2010/93/E</w:t>
            </w:r>
            <w:r w:rsidR="00437A3E">
              <w:rPr>
                <w:lang w:val="en-GB"/>
              </w:rPr>
              <w:t>U</w:t>
            </w:r>
            <w:r>
              <w:rPr>
                <w:lang w:val="en-GB"/>
              </w:rPr>
              <w:t xml:space="preserve"> Appendix IV (1-5) metier level 6, and </w:t>
            </w:r>
            <w:r w:rsidR="007C7F66">
              <w:rPr>
                <w:lang w:val="en-GB"/>
              </w:rPr>
              <w:t>agreed by the relevant RCM.</w:t>
            </w:r>
          </w:p>
        </w:tc>
      </w:tr>
      <w:tr w:rsidR="008C49B4" w:rsidRPr="00444F67" w14:paraId="05D3B4B2" w14:textId="77777777" w:rsidTr="007421B7">
        <w:trPr>
          <w:cantSplit/>
          <w:trHeight w:val="470"/>
        </w:trPr>
        <w:tc>
          <w:tcPr>
            <w:tcW w:w="2410" w:type="dxa"/>
            <w:tcBorders>
              <w:top w:val="single" w:sz="4" w:space="0" w:color="000000"/>
              <w:left w:val="single" w:sz="4" w:space="0" w:color="000000"/>
              <w:bottom w:val="single" w:sz="4" w:space="0" w:color="000000"/>
            </w:tcBorders>
          </w:tcPr>
          <w:p w14:paraId="5E16CF01" w14:textId="77777777" w:rsidR="008C49B4" w:rsidRDefault="008C49B4" w:rsidP="00E001BB">
            <w:pPr>
              <w:rPr>
                <w:lang w:val="en-GB"/>
              </w:rPr>
            </w:pPr>
            <w:r>
              <w:rPr>
                <w:lang w:val="en-GB"/>
              </w:rPr>
              <w:t>Effort Days</w:t>
            </w:r>
          </w:p>
        </w:tc>
        <w:tc>
          <w:tcPr>
            <w:tcW w:w="6752" w:type="dxa"/>
            <w:tcBorders>
              <w:top w:val="single" w:sz="4" w:space="0" w:color="000000"/>
              <w:left w:val="single" w:sz="4" w:space="0" w:color="000000"/>
              <w:bottom w:val="single" w:sz="4" w:space="0" w:color="000000"/>
              <w:right w:val="single" w:sz="4" w:space="0" w:color="000000"/>
            </w:tcBorders>
          </w:tcPr>
          <w:p w14:paraId="2C103BD2" w14:textId="77777777" w:rsidR="008C49B4" w:rsidRDefault="008C49B4" w:rsidP="00437A3E">
            <w:pPr>
              <w:rPr>
                <w:lang w:val="en-GB"/>
              </w:rPr>
            </w:pPr>
            <w:r>
              <w:rPr>
                <w:lang w:val="en-GB"/>
              </w:rPr>
              <w:t xml:space="preserve">Total days at sea for the metier as defined in Commission Decision </w:t>
            </w:r>
            <w:r w:rsidR="00AC2EC1">
              <w:rPr>
                <w:lang w:val="en-GB"/>
              </w:rPr>
              <w:t>2010/93/E</w:t>
            </w:r>
            <w:r w:rsidR="00437A3E">
              <w:rPr>
                <w:lang w:val="en-GB"/>
              </w:rPr>
              <w:t>U</w:t>
            </w:r>
            <w:r>
              <w:rPr>
                <w:lang w:val="en-GB"/>
              </w:rPr>
              <w:t>.</w:t>
            </w:r>
          </w:p>
        </w:tc>
      </w:tr>
      <w:tr w:rsidR="008C49B4" w:rsidRPr="00444F67" w14:paraId="78E8C795" w14:textId="77777777" w:rsidTr="007421B7">
        <w:trPr>
          <w:cantSplit/>
          <w:trHeight w:val="470"/>
        </w:trPr>
        <w:tc>
          <w:tcPr>
            <w:tcW w:w="2410" w:type="dxa"/>
            <w:tcBorders>
              <w:top w:val="single" w:sz="4" w:space="0" w:color="000000"/>
              <w:left w:val="single" w:sz="4" w:space="0" w:color="000000"/>
              <w:bottom w:val="single" w:sz="4" w:space="0" w:color="000000"/>
            </w:tcBorders>
          </w:tcPr>
          <w:p w14:paraId="25C7B621" w14:textId="77777777" w:rsidR="008C49B4" w:rsidRDefault="008C49B4" w:rsidP="00E001BB">
            <w:pPr>
              <w:rPr>
                <w:lang w:val="en-GB"/>
              </w:rPr>
            </w:pPr>
            <w:r>
              <w:rPr>
                <w:lang w:val="en-GB"/>
              </w:rPr>
              <w:t>Total Landings</w:t>
            </w:r>
          </w:p>
        </w:tc>
        <w:tc>
          <w:tcPr>
            <w:tcW w:w="6752" w:type="dxa"/>
            <w:tcBorders>
              <w:top w:val="single" w:sz="4" w:space="0" w:color="000000"/>
              <w:left w:val="single" w:sz="4" w:space="0" w:color="000000"/>
              <w:bottom w:val="single" w:sz="4" w:space="0" w:color="000000"/>
              <w:right w:val="single" w:sz="4" w:space="0" w:color="000000"/>
            </w:tcBorders>
          </w:tcPr>
          <w:p w14:paraId="79A2E2EE" w14:textId="77777777" w:rsidR="008C49B4" w:rsidRDefault="008C49B4" w:rsidP="00E001BB">
            <w:pPr>
              <w:rPr>
                <w:lang w:val="en-GB"/>
              </w:rPr>
            </w:pPr>
            <w:r>
              <w:rPr>
                <w:lang w:val="en-GB"/>
              </w:rPr>
              <w:t>Total volume in live weight of the landings for the metier given in tonnes.</w:t>
            </w:r>
          </w:p>
        </w:tc>
      </w:tr>
      <w:tr w:rsidR="008C49B4" w:rsidRPr="00444F67" w14:paraId="79ABCE7A" w14:textId="77777777" w:rsidTr="007421B7">
        <w:trPr>
          <w:cantSplit/>
          <w:trHeight w:val="470"/>
        </w:trPr>
        <w:tc>
          <w:tcPr>
            <w:tcW w:w="2410" w:type="dxa"/>
            <w:tcBorders>
              <w:top w:val="single" w:sz="4" w:space="0" w:color="000000"/>
              <w:left w:val="single" w:sz="4" w:space="0" w:color="000000"/>
              <w:bottom w:val="single" w:sz="4" w:space="0" w:color="000000"/>
            </w:tcBorders>
          </w:tcPr>
          <w:p w14:paraId="153D9A8A" w14:textId="77777777" w:rsidR="008C49B4" w:rsidRDefault="008C49B4" w:rsidP="00E001BB">
            <w:pPr>
              <w:rPr>
                <w:lang w:val="en-GB"/>
              </w:rPr>
            </w:pPr>
            <w:r>
              <w:rPr>
                <w:lang w:val="en-GB"/>
              </w:rPr>
              <w:t>Total Value</w:t>
            </w:r>
          </w:p>
        </w:tc>
        <w:tc>
          <w:tcPr>
            <w:tcW w:w="6752" w:type="dxa"/>
            <w:tcBorders>
              <w:top w:val="single" w:sz="4" w:space="0" w:color="000000"/>
              <w:left w:val="single" w:sz="4" w:space="0" w:color="000000"/>
              <w:bottom w:val="single" w:sz="4" w:space="0" w:color="000000"/>
              <w:right w:val="single" w:sz="4" w:space="0" w:color="000000"/>
            </w:tcBorders>
          </w:tcPr>
          <w:p w14:paraId="775E59E6" w14:textId="77777777" w:rsidR="008C49B4" w:rsidRDefault="008C49B4" w:rsidP="00E001BB">
            <w:pPr>
              <w:rPr>
                <w:lang w:val="en-GB"/>
              </w:rPr>
            </w:pPr>
            <w:r>
              <w:rPr>
                <w:lang w:val="en-GB"/>
              </w:rPr>
              <w:t>Total value of the landings for the metier given in €</w:t>
            </w:r>
            <w:r w:rsidR="00A0004C">
              <w:rPr>
                <w:lang w:val="en-GB"/>
              </w:rPr>
              <w:t xml:space="preserve"> Euro</w:t>
            </w:r>
          </w:p>
        </w:tc>
      </w:tr>
      <w:tr w:rsidR="008322D6" w14:paraId="72D0B3B4" w14:textId="77777777" w:rsidTr="007421B7">
        <w:trPr>
          <w:cantSplit/>
          <w:trHeight w:val="470"/>
        </w:trPr>
        <w:tc>
          <w:tcPr>
            <w:tcW w:w="2410" w:type="dxa"/>
            <w:tcBorders>
              <w:top w:val="single" w:sz="4" w:space="0" w:color="000000"/>
              <w:left w:val="single" w:sz="4" w:space="0" w:color="000000"/>
              <w:bottom w:val="single" w:sz="4" w:space="0" w:color="000000"/>
            </w:tcBorders>
          </w:tcPr>
          <w:p w14:paraId="4F1D1D53" w14:textId="77777777" w:rsidR="008322D6" w:rsidRDefault="008322D6" w:rsidP="00E001BB">
            <w:pPr>
              <w:rPr>
                <w:lang w:val="en-GB"/>
              </w:rPr>
            </w:pPr>
            <w:r>
              <w:rPr>
                <w:lang w:val="en-GB"/>
              </w:rPr>
              <w:t>Identified Effort</w:t>
            </w:r>
          </w:p>
        </w:tc>
        <w:tc>
          <w:tcPr>
            <w:tcW w:w="6752" w:type="dxa"/>
            <w:tcBorders>
              <w:top w:val="single" w:sz="4" w:space="0" w:color="000000"/>
              <w:left w:val="single" w:sz="4" w:space="0" w:color="000000"/>
              <w:bottom w:val="single" w:sz="4" w:space="0" w:color="000000"/>
              <w:right w:val="single" w:sz="4" w:space="0" w:color="000000"/>
            </w:tcBorders>
          </w:tcPr>
          <w:p w14:paraId="2AFACE7F" w14:textId="77777777" w:rsidR="008322D6" w:rsidRDefault="008322D6" w:rsidP="00E001BB">
            <w:pPr>
              <w:rPr>
                <w:lang w:val="en-GB"/>
              </w:rPr>
            </w:pPr>
            <w:r>
              <w:rPr>
                <w:lang w:val="en-GB"/>
              </w:rPr>
              <w:t>Metier identified according to the ranking system based on the effort variable. Enter “YES” or “NO”.</w:t>
            </w:r>
          </w:p>
        </w:tc>
      </w:tr>
      <w:tr w:rsidR="008322D6" w14:paraId="430F27CC" w14:textId="77777777" w:rsidTr="007421B7">
        <w:trPr>
          <w:cantSplit/>
          <w:trHeight w:val="470"/>
        </w:trPr>
        <w:tc>
          <w:tcPr>
            <w:tcW w:w="2410" w:type="dxa"/>
            <w:tcBorders>
              <w:top w:val="single" w:sz="4" w:space="0" w:color="000000"/>
              <w:left w:val="single" w:sz="4" w:space="0" w:color="000000"/>
              <w:bottom w:val="single" w:sz="4" w:space="0" w:color="000000"/>
            </w:tcBorders>
          </w:tcPr>
          <w:p w14:paraId="4B8AEADD" w14:textId="77777777" w:rsidR="008322D6" w:rsidRDefault="005F58B6" w:rsidP="00E001BB">
            <w:pPr>
              <w:rPr>
                <w:lang w:val="en-GB"/>
              </w:rPr>
            </w:pPr>
            <w:r>
              <w:rPr>
                <w:lang w:val="en-GB"/>
              </w:rPr>
              <w:t>Identified Landings</w:t>
            </w:r>
          </w:p>
        </w:tc>
        <w:tc>
          <w:tcPr>
            <w:tcW w:w="6752" w:type="dxa"/>
            <w:tcBorders>
              <w:top w:val="single" w:sz="4" w:space="0" w:color="000000"/>
              <w:left w:val="single" w:sz="4" w:space="0" w:color="000000"/>
              <w:bottom w:val="single" w:sz="4" w:space="0" w:color="000000"/>
              <w:right w:val="single" w:sz="4" w:space="0" w:color="000000"/>
            </w:tcBorders>
          </w:tcPr>
          <w:p w14:paraId="2B60FE79" w14:textId="77777777" w:rsidR="008322D6" w:rsidRDefault="008322D6" w:rsidP="00E001BB">
            <w:pPr>
              <w:rPr>
                <w:lang w:val="en-GB"/>
              </w:rPr>
            </w:pPr>
            <w:r>
              <w:rPr>
                <w:lang w:val="en-GB"/>
              </w:rPr>
              <w:t>Metier identified according to the ranking system based on the landings variable. Enter “YES” or “NO”.</w:t>
            </w:r>
          </w:p>
        </w:tc>
      </w:tr>
      <w:tr w:rsidR="008322D6" w14:paraId="63942E39" w14:textId="77777777" w:rsidTr="007421B7">
        <w:trPr>
          <w:cantSplit/>
          <w:trHeight w:val="470"/>
        </w:trPr>
        <w:tc>
          <w:tcPr>
            <w:tcW w:w="2410" w:type="dxa"/>
            <w:tcBorders>
              <w:top w:val="single" w:sz="4" w:space="0" w:color="000000"/>
              <w:left w:val="single" w:sz="4" w:space="0" w:color="000000"/>
              <w:bottom w:val="single" w:sz="4" w:space="0" w:color="000000"/>
            </w:tcBorders>
          </w:tcPr>
          <w:p w14:paraId="37768DA8" w14:textId="77777777" w:rsidR="008322D6" w:rsidRDefault="008322D6" w:rsidP="00E001BB">
            <w:pPr>
              <w:rPr>
                <w:lang w:val="en-GB"/>
              </w:rPr>
            </w:pPr>
            <w:r>
              <w:rPr>
                <w:lang w:val="en-GB"/>
              </w:rPr>
              <w:t>Identified Value</w:t>
            </w:r>
          </w:p>
        </w:tc>
        <w:tc>
          <w:tcPr>
            <w:tcW w:w="6752" w:type="dxa"/>
            <w:tcBorders>
              <w:top w:val="single" w:sz="4" w:space="0" w:color="000000"/>
              <w:left w:val="single" w:sz="4" w:space="0" w:color="000000"/>
              <w:bottom w:val="single" w:sz="4" w:space="0" w:color="000000"/>
              <w:right w:val="single" w:sz="4" w:space="0" w:color="000000"/>
            </w:tcBorders>
          </w:tcPr>
          <w:p w14:paraId="5A2549FC" w14:textId="77777777" w:rsidR="008322D6" w:rsidRDefault="008322D6" w:rsidP="00E001BB">
            <w:pPr>
              <w:rPr>
                <w:lang w:val="en-GB"/>
              </w:rPr>
            </w:pPr>
            <w:r>
              <w:rPr>
                <w:lang w:val="en-GB"/>
              </w:rPr>
              <w:t>Metier identified according to the ranking system based on the value variable. Enter “YES” or “NO”.</w:t>
            </w:r>
          </w:p>
        </w:tc>
      </w:tr>
      <w:tr w:rsidR="008322D6" w:rsidRPr="00444F67" w14:paraId="07A1BF93" w14:textId="77777777" w:rsidTr="007421B7">
        <w:trPr>
          <w:cantSplit/>
          <w:trHeight w:val="470"/>
        </w:trPr>
        <w:tc>
          <w:tcPr>
            <w:tcW w:w="2410" w:type="dxa"/>
            <w:tcBorders>
              <w:top w:val="single" w:sz="4" w:space="0" w:color="000000"/>
              <w:left w:val="single" w:sz="4" w:space="0" w:color="000000"/>
              <w:bottom w:val="single" w:sz="4" w:space="0" w:color="000000"/>
            </w:tcBorders>
          </w:tcPr>
          <w:p w14:paraId="46BE2D34" w14:textId="77777777" w:rsidR="008322D6" w:rsidRDefault="008322D6" w:rsidP="00E001BB">
            <w:pPr>
              <w:rPr>
                <w:lang w:val="en-GB"/>
              </w:rPr>
            </w:pPr>
            <w:r>
              <w:rPr>
                <w:lang w:val="en-GB"/>
              </w:rPr>
              <w:t>Identified Other</w:t>
            </w:r>
          </w:p>
        </w:tc>
        <w:tc>
          <w:tcPr>
            <w:tcW w:w="6752" w:type="dxa"/>
            <w:tcBorders>
              <w:top w:val="single" w:sz="4" w:space="0" w:color="000000"/>
              <w:left w:val="single" w:sz="4" w:space="0" w:color="000000"/>
              <w:bottom w:val="single" w:sz="4" w:space="0" w:color="000000"/>
              <w:right w:val="single" w:sz="4" w:space="0" w:color="000000"/>
            </w:tcBorders>
          </w:tcPr>
          <w:p w14:paraId="08D8FE55" w14:textId="77777777" w:rsidR="008322D6" w:rsidRDefault="008322D6" w:rsidP="00E001BB">
            <w:pPr>
              <w:rPr>
                <w:lang w:val="en-GB"/>
              </w:rPr>
            </w:pPr>
            <w:r>
              <w:rPr>
                <w:lang w:val="en-GB"/>
              </w:rPr>
              <w:t>Metier identified for other reasons that selected from the ranking system. Enter “YES” or “NO”. Explain in the text the reasons of the choice.</w:t>
            </w:r>
          </w:p>
        </w:tc>
      </w:tr>
      <w:tr w:rsidR="008322D6" w14:paraId="79786C51" w14:textId="77777777" w:rsidTr="007421B7">
        <w:trPr>
          <w:cantSplit/>
          <w:trHeight w:val="470"/>
        </w:trPr>
        <w:tc>
          <w:tcPr>
            <w:tcW w:w="2410" w:type="dxa"/>
            <w:tcBorders>
              <w:top w:val="single" w:sz="4" w:space="0" w:color="000000"/>
              <w:left w:val="single" w:sz="4" w:space="0" w:color="000000"/>
              <w:bottom w:val="single" w:sz="4" w:space="0" w:color="000000"/>
            </w:tcBorders>
          </w:tcPr>
          <w:p w14:paraId="633F22D2" w14:textId="77777777" w:rsidR="008322D6" w:rsidRDefault="008322D6" w:rsidP="00E001BB">
            <w:pPr>
              <w:rPr>
                <w:lang w:val="en-GB"/>
              </w:rPr>
            </w:pPr>
            <w:r>
              <w:rPr>
                <w:lang w:val="en-GB"/>
              </w:rPr>
              <w:t>Identified Discards</w:t>
            </w:r>
          </w:p>
        </w:tc>
        <w:tc>
          <w:tcPr>
            <w:tcW w:w="6752" w:type="dxa"/>
            <w:tcBorders>
              <w:top w:val="single" w:sz="4" w:space="0" w:color="000000"/>
              <w:left w:val="single" w:sz="4" w:space="0" w:color="000000"/>
              <w:bottom w:val="single" w:sz="4" w:space="0" w:color="000000"/>
              <w:right w:val="single" w:sz="4" w:space="0" w:color="000000"/>
            </w:tcBorders>
          </w:tcPr>
          <w:p w14:paraId="0827C9E1" w14:textId="77777777" w:rsidR="008322D6" w:rsidRDefault="008322D6" w:rsidP="00437A3E">
            <w:pPr>
              <w:rPr>
                <w:lang w:val="en-GB"/>
              </w:rPr>
            </w:pPr>
            <w:r>
              <w:rPr>
                <w:lang w:val="en-GB"/>
              </w:rPr>
              <w:t xml:space="preserve">Metier identified according to the provisions of the Commission Decision </w:t>
            </w:r>
            <w:r w:rsidR="00AC2EC1">
              <w:rPr>
                <w:lang w:val="en-GB"/>
              </w:rPr>
              <w:t>2010/93/E</w:t>
            </w:r>
            <w:r w:rsidR="00437A3E">
              <w:rPr>
                <w:lang w:val="en-GB"/>
              </w:rPr>
              <w:t>U</w:t>
            </w:r>
            <w:r>
              <w:rPr>
                <w:lang w:val="en-GB"/>
              </w:rPr>
              <w:t xml:space="preserve"> (more than 10% discard of the total volume in weight of catches). Enter “YES” or “NO”. </w:t>
            </w:r>
          </w:p>
        </w:tc>
      </w:tr>
      <w:tr w:rsidR="008322D6" w:rsidRPr="00444F67" w14:paraId="330CD9DF" w14:textId="77777777" w:rsidTr="002E28B3">
        <w:trPr>
          <w:cantSplit/>
          <w:trHeight w:val="470"/>
        </w:trPr>
        <w:tc>
          <w:tcPr>
            <w:tcW w:w="2410" w:type="dxa"/>
            <w:tcBorders>
              <w:top w:val="single" w:sz="4" w:space="0" w:color="000000"/>
              <w:left w:val="single" w:sz="4" w:space="0" w:color="000000"/>
              <w:bottom w:val="single" w:sz="4" w:space="0" w:color="000000"/>
            </w:tcBorders>
          </w:tcPr>
          <w:p w14:paraId="1BE04661" w14:textId="77777777" w:rsidR="00F04AD9" w:rsidRDefault="008322D6" w:rsidP="003D00BC">
            <w:pPr>
              <w:jc w:val="left"/>
              <w:rPr>
                <w:rFonts w:ascii="Arial" w:hAnsi="Arial" w:cs="Arial"/>
                <w:b/>
                <w:bCs/>
                <w:i/>
                <w:iCs/>
                <w:lang w:val="en-GB"/>
              </w:rPr>
            </w:pPr>
            <w:r>
              <w:rPr>
                <w:lang w:val="en-GB"/>
              </w:rPr>
              <w:t>Is metier merged with other metiers for sampling</w:t>
            </w:r>
          </w:p>
        </w:tc>
        <w:tc>
          <w:tcPr>
            <w:tcW w:w="6752" w:type="dxa"/>
            <w:tcBorders>
              <w:top w:val="single" w:sz="4" w:space="0" w:color="000000"/>
              <w:left w:val="single" w:sz="4" w:space="0" w:color="000000"/>
              <w:bottom w:val="single" w:sz="4" w:space="0" w:color="000000"/>
              <w:right w:val="single" w:sz="4" w:space="0" w:color="000000"/>
            </w:tcBorders>
          </w:tcPr>
          <w:p w14:paraId="05F8C0E6" w14:textId="77777777" w:rsidR="008322D6" w:rsidRDefault="008322D6" w:rsidP="00E001BB">
            <w:pPr>
              <w:rPr>
                <w:lang w:val="en-GB"/>
              </w:rPr>
            </w:pPr>
            <w:r>
              <w:rPr>
                <w:lang w:val="en-GB"/>
              </w:rPr>
              <w:t>Indicate with Y if the metier will be merged with other metiers for sampling purposes</w:t>
            </w:r>
          </w:p>
        </w:tc>
      </w:tr>
      <w:tr w:rsidR="008322D6" w:rsidRPr="00444F67" w14:paraId="11605453" w14:textId="77777777" w:rsidTr="002E28B3">
        <w:trPr>
          <w:cantSplit/>
          <w:trHeight w:val="470"/>
        </w:trPr>
        <w:tc>
          <w:tcPr>
            <w:tcW w:w="2410" w:type="dxa"/>
            <w:tcBorders>
              <w:top w:val="single" w:sz="4" w:space="0" w:color="000000"/>
              <w:left w:val="single" w:sz="4" w:space="0" w:color="000000"/>
              <w:bottom w:val="single" w:sz="4" w:space="0" w:color="000000"/>
            </w:tcBorders>
          </w:tcPr>
          <w:p w14:paraId="0F0F2132" w14:textId="77777777" w:rsidR="00F04AD9" w:rsidRDefault="008322D6" w:rsidP="003D00BC">
            <w:pPr>
              <w:jc w:val="left"/>
              <w:rPr>
                <w:rFonts w:ascii="Arial" w:hAnsi="Arial" w:cs="Arial"/>
                <w:b/>
                <w:bCs/>
                <w:i/>
                <w:iCs/>
                <w:lang w:val="en-GB"/>
              </w:rPr>
            </w:pPr>
            <w:r>
              <w:rPr>
                <w:lang w:val="en-GB"/>
              </w:rPr>
              <w:t xml:space="preserve">Name of the metier to sample </w:t>
            </w:r>
          </w:p>
        </w:tc>
        <w:tc>
          <w:tcPr>
            <w:tcW w:w="6752" w:type="dxa"/>
            <w:tcBorders>
              <w:top w:val="single" w:sz="4" w:space="0" w:color="000000"/>
              <w:left w:val="single" w:sz="4" w:space="0" w:color="000000"/>
              <w:bottom w:val="single" w:sz="4" w:space="0" w:color="000000"/>
              <w:right w:val="single" w:sz="4" w:space="0" w:color="000000"/>
            </w:tcBorders>
          </w:tcPr>
          <w:p w14:paraId="52794531" w14:textId="77777777" w:rsidR="008322D6" w:rsidRDefault="008322D6" w:rsidP="00E001BB">
            <w:pPr>
              <w:rPr>
                <w:lang w:val="en-GB"/>
              </w:rPr>
            </w:pPr>
            <w:r>
              <w:rPr>
                <w:lang w:val="en-GB"/>
              </w:rPr>
              <w:t xml:space="preserve">State the name of the new metier. </w:t>
            </w:r>
          </w:p>
        </w:tc>
      </w:tr>
      <w:tr w:rsidR="00060EB2" w14:paraId="08A498A9" w14:textId="77777777" w:rsidTr="00060EB2">
        <w:trPr>
          <w:cantSplit/>
          <w:trHeight w:val="470"/>
        </w:trPr>
        <w:tc>
          <w:tcPr>
            <w:tcW w:w="2410" w:type="dxa"/>
            <w:tcBorders>
              <w:top w:val="single" w:sz="4" w:space="0" w:color="000000"/>
              <w:left w:val="single" w:sz="4" w:space="0" w:color="000000"/>
              <w:bottom w:val="single" w:sz="4" w:space="0" w:color="000000"/>
            </w:tcBorders>
          </w:tcPr>
          <w:p w14:paraId="378FC0BB" w14:textId="77777777" w:rsidR="00060EB2" w:rsidRPr="00060EB2" w:rsidRDefault="00060EB2" w:rsidP="00060EB2">
            <w:pPr>
              <w:jc w:val="left"/>
              <w:rPr>
                <w:lang w:val="en-GB"/>
              </w:rPr>
            </w:pPr>
            <w:r w:rsidRPr="00060EB2">
              <w:rPr>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20E191D7" w14:textId="77777777" w:rsidR="00060EB2" w:rsidRPr="00060EB2" w:rsidRDefault="00060EB2" w:rsidP="00AA7C6D">
            <w:pPr>
              <w:rPr>
                <w:lang w:val="en-GB"/>
              </w:rPr>
            </w:pPr>
            <w:r w:rsidRPr="00060EB2">
              <w:rPr>
                <w:lang w:val="en-GB"/>
              </w:rPr>
              <w:t>Relevant comments: provide short explanations (up to approx. 200 characters) for deviations from the NP, while longer and complex explanations should be inserted in the AR text.</w:t>
            </w:r>
          </w:p>
        </w:tc>
      </w:tr>
    </w:tbl>
    <w:p w14:paraId="2D813DAC" w14:textId="77777777" w:rsidR="00A056E3" w:rsidRDefault="00A056E3">
      <w:pPr>
        <w:tabs>
          <w:tab w:val="left" w:pos="1260"/>
        </w:tabs>
        <w:rPr>
          <w:color w:val="000000"/>
          <w:u w:val="single"/>
          <w:lang w:val="en-GB"/>
        </w:rPr>
      </w:pPr>
    </w:p>
    <w:p w14:paraId="5227C4C1" w14:textId="77777777" w:rsidR="007B03F5" w:rsidRDefault="007B03F5">
      <w:pPr>
        <w:tabs>
          <w:tab w:val="left" w:pos="1260"/>
        </w:tabs>
        <w:rPr>
          <w:color w:val="000000"/>
          <w:u w:val="single"/>
          <w:lang w:val="en-GB"/>
        </w:rPr>
      </w:pPr>
    </w:p>
    <w:p w14:paraId="5AB3EEB6" w14:textId="77777777" w:rsidR="00A056E3" w:rsidRPr="00394362" w:rsidRDefault="0084665F" w:rsidP="00366CF7">
      <w:pPr>
        <w:rPr>
          <w:color w:val="000000"/>
          <w:u w:val="single"/>
          <w:lang w:val="en-US"/>
        </w:rPr>
      </w:pPr>
      <w:r w:rsidRPr="00394362">
        <w:rPr>
          <w:color w:val="000000"/>
          <w:u w:val="single"/>
          <w:lang w:val="en-US"/>
        </w:rPr>
        <w:t>Table III.C.2 - Merging and disaggregation of metiers (re-arrangement)</w:t>
      </w:r>
    </w:p>
    <w:p w14:paraId="43D9AAB6" w14:textId="77777777" w:rsidR="007058B8" w:rsidRPr="00C43975" w:rsidRDefault="006D2302" w:rsidP="00DF0203">
      <w:pPr>
        <w:rPr>
          <w:b/>
          <w:color w:val="000000"/>
          <w:lang w:val="en-GB"/>
        </w:rPr>
      </w:pPr>
      <w:r w:rsidRPr="00C43975">
        <w:rPr>
          <w:b/>
          <w:color w:val="000000"/>
          <w:lang w:val="en-GB"/>
        </w:rPr>
        <w:t xml:space="preserve">Table III.C.2 is not required </w:t>
      </w:r>
      <w:r w:rsidR="00E14790" w:rsidRPr="00C43975">
        <w:rPr>
          <w:b/>
          <w:color w:val="000000"/>
          <w:lang w:val="en-GB"/>
        </w:rPr>
        <w:t>f</w:t>
      </w:r>
      <w:r w:rsidR="007058B8" w:rsidRPr="00C43975">
        <w:rPr>
          <w:b/>
          <w:color w:val="000000"/>
          <w:lang w:val="en-GB"/>
        </w:rPr>
        <w:t xml:space="preserve">rom </w:t>
      </w:r>
      <w:r w:rsidRPr="00C43975">
        <w:rPr>
          <w:b/>
          <w:color w:val="000000"/>
          <w:lang w:val="en-GB"/>
        </w:rPr>
        <w:t>the 2014 Annual Report onwards.</w:t>
      </w:r>
    </w:p>
    <w:p w14:paraId="40128595" w14:textId="77777777" w:rsidR="00394362" w:rsidRDefault="00394362" w:rsidP="00DF0203">
      <w:pPr>
        <w:rPr>
          <w:b/>
          <w:u w:val="single"/>
        </w:rPr>
      </w:pPr>
    </w:p>
    <w:p w14:paraId="1076E5DB" w14:textId="77777777" w:rsidR="000C54C9" w:rsidRPr="00394362" w:rsidRDefault="000C54C9" w:rsidP="00DF0203">
      <w:pPr>
        <w:rPr>
          <w:u w:val="single"/>
        </w:rPr>
      </w:pPr>
      <w:r w:rsidRPr="00394362">
        <w:rPr>
          <w:u w:val="single"/>
        </w:rPr>
        <w:t>Table III.C.4: Sampling Strategy</w:t>
      </w:r>
    </w:p>
    <w:p w14:paraId="3C5CBEF4" w14:textId="2DFF6819" w:rsidR="00B36214" w:rsidRDefault="00054B11" w:rsidP="00054B11">
      <w:pPr>
        <w:rPr>
          <w:lang w:val="en-GB"/>
        </w:rPr>
      </w:pPr>
      <w:r>
        <w:rPr>
          <w:lang w:val="en-GB"/>
        </w:rPr>
        <w:t xml:space="preserve">Table III.C.4 </w:t>
      </w:r>
      <w:r w:rsidR="009F6DC7">
        <w:rPr>
          <w:lang w:val="en-GB"/>
        </w:rPr>
        <w:t>provides details on</w:t>
      </w:r>
      <w:r>
        <w:rPr>
          <w:lang w:val="en-GB"/>
        </w:rPr>
        <w:t xml:space="preserve"> what is planned, for both sampling strategies, </w:t>
      </w:r>
      <w:r w:rsidR="00691787">
        <w:rPr>
          <w:lang w:val="en-GB"/>
        </w:rPr>
        <w:t>i.e.</w:t>
      </w:r>
      <w:r>
        <w:rPr>
          <w:lang w:val="en-GB"/>
        </w:rPr>
        <w:t xml:space="preserve"> the Métier based </w:t>
      </w:r>
      <w:r w:rsidR="00691787">
        <w:rPr>
          <w:lang w:val="en-GB"/>
        </w:rPr>
        <w:t xml:space="preserve">sampling strategy </w:t>
      </w:r>
      <w:r>
        <w:rPr>
          <w:lang w:val="en-GB"/>
        </w:rPr>
        <w:t>and the</w:t>
      </w:r>
      <w:r w:rsidR="00691787">
        <w:rPr>
          <w:lang w:val="en-GB"/>
        </w:rPr>
        <w:t xml:space="preserve"> Statistically Sound </w:t>
      </w:r>
      <w:r w:rsidR="009A7A61">
        <w:rPr>
          <w:lang w:val="en-GB"/>
        </w:rPr>
        <w:t>S</w:t>
      </w:r>
      <w:r w:rsidR="00691787">
        <w:rPr>
          <w:lang w:val="en-GB"/>
        </w:rPr>
        <w:t xml:space="preserve">ampling </w:t>
      </w:r>
      <w:r w:rsidR="009A7A61">
        <w:rPr>
          <w:lang w:val="en-GB"/>
        </w:rPr>
        <w:t xml:space="preserve">Scheme </w:t>
      </w:r>
      <w:r w:rsidR="00691787">
        <w:rPr>
          <w:lang w:val="en-GB"/>
        </w:rPr>
        <w:t>‘</w:t>
      </w:r>
      <w:r>
        <w:rPr>
          <w:lang w:val="en-GB"/>
        </w:rPr>
        <w:t>4S</w:t>
      </w:r>
      <w:r w:rsidR="00691787">
        <w:rPr>
          <w:lang w:val="en-GB"/>
        </w:rPr>
        <w:t>’</w:t>
      </w:r>
      <w:r>
        <w:rPr>
          <w:lang w:val="en-GB"/>
        </w:rPr>
        <w:t>.</w:t>
      </w:r>
    </w:p>
    <w:p w14:paraId="514AEA4A" w14:textId="77777777" w:rsidR="00394362" w:rsidRDefault="00394362" w:rsidP="00054B11">
      <w:pPr>
        <w:rPr>
          <w:lang w:val="en-GB"/>
        </w:rPr>
      </w:pPr>
    </w:p>
    <w:p w14:paraId="4D16598D" w14:textId="77777777" w:rsidR="00054B11" w:rsidRPr="00394362" w:rsidRDefault="00B36214" w:rsidP="00DF0203">
      <w:pPr>
        <w:rPr>
          <w:i/>
        </w:rPr>
      </w:pPr>
      <w:r w:rsidRPr="00394362">
        <w:rPr>
          <w:i/>
        </w:rPr>
        <w:t>Description of fields in Table III.C.4:</w:t>
      </w:r>
    </w:p>
    <w:tbl>
      <w:tblPr>
        <w:tblW w:w="9270" w:type="dxa"/>
        <w:tblInd w:w="108" w:type="dxa"/>
        <w:tblLayout w:type="fixed"/>
        <w:tblLook w:val="0000" w:firstRow="0" w:lastRow="0" w:firstColumn="0" w:lastColumn="0" w:noHBand="0" w:noVBand="0"/>
      </w:tblPr>
      <w:tblGrid>
        <w:gridCol w:w="2552"/>
        <w:gridCol w:w="6718"/>
      </w:tblGrid>
      <w:tr w:rsidR="00054B11" w:rsidRPr="008D2CAD" w14:paraId="67A6A807" w14:textId="77777777" w:rsidTr="00E56C9A">
        <w:trPr>
          <w:cantSplit/>
          <w:trHeight w:val="470"/>
          <w:tblHeader/>
        </w:trPr>
        <w:tc>
          <w:tcPr>
            <w:tcW w:w="2552" w:type="dxa"/>
            <w:tcBorders>
              <w:top w:val="single" w:sz="4" w:space="0" w:color="000000"/>
              <w:left w:val="single" w:sz="4" w:space="0" w:color="000000"/>
              <w:bottom w:val="single" w:sz="4" w:space="0" w:color="000000"/>
            </w:tcBorders>
          </w:tcPr>
          <w:p w14:paraId="6D7657ED" w14:textId="77777777" w:rsidR="00F04AD9" w:rsidRDefault="00054B11" w:rsidP="003D00BC">
            <w:pPr>
              <w:jc w:val="left"/>
              <w:rPr>
                <w:rFonts w:ascii="Arial" w:hAnsi="Arial" w:cs="Arial"/>
                <w:b/>
                <w:bCs/>
                <w:i/>
                <w:iCs/>
                <w:lang w:val="en-GB"/>
              </w:rPr>
            </w:pPr>
            <w:r w:rsidRPr="00E001BB">
              <w:rPr>
                <w:b/>
                <w:lang w:val="en-GB"/>
              </w:rPr>
              <w:t>Fields</w:t>
            </w:r>
          </w:p>
        </w:tc>
        <w:tc>
          <w:tcPr>
            <w:tcW w:w="6718" w:type="dxa"/>
            <w:tcBorders>
              <w:top w:val="single" w:sz="4" w:space="0" w:color="000000"/>
              <w:left w:val="single" w:sz="4" w:space="0" w:color="000000"/>
              <w:bottom w:val="single" w:sz="4" w:space="0" w:color="000000"/>
              <w:right w:val="single" w:sz="4" w:space="0" w:color="000000"/>
            </w:tcBorders>
          </w:tcPr>
          <w:p w14:paraId="701819E7" w14:textId="77777777" w:rsidR="00054B11" w:rsidRPr="00E001BB" w:rsidRDefault="00054B11" w:rsidP="00E001BB">
            <w:pPr>
              <w:rPr>
                <w:b/>
                <w:lang w:val="en-GB"/>
              </w:rPr>
            </w:pPr>
            <w:r w:rsidRPr="00E001BB">
              <w:rPr>
                <w:b/>
                <w:lang w:val="en-GB"/>
              </w:rPr>
              <w:t>Description/definition of the fields</w:t>
            </w:r>
          </w:p>
        </w:tc>
      </w:tr>
      <w:tr w:rsidR="00054B11" w:rsidRPr="008D2CAD" w14:paraId="3513FF3D" w14:textId="77777777" w:rsidTr="002E28B3">
        <w:trPr>
          <w:cantSplit/>
          <w:trHeight w:val="470"/>
        </w:trPr>
        <w:tc>
          <w:tcPr>
            <w:tcW w:w="2552" w:type="dxa"/>
            <w:tcBorders>
              <w:top w:val="single" w:sz="4" w:space="0" w:color="000000"/>
              <w:left w:val="single" w:sz="4" w:space="0" w:color="000000"/>
              <w:bottom w:val="single" w:sz="4" w:space="0" w:color="000000"/>
            </w:tcBorders>
          </w:tcPr>
          <w:p w14:paraId="7F891125" w14:textId="77777777" w:rsidR="00F04AD9" w:rsidRDefault="00054B11" w:rsidP="003D00BC">
            <w:pPr>
              <w:jc w:val="left"/>
              <w:rPr>
                <w:rFonts w:ascii="Arial" w:hAnsi="Arial" w:cs="Arial"/>
                <w:b/>
                <w:bCs/>
                <w:i/>
                <w:iCs/>
                <w:lang w:val="en-GB"/>
              </w:rPr>
            </w:pPr>
            <w:r>
              <w:rPr>
                <w:lang w:val="en-GB"/>
              </w:rPr>
              <w:t>MS</w:t>
            </w:r>
          </w:p>
        </w:tc>
        <w:tc>
          <w:tcPr>
            <w:tcW w:w="6718" w:type="dxa"/>
            <w:tcBorders>
              <w:top w:val="single" w:sz="4" w:space="0" w:color="000000"/>
              <w:left w:val="single" w:sz="4" w:space="0" w:color="000000"/>
              <w:bottom w:val="single" w:sz="4" w:space="0" w:color="000000"/>
              <w:right w:val="single" w:sz="4" w:space="0" w:color="000000"/>
            </w:tcBorders>
          </w:tcPr>
          <w:p w14:paraId="4863BB44" w14:textId="7BE61417" w:rsidR="00054B11" w:rsidRDefault="0049797E" w:rsidP="00E001BB">
            <w:pPr>
              <w:rPr>
                <w:lang w:val="en-GB"/>
              </w:rPr>
            </w:pPr>
            <w:r w:rsidRPr="007C7740">
              <w:rPr>
                <w:lang w:val="en-US"/>
              </w:rPr>
              <w:t>Member State shall be given as ISO 3166-1 alpha-3 code</w:t>
            </w:r>
          </w:p>
        </w:tc>
      </w:tr>
      <w:tr w:rsidR="00054B11" w:rsidRPr="008D2CAD" w14:paraId="26BE82BA" w14:textId="77777777" w:rsidTr="002E28B3">
        <w:trPr>
          <w:cantSplit/>
          <w:trHeight w:val="470"/>
        </w:trPr>
        <w:tc>
          <w:tcPr>
            <w:tcW w:w="2552" w:type="dxa"/>
            <w:tcBorders>
              <w:top w:val="single" w:sz="4" w:space="0" w:color="000000"/>
              <w:left w:val="single" w:sz="4" w:space="0" w:color="000000"/>
              <w:bottom w:val="single" w:sz="4" w:space="0" w:color="000000"/>
            </w:tcBorders>
          </w:tcPr>
          <w:p w14:paraId="5B339156" w14:textId="77777777" w:rsidR="00F04AD9" w:rsidRDefault="00054B11" w:rsidP="003D00BC">
            <w:pPr>
              <w:jc w:val="left"/>
              <w:rPr>
                <w:rFonts w:ascii="Arial" w:hAnsi="Arial" w:cs="Arial"/>
                <w:b/>
                <w:bCs/>
                <w:i/>
                <w:iCs/>
                <w:lang w:val="en-GB"/>
              </w:rPr>
            </w:pPr>
            <w:r>
              <w:rPr>
                <w:lang w:val="en-GB"/>
              </w:rPr>
              <w:t>MS participating in sampling</w:t>
            </w:r>
          </w:p>
        </w:tc>
        <w:tc>
          <w:tcPr>
            <w:tcW w:w="6718" w:type="dxa"/>
            <w:tcBorders>
              <w:top w:val="single" w:sz="4" w:space="0" w:color="000000"/>
              <w:left w:val="single" w:sz="4" w:space="0" w:color="000000"/>
              <w:bottom w:val="single" w:sz="4" w:space="0" w:color="000000"/>
              <w:right w:val="single" w:sz="4" w:space="0" w:color="000000"/>
            </w:tcBorders>
          </w:tcPr>
          <w:p w14:paraId="645B89B3" w14:textId="77777777" w:rsidR="00054B11" w:rsidRDefault="00054B11" w:rsidP="00E001BB">
            <w:pPr>
              <w:rPr>
                <w:lang w:val="en-GB"/>
              </w:rPr>
            </w:pPr>
            <w:r>
              <w:rPr>
                <w:lang w:val="en-GB"/>
              </w:rPr>
              <w:t>If the metier is sampled according to a regionally co-ordinated programme, all participating Member States shall be given. If the metier is sampled unilaterally, the single participating Member State shall be given.</w:t>
            </w:r>
          </w:p>
        </w:tc>
      </w:tr>
      <w:tr w:rsidR="00054B11" w14:paraId="08E762B6" w14:textId="77777777" w:rsidTr="002E28B3">
        <w:trPr>
          <w:cantSplit/>
          <w:trHeight w:val="470"/>
        </w:trPr>
        <w:tc>
          <w:tcPr>
            <w:tcW w:w="2552" w:type="dxa"/>
            <w:tcBorders>
              <w:top w:val="single" w:sz="4" w:space="0" w:color="000000"/>
              <w:left w:val="single" w:sz="4" w:space="0" w:color="000000"/>
              <w:bottom w:val="single" w:sz="4" w:space="0" w:color="000000"/>
            </w:tcBorders>
          </w:tcPr>
          <w:p w14:paraId="75A9E638" w14:textId="77777777" w:rsidR="00F04AD9" w:rsidRDefault="00054B11" w:rsidP="003D00BC">
            <w:pPr>
              <w:jc w:val="left"/>
              <w:rPr>
                <w:rFonts w:ascii="Arial" w:hAnsi="Arial" w:cs="Arial"/>
                <w:b/>
                <w:bCs/>
                <w:i/>
                <w:iCs/>
                <w:lang w:val="en-GB"/>
              </w:rPr>
            </w:pPr>
            <w:r>
              <w:rPr>
                <w:lang w:val="en-GB"/>
              </w:rPr>
              <w:t>Sampling year</w:t>
            </w:r>
          </w:p>
        </w:tc>
        <w:tc>
          <w:tcPr>
            <w:tcW w:w="6718" w:type="dxa"/>
            <w:tcBorders>
              <w:top w:val="single" w:sz="4" w:space="0" w:color="000000"/>
              <w:left w:val="single" w:sz="4" w:space="0" w:color="000000"/>
              <w:bottom w:val="single" w:sz="4" w:space="0" w:color="000000"/>
              <w:right w:val="single" w:sz="4" w:space="0" w:color="000000"/>
            </w:tcBorders>
          </w:tcPr>
          <w:p w14:paraId="11F1EB95" w14:textId="77777777" w:rsidR="00054B11" w:rsidRDefault="00054B11" w:rsidP="00E001BB">
            <w:pPr>
              <w:rPr>
                <w:lang w:val="en-GB"/>
              </w:rPr>
            </w:pPr>
            <w:r>
              <w:rPr>
                <w:lang w:val="en-GB"/>
              </w:rPr>
              <w:t xml:space="preserve">Year for planned sampling. </w:t>
            </w:r>
          </w:p>
        </w:tc>
      </w:tr>
      <w:tr w:rsidR="00054B11" w:rsidRPr="008D2CAD" w14:paraId="751C0A15" w14:textId="77777777" w:rsidTr="002E28B3">
        <w:trPr>
          <w:cantSplit/>
          <w:trHeight w:val="470"/>
        </w:trPr>
        <w:tc>
          <w:tcPr>
            <w:tcW w:w="2552" w:type="dxa"/>
            <w:tcBorders>
              <w:top w:val="single" w:sz="4" w:space="0" w:color="000000"/>
              <w:left w:val="single" w:sz="4" w:space="0" w:color="000000"/>
              <w:bottom w:val="single" w:sz="4" w:space="0" w:color="000000"/>
            </w:tcBorders>
          </w:tcPr>
          <w:p w14:paraId="2FC2A0B5" w14:textId="77777777" w:rsidR="00F04AD9" w:rsidRDefault="00054B11" w:rsidP="003D00BC">
            <w:pPr>
              <w:jc w:val="left"/>
              <w:rPr>
                <w:rFonts w:ascii="Arial" w:hAnsi="Arial" w:cs="Arial"/>
                <w:b/>
                <w:bCs/>
                <w:i/>
                <w:iCs/>
                <w:lang w:val="en-GB"/>
              </w:rPr>
            </w:pPr>
            <w:r>
              <w:rPr>
                <w:lang w:val="en-GB"/>
              </w:rPr>
              <w:t>Region</w:t>
            </w:r>
          </w:p>
        </w:tc>
        <w:tc>
          <w:tcPr>
            <w:tcW w:w="6718" w:type="dxa"/>
            <w:tcBorders>
              <w:top w:val="single" w:sz="4" w:space="0" w:color="000000"/>
              <w:left w:val="single" w:sz="4" w:space="0" w:color="000000"/>
              <w:bottom w:val="single" w:sz="4" w:space="0" w:color="000000"/>
              <w:right w:val="single" w:sz="4" w:space="0" w:color="000000"/>
            </w:tcBorders>
          </w:tcPr>
          <w:p w14:paraId="589C0942" w14:textId="77777777" w:rsidR="00054B11" w:rsidRDefault="00054B11" w:rsidP="00E001BB">
            <w:pPr>
              <w:rPr>
                <w:lang w:val="en-GB"/>
              </w:rPr>
            </w:pPr>
            <w:r>
              <w:rPr>
                <w:lang w:val="en-GB"/>
              </w:rPr>
              <w:t>Region shall be given according to the labelling of regions in Table III.A.1 e.g. “Baltic”, “North Sea and Eastern Arctic”, etc.</w:t>
            </w:r>
          </w:p>
        </w:tc>
      </w:tr>
      <w:tr w:rsidR="00054B11" w:rsidRPr="00DB2471" w14:paraId="3B8A5067" w14:textId="77777777" w:rsidTr="00054B11">
        <w:trPr>
          <w:cantSplit/>
          <w:trHeight w:val="470"/>
        </w:trPr>
        <w:tc>
          <w:tcPr>
            <w:tcW w:w="2552" w:type="dxa"/>
            <w:tcBorders>
              <w:top w:val="single" w:sz="4" w:space="0" w:color="000000"/>
              <w:left w:val="single" w:sz="4" w:space="0" w:color="000000"/>
              <w:bottom w:val="single" w:sz="4" w:space="0" w:color="000000"/>
            </w:tcBorders>
          </w:tcPr>
          <w:p w14:paraId="4FBBB10D" w14:textId="77777777" w:rsidR="00F04AD9" w:rsidRDefault="00054B11" w:rsidP="003D00BC">
            <w:pPr>
              <w:jc w:val="left"/>
              <w:rPr>
                <w:rFonts w:ascii="Arial" w:hAnsi="Arial" w:cs="Arial"/>
                <w:b/>
                <w:bCs/>
                <w:i/>
                <w:iCs/>
                <w:lang w:val="en-GB"/>
              </w:rPr>
            </w:pPr>
            <w:r w:rsidRPr="00054B11">
              <w:rPr>
                <w:lang w:val="en-GB"/>
              </w:rPr>
              <w:t>RFMO/RFO/IO</w:t>
            </w:r>
          </w:p>
        </w:tc>
        <w:tc>
          <w:tcPr>
            <w:tcW w:w="6718" w:type="dxa"/>
            <w:tcBorders>
              <w:top w:val="single" w:sz="4" w:space="0" w:color="000000"/>
              <w:left w:val="single" w:sz="4" w:space="0" w:color="000000"/>
              <w:bottom w:val="single" w:sz="4" w:space="0" w:color="000000"/>
              <w:right w:val="single" w:sz="4" w:space="0" w:color="000000"/>
            </w:tcBorders>
          </w:tcPr>
          <w:p w14:paraId="6E842F70" w14:textId="77777777" w:rsidR="00054B11" w:rsidRPr="00054B11" w:rsidRDefault="00054B11" w:rsidP="00E001BB">
            <w:pPr>
              <w:rPr>
                <w:lang w:val="en-GB"/>
              </w:rPr>
            </w:pPr>
            <w:r w:rsidRPr="00054B11">
              <w:rPr>
                <w:lang w:val="en-GB"/>
              </w:rPr>
              <w:t xml:space="preserve">Enter the acronym of the competent Regional Fisheries Management Organisation (RFMO), Regional Fisheries Organisation (RFO) or International Organisations (IO) for providing management/advice on the species/stock. </w:t>
            </w:r>
          </w:p>
          <w:p w14:paraId="601CD538" w14:textId="77777777" w:rsidR="00054B11" w:rsidRPr="00674C2D" w:rsidRDefault="00054B11" w:rsidP="00E001BB">
            <w:pPr>
              <w:rPr>
                <w:lang w:val="it-IT"/>
              </w:rPr>
            </w:pPr>
            <w:r w:rsidRPr="00674C2D">
              <w:rPr>
                <w:lang w:val="it-IT"/>
              </w:rPr>
              <w:t>e.g RFMO: ICCAT, …</w:t>
            </w:r>
          </w:p>
          <w:p w14:paraId="4D2CB729" w14:textId="3A4961F9" w:rsidR="00054B11" w:rsidRPr="00674C2D" w:rsidRDefault="00C8342E" w:rsidP="00E001BB">
            <w:pPr>
              <w:rPr>
                <w:lang w:val="it-IT"/>
              </w:rPr>
            </w:pPr>
            <w:r w:rsidRPr="00674C2D">
              <w:rPr>
                <w:lang w:val="it-IT"/>
              </w:rPr>
              <w:t>e;g. RF</w:t>
            </w:r>
            <w:r w:rsidR="009327D5">
              <w:rPr>
                <w:lang w:val="it-IT"/>
              </w:rPr>
              <w:t>O</w:t>
            </w:r>
            <w:r w:rsidRPr="00674C2D">
              <w:rPr>
                <w:lang w:val="it-IT"/>
              </w:rPr>
              <w:t>: NAFO,</w:t>
            </w:r>
            <w:r w:rsidR="00054B11" w:rsidRPr="00674C2D">
              <w:rPr>
                <w:lang w:val="it-IT"/>
              </w:rPr>
              <w:t>…</w:t>
            </w:r>
          </w:p>
          <w:p w14:paraId="477B765D" w14:textId="77777777" w:rsidR="00054B11" w:rsidRPr="00054B11" w:rsidRDefault="00054B11" w:rsidP="00E001BB">
            <w:pPr>
              <w:rPr>
                <w:lang w:val="en-GB"/>
              </w:rPr>
            </w:pPr>
            <w:r w:rsidRPr="00054B11">
              <w:rPr>
                <w:lang w:val="en-GB"/>
              </w:rPr>
              <w:t>e.g. IO: ICES, …</w:t>
            </w:r>
          </w:p>
          <w:p w14:paraId="667898C9" w14:textId="77777777" w:rsidR="00054B11" w:rsidRPr="00054B11" w:rsidRDefault="00054B11" w:rsidP="00E001BB">
            <w:pPr>
              <w:rPr>
                <w:lang w:val="en-GB"/>
              </w:rPr>
            </w:pPr>
            <w:r w:rsidRPr="00054B11">
              <w:rPr>
                <w:lang w:val="en-GB"/>
              </w:rPr>
              <w:t>If no RFMO, RFO or IO is applicable,  NA (not applicable) is used.</w:t>
            </w:r>
          </w:p>
        </w:tc>
      </w:tr>
      <w:tr w:rsidR="00054B11" w:rsidRPr="008D2CAD" w14:paraId="77DFF542" w14:textId="77777777" w:rsidTr="002E28B3">
        <w:trPr>
          <w:cantSplit/>
          <w:trHeight w:val="470"/>
        </w:trPr>
        <w:tc>
          <w:tcPr>
            <w:tcW w:w="2552" w:type="dxa"/>
            <w:tcBorders>
              <w:top w:val="single" w:sz="4" w:space="0" w:color="000000"/>
              <w:left w:val="single" w:sz="4" w:space="0" w:color="000000"/>
              <w:bottom w:val="single" w:sz="4" w:space="0" w:color="000000"/>
            </w:tcBorders>
          </w:tcPr>
          <w:p w14:paraId="443B6326" w14:textId="77777777" w:rsidR="00F04AD9" w:rsidRDefault="00054B11" w:rsidP="003D00BC">
            <w:pPr>
              <w:jc w:val="left"/>
              <w:rPr>
                <w:rFonts w:ascii="Arial" w:hAnsi="Arial" w:cs="Arial"/>
                <w:b/>
                <w:bCs/>
                <w:i/>
                <w:iCs/>
                <w:lang w:val="en-GB"/>
              </w:rPr>
            </w:pPr>
            <w:r>
              <w:rPr>
                <w:lang w:val="en-GB"/>
              </w:rPr>
              <w:t>Sampling frame code</w:t>
            </w:r>
          </w:p>
        </w:tc>
        <w:tc>
          <w:tcPr>
            <w:tcW w:w="6718" w:type="dxa"/>
            <w:tcBorders>
              <w:top w:val="single" w:sz="4" w:space="0" w:color="000000"/>
              <w:left w:val="single" w:sz="4" w:space="0" w:color="000000"/>
              <w:bottom w:val="single" w:sz="4" w:space="0" w:color="000000"/>
              <w:right w:val="single" w:sz="4" w:space="0" w:color="000000"/>
            </w:tcBorders>
          </w:tcPr>
          <w:p w14:paraId="35577994" w14:textId="39EDACA4" w:rsidR="00054B11" w:rsidRDefault="009C24FE" w:rsidP="00110152">
            <w:pPr>
              <w:rPr>
                <w:lang w:val="en-GB"/>
              </w:rPr>
            </w:pPr>
            <w:r>
              <w:rPr>
                <w:lang w:val="en-GB"/>
              </w:rPr>
              <w:t>Give coding, codes</w:t>
            </w:r>
            <w:r w:rsidR="004F6325">
              <w:rPr>
                <w:lang w:val="en-GB"/>
              </w:rPr>
              <w:t xml:space="preserve"> and lines </w:t>
            </w:r>
            <w:r>
              <w:rPr>
                <w:lang w:val="en-GB"/>
              </w:rPr>
              <w:t>used should match in Table III.C.3 and III.C.4</w:t>
            </w:r>
          </w:p>
        </w:tc>
      </w:tr>
      <w:tr w:rsidR="00054B11" w:rsidRPr="008D2CAD" w14:paraId="5F708EC1" w14:textId="77777777" w:rsidTr="002E28B3">
        <w:trPr>
          <w:cantSplit/>
          <w:trHeight w:val="470"/>
        </w:trPr>
        <w:tc>
          <w:tcPr>
            <w:tcW w:w="2552" w:type="dxa"/>
            <w:tcBorders>
              <w:top w:val="single" w:sz="4" w:space="0" w:color="000000"/>
              <w:left w:val="single" w:sz="4" w:space="0" w:color="000000"/>
              <w:bottom w:val="single" w:sz="4" w:space="0" w:color="000000"/>
            </w:tcBorders>
          </w:tcPr>
          <w:p w14:paraId="65D0E4A7" w14:textId="77777777" w:rsidR="00F04AD9" w:rsidRDefault="00054B11" w:rsidP="003D00BC">
            <w:pPr>
              <w:jc w:val="left"/>
              <w:rPr>
                <w:rFonts w:ascii="Arial" w:hAnsi="Arial" w:cs="Arial"/>
                <w:b/>
                <w:bCs/>
                <w:i/>
                <w:iCs/>
                <w:lang w:val="en-GB"/>
              </w:rPr>
            </w:pPr>
            <w:r>
              <w:rPr>
                <w:lang w:val="en-GB"/>
              </w:rPr>
              <w:t>Sampling frame (fishing activities)</w:t>
            </w:r>
          </w:p>
        </w:tc>
        <w:tc>
          <w:tcPr>
            <w:tcW w:w="6718" w:type="dxa"/>
            <w:tcBorders>
              <w:top w:val="single" w:sz="4" w:space="0" w:color="000000"/>
              <w:left w:val="single" w:sz="4" w:space="0" w:color="000000"/>
              <w:bottom w:val="single" w:sz="4" w:space="0" w:color="000000"/>
              <w:right w:val="single" w:sz="4" w:space="0" w:color="000000"/>
            </w:tcBorders>
          </w:tcPr>
          <w:p w14:paraId="19E0C84A" w14:textId="77777777" w:rsidR="00054B11" w:rsidRDefault="00054B11" w:rsidP="00E001BB">
            <w:pPr>
              <w:rPr>
                <w:lang w:val="en-GB"/>
              </w:rPr>
            </w:pPr>
            <w:r>
              <w:rPr>
                <w:lang w:val="en-GB"/>
              </w:rPr>
              <w:t>Description of the sampling frame in term of fishing activities.</w:t>
            </w:r>
          </w:p>
        </w:tc>
      </w:tr>
      <w:tr w:rsidR="00054B11" w:rsidRPr="008D2CAD" w14:paraId="00861440" w14:textId="77777777" w:rsidTr="002E28B3">
        <w:trPr>
          <w:cantSplit/>
          <w:trHeight w:val="470"/>
        </w:trPr>
        <w:tc>
          <w:tcPr>
            <w:tcW w:w="2552" w:type="dxa"/>
            <w:tcBorders>
              <w:top w:val="single" w:sz="4" w:space="0" w:color="000000"/>
              <w:left w:val="single" w:sz="4" w:space="0" w:color="000000"/>
              <w:bottom w:val="single" w:sz="4" w:space="0" w:color="000000"/>
            </w:tcBorders>
          </w:tcPr>
          <w:p w14:paraId="7C217413" w14:textId="77777777" w:rsidR="00F04AD9" w:rsidRDefault="00054B11" w:rsidP="003D00BC">
            <w:pPr>
              <w:jc w:val="left"/>
              <w:rPr>
                <w:rFonts w:ascii="Arial" w:hAnsi="Arial" w:cs="Arial"/>
                <w:b/>
                <w:bCs/>
                <w:i/>
                <w:iCs/>
                <w:lang w:val="en-GB"/>
              </w:rPr>
            </w:pPr>
            <w:r>
              <w:rPr>
                <w:lang w:val="en-GB"/>
              </w:rPr>
              <w:t>Sampling frame (geographical location)</w:t>
            </w:r>
          </w:p>
        </w:tc>
        <w:tc>
          <w:tcPr>
            <w:tcW w:w="6718" w:type="dxa"/>
            <w:tcBorders>
              <w:top w:val="single" w:sz="4" w:space="0" w:color="000000"/>
              <w:left w:val="single" w:sz="4" w:space="0" w:color="000000"/>
              <w:bottom w:val="single" w:sz="4" w:space="0" w:color="000000"/>
              <w:right w:val="single" w:sz="4" w:space="0" w:color="000000"/>
            </w:tcBorders>
          </w:tcPr>
          <w:p w14:paraId="2A6F07AC" w14:textId="77777777" w:rsidR="00054B11" w:rsidRDefault="00054B11" w:rsidP="00E001BB">
            <w:pPr>
              <w:rPr>
                <w:lang w:val="en-GB"/>
              </w:rPr>
            </w:pPr>
            <w:r>
              <w:rPr>
                <w:lang w:val="en-GB"/>
              </w:rPr>
              <w:t>Description of the sampling frame in term of geographical locations.</w:t>
            </w:r>
          </w:p>
        </w:tc>
      </w:tr>
      <w:tr w:rsidR="00054B11" w:rsidRPr="008D2CAD" w14:paraId="4C3D7945" w14:textId="77777777" w:rsidTr="002E28B3">
        <w:trPr>
          <w:cantSplit/>
          <w:trHeight w:val="470"/>
        </w:trPr>
        <w:tc>
          <w:tcPr>
            <w:tcW w:w="2552" w:type="dxa"/>
            <w:tcBorders>
              <w:top w:val="single" w:sz="4" w:space="0" w:color="000000"/>
              <w:left w:val="single" w:sz="4" w:space="0" w:color="000000"/>
              <w:bottom w:val="single" w:sz="4" w:space="0" w:color="000000"/>
            </w:tcBorders>
          </w:tcPr>
          <w:p w14:paraId="32C388A8" w14:textId="77777777" w:rsidR="00F04AD9" w:rsidRDefault="00054B11" w:rsidP="003D00BC">
            <w:pPr>
              <w:jc w:val="left"/>
              <w:rPr>
                <w:rFonts w:ascii="Arial" w:hAnsi="Arial" w:cs="Arial"/>
                <w:b/>
                <w:bCs/>
                <w:i/>
                <w:iCs/>
                <w:lang w:val="en-GB"/>
              </w:rPr>
            </w:pPr>
            <w:r>
              <w:rPr>
                <w:lang w:val="en-GB"/>
              </w:rPr>
              <w:t>Sampling frame (seasonality)</w:t>
            </w:r>
          </w:p>
        </w:tc>
        <w:tc>
          <w:tcPr>
            <w:tcW w:w="6718" w:type="dxa"/>
            <w:tcBorders>
              <w:top w:val="single" w:sz="4" w:space="0" w:color="000000"/>
              <w:left w:val="single" w:sz="4" w:space="0" w:color="000000"/>
              <w:bottom w:val="single" w:sz="4" w:space="0" w:color="000000"/>
              <w:right w:val="single" w:sz="4" w:space="0" w:color="000000"/>
            </w:tcBorders>
          </w:tcPr>
          <w:p w14:paraId="125E71B9" w14:textId="77777777" w:rsidR="00054B11" w:rsidRDefault="00054B11" w:rsidP="00E001BB">
            <w:pPr>
              <w:rPr>
                <w:lang w:val="en-GB"/>
              </w:rPr>
            </w:pPr>
            <w:r>
              <w:rPr>
                <w:lang w:val="en-GB"/>
              </w:rPr>
              <w:t>Description of the sampling frame in term of temporal stratification.</w:t>
            </w:r>
          </w:p>
        </w:tc>
      </w:tr>
      <w:tr w:rsidR="00054B11" w:rsidRPr="008D2CAD" w14:paraId="078C0AD8" w14:textId="77777777" w:rsidTr="002E28B3">
        <w:trPr>
          <w:cantSplit/>
          <w:trHeight w:val="470"/>
        </w:trPr>
        <w:tc>
          <w:tcPr>
            <w:tcW w:w="2552" w:type="dxa"/>
            <w:tcBorders>
              <w:top w:val="single" w:sz="4" w:space="0" w:color="000000"/>
              <w:left w:val="single" w:sz="4" w:space="0" w:color="000000"/>
              <w:bottom w:val="single" w:sz="4" w:space="0" w:color="000000"/>
            </w:tcBorders>
          </w:tcPr>
          <w:p w14:paraId="6D6230F4" w14:textId="77777777" w:rsidR="00F04AD9" w:rsidRDefault="00054B11" w:rsidP="003D00BC">
            <w:pPr>
              <w:jc w:val="left"/>
              <w:rPr>
                <w:rFonts w:ascii="Arial" w:hAnsi="Arial" w:cs="Arial"/>
                <w:b/>
                <w:bCs/>
                <w:i/>
                <w:iCs/>
                <w:lang w:val="en-GB"/>
              </w:rPr>
            </w:pPr>
            <w:r>
              <w:rPr>
                <w:lang w:val="en-GB"/>
              </w:rPr>
              <w:t>Sampling strategy</w:t>
            </w:r>
          </w:p>
        </w:tc>
        <w:tc>
          <w:tcPr>
            <w:tcW w:w="6718" w:type="dxa"/>
            <w:tcBorders>
              <w:top w:val="single" w:sz="4" w:space="0" w:color="000000"/>
              <w:left w:val="single" w:sz="4" w:space="0" w:color="000000"/>
              <w:bottom w:val="single" w:sz="4" w:space="0" w:color="000000"/>
              <w:right w:val="single" w:sz="4" w:space="0" w:color="000000"/>
            </w:tcBorders>
          </w:tcPr>
          <w:p w14:paraId="6AFD03EA" w14:textId="77777777" w:rsidR="00054B11" w:rsidRDefault="00054B11" w:rsidP="00437A3E">
            <w:pPr>
              <w:rPr>
                <w:lang w:val="en-GB"/>
              </w:rPr>
            </w:pPr>
            <w:r>
              <w:rPr>
                <w:lang w:val="en-GB"/>
              </w:rPr>
              <w:t xml:space="preserve">As defined in Commission Decision </w:t>
            </w:r>
            <w:r w:rsidR="00AC2EC1">
              <w:rPr>
                <w:lang w:val="en-GB"/>
              </w:rPr>
              <w:t>2010/93/E</w:t>
            </w:r>
            <w:r w:rsidR="00437A3E">
              <w:rPr>
                <w:lang w:val="en-GB"/>
              </w:rPr>
              <w:t>U</w:t>
            </w:r>
            <w:r>
              <w:rPr>
                <w:lang w:val="en-GB"/>
              </w:rPr>
              <w:t xml:space="preserve"> Chapter III.B.B1.3 (f) (g) (i)</w:t>
            </w:r>
          </w:p>
        </w:tc>
      </w:tr>
      <w:tr w:rsidR="00054B11" w:rsidRPr="008D2CAD" w14:paraId="0941CF11" w14:textId="77777777" w:rsidTr="002E28B3">
        <w:trPr>
          <w:cantSplit/>
          <w:trHeight w:val="470"/>
        </w:trPr>
        <w:tc>
          <w:tcPr>
            <w:tcW w:w="2552" w:type="dxa"/>
            <w:tcBorders>
              <w:top w:val="single" w:sz="4" w:space="0" w:color="000000"/>
              <w:left w:val="single" w:sz="4" w:space="0" w:color="000000"/>
              <w:bottom w:val="single" w:sz="4" w:space="0" w:color="000000"/>
            </w:tcBorders>
          </w:tcPr>
          <w:p w14:paraId="2288A410" w14:textId="77777777" w:rsidR="00F04AD9" w:rsidRDefault="00054B11" w:rsidP="003D00BC">
            <w:pPr>
              <w:jc w:val="left"/>
              <w:rPr>
                <w:rFonts w:ascii="Arial" w:hAnsi="Arial" w:cs="Arial"/>
                <w:i/>
                <w:iCs/>
                <w:lang w:val="en-GB"/>
              </w:rPr>
            </w:pPr>
            <w:r>
              <w:rPr>
                <w:lang w:val="en-GB"/>
              </w:rPr>
              <w:t>Sampling scheme</w:t>
            </w:r>
          </w:p>
        </w:tc>
        <w:tc>
          <w:tcPr>
            <w:tcW w:w="6718" w:type="dxa"/>
            <w:tcBorders>
              <w:top w:val="single" w:sz="4" w:space="0" w:color="000000"/>
              <w:left w:val="single" w:sz="4" w:space="0" w:color="000000"/>
              <w:bottom w:val="single" w:sz="4" w:space="0" w:color="000000"/>
              <w:right w:val="single" w:sz="4" w:space="0" w:color="000000"/>
            </w:tcBorders>
          </w:tcPr>
          <w:p w14:paraId="6F0AB800" w14:textId="77777777" w:rsidR="00054B11" w:rsidRDefault="00054B11" w:rsidP="00E001BB">
            <w:pPr>
              <w:rPr>
                <w:lang w:val="en-GB"/>
              </w:rPr>
            </w:pPr>
            <w:r>
              <w:rPr>
                <w:lang w:val="en-GB"/>
              </w:rPr>
              <w:t xml:space="preserve">As defined in Commission Decision </w:t>
            </w:r>
            <w:r w:rsidR="00437A3E">
              <w:rPr>
                <w:lang w:val="en-GB"/>
              </w:rPr>
              <w:t>2010/93/EU</w:t>
            </w:r>
            <w:r>
              <w:rPr>
                <w:lang w:val="en-GB"/>
              </w:rPr>
              <w:t xml:space="preserve"> Chapter III.B.B1.3 (g)</w:t>
            </w:r>
          </w:p>
        </w:tc>
      </w:tr>
      <w:tr w:rsidR="00054B11" w:rsidRPr="00DB2471" w14:paraId="64BB5F25" w14:textId="77777777" w:rsidTr="002E28B3">
        <w:trPr>
          <w:cantSplit/>
          <w:trHeight w:val="470"/>
        </w:trPr>
        <w:tc>
          <w:tcPr>
            <w:tcW w:w="2552" w:type="dxa"/>
            <w:tcBorders>
              <w:top w:val="single" w:sz="4" w:space="0" w:color="000000"/>
              <w:left w:val="single" w:sz="4" w:space="0" w:color="000000"/>
              <w:bottom w:val="single" w:sz="4" w:space="0" w:color="000000"/>
            </w:tcBorders>
          </w:tcPr>
          <w:p w14:paraId="3CB1646A" w14:textId="77777777" w:rsidR="00F04AD9" w:rsidRDefault="00054B11" w:rsidP="003D00BC">
            <w:pPr>
              <w:jc w:val="left"/>
              <w:rPr>
                <w:rFonts w:ascii="Arial" w:hAnsi="Arial" w:cs="Arial"/>
                <w:b/>
                <w:bCs/>
                <w:i/>
                <w:iCs/>
                <w:lang w:val="en-GB"/>
              </w:rPr>
            </w:pPr>
            <w:r>
              <w:rPr>
                <w:lang w:val="en-GB"/>
              </w:rPr>
              <w:t>Type of data collection scheme</w:t>
            </w:r>
          </w:p>
        </w:tc>
        <w:tc>
          <w:tcPr>
            <w:tcW w:w="6718" w:type="dxa"/>
            <w:tcBorders>
              <w:top w:val="single" w:sz="4" w:space="0" w:color="000000"/>
              <w:left w:val="single" w:sz="4" w:space="0" w:color="000000"/>
              <w:bottom w:val="single" w:sz="4" w:space="0" w:color="000000"/>
              <w:right w:val="single" w:sz="4" w:space="0" w:color="000000"/>
            </w:tcBorders>
          </w:tcPr>
          <w:p w14:paraId="7C661AE9" w14:textId="77777777" w:rsidR="00084F0F" w:rsidRDefault="00054B11" w:rsidP="00084F0F">
            <w:pPr>
              <w:rPr>
                <w:lang w:val="en-GB"/>
              </w:rPr>
            </w:pPr>
            <w:r>
              <w:rPr>
                <w:lang w:val="en-GB"/>
              </w:rPr>
              <w:t>Enter the code of the data collection scheme, as referred to in subsection (c)</w:t>
            </w:r>
            <w:r w:rsidR="0075621C">
              <w:rPr>
                <w:lang w:val="en-GB"/>
              </w:rPr>
              <w:t xml:space="preserve"> of the Guid</w:t>
            </w:r>
            <w:r w:rsidR="00B60985">
              <w:rPr>
                <w:lang w:val="en-GB"/>
              </w:rPr>
              <w:t>ance</w:t>
            </w:r>
            <w:r w:rsidR="0075621C">
              <w:rPr>
                <w:lang w:val="en-GB"/>
              </w:rPr>
              <w:t xml:space="preserve"> for NP Proposals.  </w:t>
            </w:r>
            <w:r w:rsidR="00084F0F" w:rsidRPr="00084F0F">
              <w:rPr>
                <w:lang w:val="en-GB"/>
              </w:rPr>
              <w:t xml:space="preserve">Three different types of data collection schemes </w:t>
            </w:r>
            <w:r w:rsidR="00084F0F">
              <w:rPr>
                <w:lang w:val="en-GB"/>
              </w:rPr>
              <w:t>can</w:t>
            </w:r>
            <w:r w:rsidR="00084F0F" w:rsidRPr="00084F0F">
              <w:rPr>
                <w:lang w:val="en-GB"/>
              </w:rPr>
              <w:t xml:space="preserve"> be used for data collection:</w:t>
            </w:r>
          </w:p>
          <w:p w14:paraId="742345C4" w14:textId="77777777" w:rsidR="00084F0F" w:rsidRPr="00084F0F" w:rsidRDefault="00084F0F" w:rsidP="00084F0F">
            <w:pPr>
              <w:rPr>
                <w:lang w:val="en-GB"/>
              </w:rPr>
            </w:pPr>
            <w:r w:rsidRPr="00084F0F">
              <w:rPr>
                <w:lang w:val="en-GB"/>
              </w:rPr>
              <w:t>A) Census, which attempts to collect data from all members of a population. This would include exhaustive monitoring of all fishing trips.</w:t>
            </w:r>
          </w:p>
          <w:p w14:paraId="08386A6A" w14:textId="77777777" w:rsidR="00084F0F" w:rsidRPr="00084F0F" w:rsidRDefault="00084F0F" w:rsidP="00084F0F">
            <w:pPr>
              <w:rPr>
                <w:lang w:val="en-GB"/>
              </w:rPr>
            </w:pPr>
            <w:r w:rsidRPr="00084F0F">
              <w:rPr>
                <w:lang w:val="en-GB"/>
              </w:rPr>
              <w:t>B) Probability Sample Survey, in which data are collected from randomly selected units of a population</w:t>
            </w:r>
          </w:p>
          <w:p w14:paraId="775721DF" w14:textId="77777777" w:rsidR="00054B11" w:rsidRDefault="001E209E" w:rsidP="00084F0F">
            <w:pPr>
              <w:rPr>
                <w:lang w:val="en-GB"/>
              </w:rPr>
            </w:pPr>
            <w:r>
              <w:rPr>
                <w:lang w:val="en-GB"/>
              </w:rPr>
              <w:t xml:space="preserve">C) Non-Probability </w:t>
            </w:r>
            <w:r w:rsidR="00084F0F" w:rsidRPr="00084F0F">
              <w:rPr>
                <w:lang w:val="en-GB"/>
              </w:rPr>
              <w:t>Sample Survey, in which data are collected from non-randomly selected units of population</w:t>
            </w:r>
            <w:r w:rsidR="00084F0F">
              <w:rPr>
                <w:lang w:val="en-GB"/>
              </w:rPr>
              <w:t>.</w:t>
            </w:r>
          </w:p>
        </w:tc>
      </w:tr>
      <w:tr w:rsidR="009F59E6" w:rsidRPr="008D2CAD" w14:paraId="7E1127EB" w14:textId="77777777" w:rsidTr="00623C01">
        <w:trPr>
          <w:cantSplit/>
          <w:trHeight w:val="470"/>
        </w:trPr>
        <w:tc>
          <w:tcPr>
            <w:tcW w:w="2552" w:type="dxa"/>
            <w:tcBorders>
              <w:top w:val="single" w:sz="4" w:space="0" w:color="000000"/>
              <w:left w:val="single" w:sz="4" w:space="0" w:color="000000"/>
              <w:bottom w:val="single" w:sz="4" w:space="0" w:color="000000"/>
            </w:tcBorders>
          </w:tcPr>
          <w:p w14:paraId="033E0774" w14:textId="77777777" w:rsidR="00F04AD9" w:rsidRDefault="00623C01" w:rsidP="003D00BC">
            <w:pPr>
              <w:jc w:val="left"/>
              <w:rPr>
                <w:rFonts w:ascii="Arial" w:hAnsi="Arial" w:cs="Arial"/>
                <w:b/>
                <w:bCs/>
                <w:i/>
                <w:iCs/>
                <w:lang w:val="en-GB"/>
              </w:rPr>
            </w:pPr>
            <w:r w:rsidRPr="009F59E6">
              <w:rPr>
                <w:lang w:val="en-GB"/>
              </w:rPr>
              <w:t>Time stratification</w:t>
            </w:r>
          </w:p>
        </w:tc>
        <w:tc>
          <w:tcPr>
            <w:tcW w:w="6718" w:type="dxa"/>
            <w:tcBorders>
              <w:top w:val="single" w:sz="4" w:space="0" w:color="000000"/>
              <w:left w:val="single" w:sz="4" w:space="0" w:color="000000"/>
              <w:bottom w:val="single" w:sz="4" w:space="0" w:color="000000"/>
              <w:right w:val="single" w:sz="4" w:space="0" w:color="000000"/>
            </w:tcBorders>
          </w:tcPr>
          <w:p w14:paraId="7DB0AE06" w14:textId="77777777" w:rsidR="00623C01" w:rsidRPr="009F59E6" w:rsidRDefault="00623C01" w:rsidP="00E001BB">
            <w:pPr>
              <w:rPr>
                <w:lang w:val="en-GB"/>
              </w:rPr>
            </w:pPr>
            <w:r w:rsidRPr="009F59E6">
              <w:rPr>
                <w:lang w:val="en-GB"/>
              </w:rPr>
              <w:t>Indicate if the time stratification is yearly (Y), quarterly (Q) or monthly (M)</w:t>
            </w:r>
          </w:p>
        </w:tc>
      </w:tr>
      <w:tr w:rsidR="009F59E6" w:rsidRPr="008D2CAD" w14:paraId="61D1751E" w14:textId="77777777" w:rsidTr="002E28B3">
        <w:trPr>
          <w:cantSplit/>
          <w:trHeight w:val="470"/>
        </w:trPr>
        <w:tc>
          <w:tcPr>
            <w:tcW w:w="2552" w:type="dxa"/>
            <w:tcBorders>
              <w:top w:val="single" w:sz="4" w:space="0" w:color="000000"/>
              <w:left w:val="single" w:sz="4" w:space="0" w:color="000000"/>
              <w:bottom w:val="single" w:sz="4" w:space="0" w:color="000000"/>
            </w:tcBorders>
          </w:tcPr>
          <w:p w14:paraId="7335705B" w14:textId="77777777" w:rsidR="00F04AD9" w:rsidRDefault="0084665F" w:rsidP="003D00BC">
            <w:pPr>
              <w:jc w:val="left"/>
              <w:rPr>
                <w:rFonts w:ascii="Arial" w:hAnsi="Arial" w:cs="Arial"/>
                <w:i/>
                <w:iCs/>
                <w:lang w:val="en-GB"/>
              </w:rPr>
            </w:pPr>
            <w:r w:rsidRPr="009F59E6">
              <w:rPr>
                <w:lang w:val="en-GB"/>
              </w:rPr>
              <w:t>Planned no. trips to be sampled at sea by MS</w:t>
            </w:r>
          </w:p>
        </w:tc>
        <w:tc>
          <w:tcPr>
            <w:tcW w:w="6718" w:type="dxa"/>
            <w:tcBorders>
              <w:top w:val="single" w:sz="4" w:space="0" w:color="000000"/>
              <w:left w:val="single" w:sz="4" w:space="0" w:color="000000"/>
              <w:bottom w:val="single" w:sz="4" w:space="0" w:color="000000"/>
              <w:right w:val="single" w:sz="4" w:space="0" w:color="000000"/>
            </w:tcBorders>
          </w:tcPr>
          <w:p w14:paraId="64245B5A" w14:textId="77777777" w:rsidR="00054B11" w:rsidRPr="009F59E6" w:rsidRDefault="00623C01" w:rsidP="008D2CAD">
            <w:pPr>
              <w:rPr>
                <w:lang w:val="en-GB"/>
              </w:rPr>
            </w:pPr>
            <w:r w:rsidRPr="009F59E6">
              <w:rPr>
                <w:lang w:val="en-GB"/>
              </w:rPr>
              <w:t xml:space="preserve">Give the number. If no </w:t>
            </w:r>
            <w:r w:rsidR="008D2CAD">
              <w:rPr>
                <w:lang w:val="en-GB"/>
              </w:rPr>
              <w:t>trips planned</w:t>
            </w:r>
            <w:r w:rsidRPr="009F59E6">
              <w:rPr>
                <w:lang w:val="en-GB"/>
              </w:rPr>
              <w:t xml:space="preserve">, fill in </w:t>
            </w:r>
            <w:r w:rsidR="0084665F" w:rsidRPr="009F59E6">
              <w:rPr>
                <w:lang w:val="en-GB"/>
              </w:rPr>
              <w:t>0</w:t>
            </w:r>
          </w:p>
        </w:tc>
      </w:tr>
      <w:tr w:rsidR="009F59E6" w:rsidRPr="008D2CAD" w14:paraId="20836974" w14:textId="77777777" w:rsidTr="002E28B3">
        <w:trPr>
          <w:cantSplit/>
          <w:trHeight w:val="470"/>
        </w:trPr>
        <w:tc>
          <w:tcPr>
            <w:tcW w:w="2552" w:type="dxa"/>
            <w:tcBorders>
              <w:top w:val="single" w:sz="4" w:space="0" w:color="000000"/>
              <w:left w:val="single" w:sz="4" w:space="0" w:color="000000"/>
              <w:bottom w:val="single" w:sz="4" w:space="0" w:color="000000"/>
            </w:tcBorders>
          </w:tcPr>
          <w:p w14:paraId="3B86EF8B" w14:textId="77777777" w:rsidR="00F04AD9" w:rsidRDefault="0084665F" w:rsidP="003D00BC">
            <w:pPr>
              <w:jc w:val="left"/>
              <w:rPr>
                <w:rFonts w:cs="Arial"/>
                <w:b/>
                <w:bCs/>
                <w:i/>
                <w:iCs/>
                <w:lang w:val="en-GB"/>
              </w:rPr>
            </w:pPr>
            <w:r w:rsidRPr="009F59E6">
              <w:rPr>
                <w:lang w:val="en-GB"/>
              </w:rPr>
              <w:t>Planned no. trips</w:t>
            </w:r>
            <w:r w:rsidR="001F0617" w:rsidRPr="009F59E6">
              <w:rPr>
                <w:lang w:val="en-GB"/>
              </w:rPr>
              <w:t xml:space="preserve"> to be</w:t>
            </w:r>
            <w:r w:rsidRPr="009F59E6">
              <w:rPr>
                <w:lang w:val="en-GB"/>
              </w:rPr>
              <w:t xml:space="preserve"> sampled on shore by MS</w:t>
            </w:r>
          </w:p>
        </w:tc>
        <w:tc>
          <w:tcPr>
            <w:tcW w:w="6718" w:type="dxa"/>
            <w:tcBorders>
              <w:top w:val="single" w:sz="4" w:space="0" w:color="000000"/>
              <w:left w:val="single" w:sz="4" w:space="0" w:color="000000"/>
              <w:bottom w:val="single" w:sz="4" w:space="0" w:color="000000"/>
              <w:right w:val="single" w:sz="4" w:space="0" w:color="000000"/>
            </w:tcBorders>
          </w:tcPr>
          <w:p w14:paraId="42A073B3" w14:textId="77777777" w:rsidR="00623C01" w:rsidRPr="009F59E6" w:rsidRDefault="00623C01" w:rsidP="008D2CAD">
            <w:pPr>
              <w:rPr>
                <w:lang w:val="en-GB"/>
              </w:rPr>
            </w:pPr>
            <w:r w:rsidRPr="009F59E6">
              <w:rPr>
                <w:lang w:val="en-GB"/>
              </w:rPr>
              <w:t>Give the number</w:t>
            </w:r>
            <w:r w:rsidR="00382715" w:rsidRPr="009F59E6">
              <w:rPr>
                <w:lang w:val="en-GB"/>
              </w:rPr>
              <w:t xml:space="preserve">. If </w:t>
            </w:r>
            <w:r w:rsidR="008D2CAD">
              <w:rPr>
                <w:lang w:val="en-GB"/>
              </w:rPr>
              <w:t>no trips planned</w:t>
            </w:r>
            <w:r w:rsidR="00382715" w:rsidRPr="009F59E6">
              <w:rPr>
                <w:lang w:val="en-GB"/>
              </w:rPr>
              <w:t>, fill in 0</w:t>
            </w:r>
          </w:p>
        </w:tc>
      </w:tr>
      <w:tr w:rsidR="009F59E6" w:rsidRPr="008D2CAD" w14:paraId="48CE62E7" w14:textId="77777777" w:rsidTr="002E28B3">
        <w:trPr>
          <w:cantSplit/>
          <w:trHeight w:val="470"/>
        </w:trPr>
        <w:tc>
          <w:tcPr>
            <w:tcW w:w="2552" w:type="dxa"/>
            <w:tcBorders>
              <w:top w:val="single" w:sz="4" w:space="0" w:color="000000"/>
              <w:left w:val="single" w:sz="4" w:space="0" w:color="000000"/>
              <w:bottom w:val="single" w:sz="4" w:space="0" w:color="000000"/>
            </w:tcBorders>
          </w:tcPr>
          <w:p w14:paraId="6C714F4B" w14:textId="77777777" w:rsidR="00F04AD9" w:rsidRDefault="0084665F" w:rsidP="003D00BC">
            <w:pPr>
              <w:jc w:val="left"/>
              <w:rPr>
                <w:rFonts w:ascii="Arial" w:hAnsi="Arial" w:cs="Arial"/>
                <w:b/>
                <w:bCs/>
                <w:i/>
                <w:iCs/>
                <w:lang w:val="en-GB"/>
              </w:rPr>
            </w:pPr>
            <w:r w:rsidRPr="009F59E6">
              <w:rPr>
                <w:lang w:val="en-GB"/>
              </w:rPr>
              <w:t>Planned total no. trips to be sampled by MS</w:t>
            </w:r>
            <w:r w:rsidR="00024084" w:rsidRPr="009F59E6">
              <w:rPr>
                <w:lang w:val="en-GB"/>
              </w:rPr>
              <w:t xml:space="preserve"> (N+O)</w:t>
            </w:r>
          </w:p>
        </w:tc>
        <w:tc>
          <w:tcPr>
            <w:tcW w:w="6718" w:type="dxa"/>
            <w:tcBorders>
              <w:top w:val="single" w:sz="4" w:space="0" w:color="000000"/>
              <w:left w:val="single" w:sz="4" w:space="0" w:color="000000"/>
              <w:bottom w:val="single" w:sz="4" w:space="0" w:color="000000"/>
              <w:right w:val="single" w:sz="4" w:space="0" w:color="000000"/>
            </w:tcBorders>
          </w:tcPr>
          <w:p w14:paraId="51FBED60" w14:textId="77777777" w:rsidR="00623C01" w:rsidRPr="009F59E6" w:rsidRDefault="00623C01" w:rsidP="00E001BB">
            <w:pPr>
              <w:rPr>
                <w:lang w:val="en-GB"/>
              </w:rPr>
            </w:pPr>
            <w:r w:rsidRPr="009F59E6">
              <w:rPr>
                <w:lang w:val="en-GB"/>
              </w:rPr>
              <w:t>Give the number, should be the sum of the two previous columns</w:t>
            </w:r>
          </w:p>
        </w:tc>
      </w:tr>
      <w:tr w:rsidR="00060EB2" w14:paraId="737803DC" w14:textId="77777777" w:rsidTr="00060EB2">
        <w:trPr>
          <w:cantSplit/>
          <w:trHeight w:val="470"/>
        </w:trPr>
        <w:tc>
          <w:tcPr>
            <w:tcW w:w="2552" w:type="dxa"/>
            <w:tcBorders>
              <w:top w:val="single" w:sz="4" w:space="0" w:color="000000"/>
              <w:left w:val="single" w:sz="4" w:space="0" w:color="000000"/>
              <w:bottom w:val="single" w:sz="4" w:space="0" w:color="000000"/>
            </w:tcBorders>
          </w:tcPr>
          <w:p w14:paraId="30B50864" w14:textId="77777777" w:rsidR="00060EB2" w:rsidRPr="00060EB2" w:rsidRDefault="00060EB2" w:rsidP="00060EB2">
            <w:pPr>
              <w:jc w:val="left"/>
              <w:rPr>
                <w:lang w:val="en-GB"/>
              </w:rPr>
            </w:pPr>
            <w:r w:rsidRPr="00060EB2">
              <w:rPr>
                <w:lang w:val="en-GB"/>
              </w:rPr>
              <w:t>Comments</w:t>
            </w:r>
          </w:p>
        </w:tc>
        <w:tc>
          <w:tcPr>
            <w:tcW w:w="6718" w:type="dxa"/>
            <w:tcBorders>
              <w:top w:val="single" w:sz="4" w:space="0" w:color="000000"/>
              <w:left w:val="single" w:sz="4" w:space="0" w:color="000000"/>
              <w:bottom w:val="single" w:sz="4" w:space="0" w:color="000000"/>
              <w:right w:val="single" w:sz="4" w:space="0" w:color="000000"/>
            </w:tcBorders>
          </w:tcPr>
          <w:p w14:paraId="2C0FC151" w14:textId="77777777" w:rsidR="00060EB2" w:rsidRPr="00060EB2" w:rsidRDefault="00060EB2" w:rsidP="00AA7C6D">
            <w:pPr>
              <w:rPr>
                <w:lang w:val="en-GB"/>
              </w:rPr>
            </w:pPr>
            <w:r w:rsidRPr="00060EB2">
              <w:rPr>
                <w:lang w:val="en-GB"/>
              </w:rPr>
              <w:t>Relevant comments: provide short explanations (up to approx. 200 characters) for deviations from the NP, while longer and complex explanations should be inserted in the AR text.</w:t>
            </w:r>
          </w:p>
        </w:tc>
      </w:tr>
    </w:tbl>
    <w:p w14:paraId="5E38FB0B" w14:textId="77777777" w:rsidR="00E56C9A" w:rsidRPr="009F59E6" w:rsidRDefault="00E56C9A" w:rsidP="00E14790">
      <w:pPr>
        <w:rPr>
          <w:lang w:val="en-GB"/>
        </w:rPr>
      </w:pPr>
    </w:p>
    <w:p w14:paraId="4B03B308" w14:textId="77777777" w:rsidR="00E56C9A" w:rsidRPr="009F59E6" w:rsidRDefault="00E56C9A" w:rsidP="00DF0203">
      <w:pPr>
        <w:rPr>
          <w:u w:val="single"/>
          <w:lang w:val="en-GB"/>
        </w:rPr>
      </w:pPr>
      <w:r w:rsidRPr="009F59E6">
        <w:rPr>
          <w:u w:val="single"/>
          <w:lang w:val="en-GB"/>
        </w:rPr>
        <w:t>Table III.C.3 – Sampled trips by métier</w:t>
      </w:r>
    </w:p>
    <w:p w14:paraId="67F8122B" w14:textId="77777777" w:rsidR="00E56C9A" w:rsidRPr="00394362" w:rsidRDefault="00E56C9A" w:rsidP="00DF0203">
      <w:pPr>
        <w:rPr>
          <w:i/>
        </w:rPr>
      </w:pPr>
      <w:r w:rsidRPr="00394362">
        <w:rPr>
          <w:i/>
        </w:rPr>
        <w:t xml:space="preserve">Description of fields in </w:t>
      </w:r>
      <w:r w:rsidR="00B36214" w:rsidRPr="00394362">
        <w:rPr>
          <w:i/>
        </w:rPr>
        <w:t>T</w:t>
      </w:r>
      <w:r w:rsidRPr="00394362">
        <w:rPr>
          <w:i/>
        </w:rPr>
        <w:t>able III.C.3</w:t>
      </w:r>
      <w:r w:rsidR="00B36214" w:rsidRPr="00394362">
        <w:rPr>
          <w:i/>
        </w:rPr>
        <w:t>:</w:t>
      </w:r>
    </w:p>
    <w:tbl>
      <w:tblPr>
        <w:tblW w:w="0" w:type="auto"/>
        <w:tblInd w:w="108" w:type="dxa"/>
        <w:tblLayout w:type="fixed"/>
        <w:tblLook w:val="0000" w:firstRow="0" w:lastRow="0" w:firstColumn="0" w:lastColumn="0" w:noHBand="0" w:noVBand="0"/>
      </w:tblPr>
      <w:tblGrid>
        <w:gridCol w:w="2410"/>
        <w:gridCol w:w="6752"/>
      </w:tblGrid>
      <w:tr w:rsidR="009F59E6" w:rsidRPr="008D2CAD" w14:paraId="229D4213" w14:textId="77777777" w:rsidTr="00E56C9A">
        <w:trPr>
          <w:cantSplit/>
          <w:trHeight w:val="310"/>
          <w:tblHeader/>
        </w:trPr>
        <w:tc>
          <w:tcPr>
            <w:tcW w:w="2410" w:type="dxa"/>
            <w:tcBorders>
              <w:top w:val="single" w:sz="4" w:space="0" w:color="000000"/>
              <w:left w:val="single" w:sz="4" w:space="0" w:color="000000"/>
              <w:bottom w:val="single" w:sz="4" w:space="0" w:color="000000"/>
            </w:tcBorders>
          </w:tcPr>
          <w:p w14:paraId="32DDFAC7" w14:textId="77777777" w:rsidR="00F04AD9" w:rsidRDefault="00E56C9A" w:rsidP="003D00BC">
            <w:pPr>
              <w:jc w:val="left"/>
              <w:rPr>
                <w:rFonts w:ascii="Arial" w:hAnsi="Arial" w:cs="Arial"/>
                <w:b/>
                <w:bCs/>
                <w:i/>
                <w:iCs/>
                <w:lang w:val="en-GB"/>
              </w:rPr>
            </w:pPr>
            <w:r w:rsidRPr="009F59E6">
              <w:rPr>
                <w:b/>
                <w:lang w:val="en-GB"/>
              </w:rPr>
              <w:t>Fields</w:t>
            </w:r>
          </w:p>
        </w:tc>
        <w:tc>
          <w:tcPr>
            <w:tcW w:w="6752" w:type="dxa"/>
            <w:tcBorders>
              <w:top w:val="single" w:sz="4" w:space="0" w:color="000000"/>
              <w:left w:val="single" w:sz="4" w:space="0" w:color="000000"/>
              <w:bottom w:val="single" w:sz="4" w:space="0" w:color="000000"/>
              <w:right w:val="single" w:sz="4" w:space="0" w:color="000000"/>
            </w:tcBorders>
          </w:tcPr>
          <w:p w14:paraId="08EA6123" w14:textId="77777777" w:rsidR="00E56C9A" w:rsidRPr="009F59E6" w:rsidRDefault="00E56C9A" w:rsidP="00B60864">
            <w:pPr>
              <w:rPr>
                <w:b/>
                <w:lang w:val="en-GB"/>
              </w:rPr>
            </w:pPr>
            <w:r w:rsidRPr="009F59E6">
              <w:rPr>
                <w:b/>
                <w:lang w:val="en-GB"/>
              </w:rPr>
              <w:t>Description/definition of the fields</w:t>
            </w:r>
          </w:p>
        </w:tc>
      </w:tr>
      <w:tr w:rsidR="009F59E6" w:rsidRPr="008D2CAD" w14:paraId="409F62A8" w14:textId="77777777" w:rsidTr="00B60864">
        <w:trPr>
          <w:cantSplit/>
          <w:trHeight w:val="310"/>
        </w:trPr>
        <w:tc>
          <w:tcPr>
            <w:tcW w:w="2410" w:type="dxa"/>
            <w:tcBorders>
              <w:top w:val="single" w:sz="4" w:space="0" w:color="000000"/>
              <w:left w:val="single" w:sz="4" w:space="0" w:color="000000"/>
              <w:bottom w:val="single" w:sz="4" w:space="0" w:color="000000"/>
            </w:tcBorders>
          </w:tcPr>
          <w:p w14:paraId="05FC9BE3" w14:textId="77777777" w:rsidR="00F04AD9" w:rsidRDefault="00E56C9A" w:rsidP="003D00BC">
            <w:pPr>
              <w:jc w:val="left"/>
              <w:rPr>
                <w:rFonts w:ascii="Arial" w:hAnsi="Arial" w:cs="Arial"/>
                <w:b/>
                <w:bCs/>
                <w:iCs/>
                <w:kern w:val="1"/>
                <w:lang w:val="en-GB"/>
              </w:rPr>
            </w:pPr>
            <w:r w:rsidRPr="009F59E6">
              <w:rPr>
                <w:lang w:val="en-GB"/>
              </w:rPr>
              <w:t>MS</w:t>
            </w:r>
          </w:p>
        </w:tc>
        <w:tc>
          <w:tcPr>
            <w:tcW w:w="6752" w:type="dxa"/>
            <w:tcBorders>
              <w:top w:val="single" w:sz="4" w:space="0" w:color="000000"/>
              <w:left w:val="single" w:sz="4" w:space="0" w:color="000000"/>
              <w:bottom w:val="single" w:sz="4" w:space="0" w:color="000000"/>
              <w:right w:val="single" w:sz="4" w:space="0" w:color="000000"/>
            </w:tcBorders>
          </w:tcPr>
          <w:p w14:paraId="46F503CB" w14:textId="71B93A63" w:rsidR="00E56C9A" w:rsidRPr="009F59E6" w:rsidRDefault="0049797E" w:rsidP="00B60864">
            <w:pPr>
              <w:rPr>
                <w:lang w:val="en-GB"/>
              </w:rPr>
            </w:pPr>
            <w:r w:rsidRPr="007C7740">
              <w:rPr>
                <w:lang w:val="en-US"/>
              </w:rPr>
              <w:t>Member State shall be given as ISO 3166-1 alpha-3 code</w:t>
            </w:r>
          </w:p>
        </w:tc>
      </w:tr>
      <w:tr w:rsidR="009F59E6" w:rsidRPr="008D2CAD" w14:paraId="7C669AF3" w14:textId="77777777" w:rsidTr="00B60864">
        <w:trPr>
          <w:cantSplit/>
          <w:trHeight w:val="310"/>
        </w:trPr>
        <w:tc>
          <w:tcPr>
            <w:tcW w:w="2410" w:type="dxa"/>
            <w:tcBorders>
              <w:top w:val="single" w:sz="4" w:space="0" w:color="000000"/>
              <w:left w:val="single" w:sz="4" w:space="0" w:color="000000"/>
              <w:bottom w:val="single" w:sz="4" w:space="0" w:color="000000"/>
            </w:tcBorders>
          </w:tcPr>
          <w:p w14:paraId="3D988DB0" w14:textId="77777777" w:rsidR="00F04AD9" w:rsidRDefault="00E56C9A" w:rsidP="003D00BC">
            <w:pPr>
              <w:jc w:val="left"/>
              <w:rPr>
                <w:rFonts w:ascii="Arial" w:hAnsi="Arial" w:cs="Arial"/>
                <w:b/>
                <w:bCs/>
                <w:i/>
                <w:iCs/>
                <w:lang w:val="en-GB"/>
              </w:rPr>
            </w:pPr>
            <w:r w:rsidRPr="009F59E6">
              <w:rPr>
                <w:lang w:val="en-GB"/>
              </w:rPr>
              <w:t>MS participating in sampling</w:t>
            </w:r>
          </w:p>
        </w:tc>
        <w:tc>
          <w:tcPr>
            <w:tcW w:w="6752" w:type="dxa"/>
            <w:tcBorders>
              <w:top w:val="single" w:sz="4" w:space="0" w:color="000000"/>
              <w:left w:val="single" w:sz="4" w:space="0" w:color="000000"/>
              <w:bottom w:val="single" w:sz="4" w:space="0" w:color="000000"/>
              <w:right w:val="single" w:sz="4" w:space="0" w:color="000000"/>
            </w:tcBorders>
          </w:tcPr>
          <w:p w14:paraId="20807DCB" w14:textId="77777777" w:rsidR="00E56C9A" w:rsidRPr="009F59E6" w:rsidRDefault="00E56C9A" w:rsidP="00B60864">
            <w:pPr>
              <w:rPr>
                <w:lang w:val="en-GB"/>
              </w:rPr>
            </w:pPr>
            <w:r w:rsidRPr="009F59E6">
              <w:rPr>
                <w:lang w:val="en-GB"/>
              </w:rPr>
              <w:t>If the metier is sampled according to a regionally co-ordinated programme, all participating Member States shall be given. If the metier is sampled unilaterally, the single participating Member State shall be given.</w:t>
            </w:r>
          </w:p>
        </w:tc>
      </w:tr>
      <w:tr w:rsidR="009F59E6" w:rsidRPr="009F59E6" w14:paraId="0A1BBF69" w14:textId="77777777" w:rsidTr="00B60864">
        <w:trPr>
          <w:cantSplit/>
          <w:trHeight w:val="310"/>
        </w:trPr>
        <w:tc>
          <w:tcPr>
            <w:tcW w:w="2410" w:type="dxa"/>
            <w:tcBorders>
              <w:top w:val="single" w:sz="4" w:space="0" w:color="000000"/>
              <w:left w:val="single" w:sz="4" w:space="0" w:color="000000"/>
              <w:bottom w:val="single" w:sz="4" w:space="0" w:color="000000"/>
            </w:tcBorders>
          </w:tcPr>
          <w:p w14:paraId="0753640D" w14:textId="77777777" w:rsidR="00F04AD9" w:rsidRDefault="00E56C9A" w:rsidP="003D00BC">
            <w:pPr>
              <w:jc w:val="left"/>
              <w:rPr>
                <w:rFonts w:ascii="Arial" w:hAnsi="Arial" w:cs="Arial"/>
                <w:b/>
                <w:bCs/>
                <w:i/>
                <w:iCs/>
                <w:lang w:val="en-GB"/>
              </w:rPr>
            </w:pPr>
            <w:r w:rsidRPr="009F59E6">
              <w:rPr>
                <w:lang w:val="en-GB"/>
              </w:rPr>
              <w:t>Sampling year</w:t>
            </w:r>
          </w:p>
        </w:tc>
        <w:tc>
          <w:tcPr>
            <w:tcW w:w="6752" w:type="dxa"/>
            <w:tcBorders>
              <w:top w:val="single" w:sz="4" w:space="0" w:color="000000"/>
              <w:left w:val="single" w:sz="4" w:space="0" w:color="000000"/>
              <w:bottom w:val="single" w:sz="4" w:space="0" w:color="000000"/>
              <w:right w:val="single" w:sz="4" w:space="0" w:color="000000"/>
            </w:tcBorders>
          </w:tcPr>
          <w:p w14:paraId="2531FF4C" w14:textId="77777777" w:rsidR="00E56C9A" w:rsidRPr="009F59E6" w:rsidRDefault="00E56C9A" w:rsidP="00B60864">
            <w:pPr>
              <w:rPr>
                <w:lang w:val="en-GB"/>
              </w:rPr>
            </w:pPr>
            <w:r w:rsidRPr="009F59E6">
              <w:rPr>
                <w:lang w:val="en-GB"/>
              </w:rPr>
              <w:t xml:space="preserve">Year for planned sampling. </w:t>
            </w:r>
          </w:p>
        </w:tc>
      </w:tr>
      <w:tr w:rsidR="009F59E6" w:rsidRPr="008D2CAD" w14:paraId="04654C6E" w14:textId="77777777" w:rsidTr="00B60864">
        <w:trPr>
          <w:cantSplit/>
          <w:trHeight w:val="310"/>
        </w:trPr>
        <w:tc>
          <w:tcPr>
            <w:tcW w:w="2410" w:type="dxa"/>
            <w:tcBorders>
              <w:top w:val="single" w:sz="4" w:space="0" w:color="000000"/>
              <w:left w:val="single" w:sz="4" w:space="0" w:color="000000"/>
              <w:bottom w:val="single" w:sz="4" w:space="0" w:color="000000"/>
            </w:tcBorders>
          </w:tcPr>
          <w:p w14:paraId="658AC67B" w14:textId="77777777" w:rsidR="00F04AD9" w:rsidRDefault="00E56C9A" w:rsidP="003D00BC">
            <w:pPr>
              <w:jc w:val="left"/>
              <w:rPr>
                <w:rFonts w:ascii="Arial" w:hAnsi="Arial" w:cs="Arial"/>
                <w:b/>
                <w:bCs/>
                <w:i/>
                <w:iCs/>
                <w:lang w:val="en-GB"/>
              </w:rPr>
            </w:pPr>
            <w:r w:rsidRPr="009F59E6">
              <w:rPr>
                <w:lang w:val="en-GB"/>
              </w:rPr>
              <w:t>Region</w:t>
            </w:r>
          </w:p>
        </w:tc>
        <w:tc>
          <w:tcPr>
            <w:tcW w:w="6752" w:type="dxa"/>
            <w:tcBorders>
              <w:top w:val="single" w:sz="4" w:space="0" w:color="000000"/>
              <w:left w:val="single" w:sz="4" w:space="0" w:color="000000"/>
              <w:bottom w:val="single" w:sz="4" w:space="0" w:color="000000"/>
              <w:right w:val="single" w:sz="4" w:space="0" w:color="000000"/>
            </w:tcBorders>
          </w:tcPr>
          <w:p w14:paraId="17ED4463" w14:textId="77777777" w:rsidR="00E56C9A" w:rsidRPr="009F59E6" w:rsidRDefault="00E56C9A" w:rsidP="00B60864">
            <w:pPr>
              <w:rPr>
                <w:lang w:val="en-GB"/>
              </w:rPr>
            </w:pPr>
            <w:r w:rsidRPr="009F59E6">
              <w:rPr>
                <w:lang w:val="en-GB"/>
              </w:rPr>
              <w:t>Region shall be given according to the labelling of regions in Table III.A.1 e.g. “Baltic”, “North Sea and Eastern Arctic”, etc.</w:t>
            </w:r>
          </w:p>
        </w:tc>
      </w:tr>
      <w:tr w:rsidR="009F59E6" w:rsidRPr="008D2CAD" w14:paraId="69F32F4B" w14:textId="77777777" w:rsidTr="00B60864">
        <w:trPr>
          <w:cantSplit/>
          <w:trHeight w:val="310"/>
        </w:trPr>
        <w:tc>
          <w:tcPr>
            <w:tcW w:w="2410" w:type="dxa"/>
            <w:tcBorders>
              <w:top w:val="single" w:sz="4" w:space="0" w:color="000000"/>
              <w:left w:val="single" w:sz="4" w:space="0" w:color="000000"/>
              <w:bottom w:val="single" w:sz="4" w:space="0" w:color="000000"/>
            </w:tcBorders>
          </w:tcPr>
          <w:p w14:paraId="3D31CFDC" w14:textId="77777777" w:rsidR="00F04AD9" w:rsidRDefault="00E56C9A" w:rsidP="003D00BC">
            <w:pPr>
              <w:jc w:val="left"/>
              <w:rPr>
                <w:rFonts w:ascii="Arial" w:hAnsi="Arial" w:cs="Arial"/>
                <w:b/>
                <w:bCs/>
                <w:i/>
                <w:iCs/>
                <w:lang w:val="en-GB"/>
              </w:rPr>
            </w:pPr>
            <w:r w:rsidRPr="009F59E6">
              <w:rPr>
                <w:lang w:val="en-GB"/>
              </w:rPr>
              <w:t>RFMO/RFO/IO</w:t>
            </w:r>
          </w:p>
        </w:tc>
        <w:tc>
          <w:tcPr>
            <w:tcW w:w="6752" w:type="dxa"/>
            <w:tcBorders>
              <w:top w:val="single" w:sz="4" w:space="0" w:color="000000"/>
              <w:left w:val="single" w:sz="4" w:space="0" w:color="000000"/>
              <w:bottom w:val="single" w:sz="4" w:space="0" w:color="000000"/>
              <w:right w:val="single" w:sz="4" w:space="0" w:color="000000"/>
            </w:tcBorders>
          </w:tcPr>
          <w:p w14:paraId="3AFFF1BB" w14:textId="77777777" w:rsidR="00E56C9A" w:rsidRPr="009F59E6" w:rsidRDefault="00E56C9A" w:rsidP="00B60864">
            <w:pPr>
              <w:rPr>
                <w:lang w:val="en-GB"/>
              </w:rPr>
            </w:pPr>
            <w:r w:rsidRPr="009F59E6">
              <w:rPr>
                <w:lang w:val="en-GB"/>
              </w:rPr>
              <w:t xml:space="preserve">Enter the acronym of the competent Regional Fisheries Management Organisation (RFMO), Regional Fisheries Organisation (RFO) or International Organisations (IO) for providing management/advice on the species/stock. </w:t>
            </w:r>
          </w:p>
          <w:p w14:paraId="07E95F5D" w14:textId="77777777" w:rsidR="00E56C9A" w:rsidRPr="009F59E6" w:rsidRDefault="00E56C9A" w:rsidP="00B60864">
            <w:pPr>
              <w:rPr>
                <w:lang w:val="en-GB"/>
              </w:rPr>
            </w:pPr>
            <w:r w:rsidRPr="009F59E6">
              <w:rPr>
                <w:lang w:val="en-GB"/>
              </w:rPr>
              <w:t>e.g RFMO: ICCAT, …</w:t>
            </w:r>
          </w:p>
          <w:p w14:paraId="1EFC30C1" w14:textId="6E04E30C" w:rsidR="00E56C9A" w:rsidRPr="009F59E6" w:rsidRDefault="00E56C9A" w:rsidP="00B60864">
            <w:pPr>
              <w:rPr>
                <w:lang w:val="en-GB"/>
              </w:rPr>
            </w:pPr>
            <w:r w:rsidRPr="009F59E6">
              <w:rPr>
                <w:lang w:val="en-GB"/>
              </w:rPr>
              <w:t>e.g. RF</w:t>
            </w:r>
            <w:r w:rsidR="009327D5">
              <w:rPr>
                <w:lang w:val="en-GB"/>
              </w:rPr>
              <w:t>O</w:t>
            </w:r>
            <w:r w:rsidRPr="009F59E6">
              <w:rPr>
                <w:lang w:val="en-GB"/>
              </w:rPr>
              <w:t>: NAFO,…</w:t>
            </w:r>
          </w:p>
          <w:p w14:paraId="4BE717E8" w14:textId="77777777" w:rsidR="00E56C9A" w:rsidRPr="009F59E6" w:rsidRDefault="00E56C9A" w:rsidP="00B60864">
            <w:pPr>
              <w:rPr>
                <w:lang w:val="en-GB"/>
              </w:rPr>
            </w:pPr>
            <w:r w:rsidRPr="009F59E6">
              <w:rPr>
                <w:lang w:val="en-GB"/>
              </w:rPr>
              <w:t>e.g. IO: ICES, …</w:t>
            </w:r>
          </w:p>
          <w:p w14:paraId="7B8CF72B" w14:textId="77777777" w:rsidR="00E56C9A" w:rsidRPr="009F59E6" w:rsidRDefault="00E56C9A" w:rsidP="00B60864">
            <w:pPr>
              <w:rPr>
                <w:lang w:val="en-GB"/>
              </w:rPr>
            </w:pPr>
            <w:r w:rsidRPr="009F59E6">
              <w:rPr>
                <w:lang w:val="en-GB"/>
              </w:rPr>
              <w:t>If no RFMO, RFO or IO is applicable, NA (not applicable) is used.</w:t>
            </w:r>
          </w:p>
        </w:tc>
      </w:tr>
      <w:tr w:rsidR="009F59E6" w:rsidRPr="008D2CAD" w14:paraId="25B14A6A" w14:textId="77777777" w:rsidTr="00B60864">
        <w:trPr>
          <w:cantSplit/>
          <w:trHeight w:val="310"/>
        </w:trPr>
        <w:tc>
          <w:tcPr>
            <w:tcW w:w="2410" w:type="dxa"/>
            <w:tcBorders>
              <w:top w:val="single" w:sz="4" w:space="0" w:color="000000"/>
              <w:left w:val="single" w:sz="4" w:space="0" w:color="000000"/>
              <w:bottom w:val="single" w:sz="4" w:space="0" w:color="000000"/>
            </w:tcBorders>
          </w:tcPr>
          <w:p w14:paraId="316A480F" w14:textId="77777777" w:rsidR="00F04AD9" w:rsidRDefault="00E56C9A" w:rsidP="003D00BC">
            <w:pPr>
              <w:jc w:val="left"/>
              <w:rPr>
                <w:rFonts w:ascii="Arial" w:hAnsi="Arial" w:cs="Arial"/>
                <w:b/>
                <w:bCs/>
                <w:i/>
                <w:iCs/>
                <w:lang w:val="en-GB"/>
              </w:rPr>
            </w:pPr>
            <w:r w:rsidRPr="009F59E6">
              <w:rPr>
                <w:lang w:val="en-GB"/>
              </w:rPr>
              <w:t>Fishing ground</w:t>
            </w:r>
          </w:p>
        </w:tc>
        <w:tc>
          <w:tcPr>
            <w:tcW w:w="6752" w:type="dxa"/>
            <w:tcBorders>
              <w:top w:val="single" w:sz="4" w:space="0" w:color="000000"/>
              <w:left w:val="single" w:sz="4" w:space="0" w:color="000000"/>
              <w:bottom w:val="single" w:sz="4" w:space="0" w:color="000000"/>
              <w:right w:val="single" w:sz="4" w:space="0" w:color="000000"/>
            </w:tcBorders>
          </w:tcPr>
          <w:p w14:paraId="555B2BEF" w14:textId="77777777" w:rsidR="00E56C9A" w:rsidRPr="009F59E6" w:rsidRDefault="00E56C9A" w:rsidP="00B60864">
            <w:pPr>
              <w:rPr>
                <w:lang w:val="en-GB"/>
              </w:rPr>
            </w:pPr>
            <w:r w:rsidRPr="009F59E6">
              <w:rPr>
                <w:lang w:val="en-GB"/>
              </w:rPr>
              <w:t>The fishing ground as defined by the relevant RCMs.</w:t>
            </w:r>
          </w:p>
        </w:tc>
      </w:tr>
      <w:tr w:rsidR="009F59E6" w:rsidRPr="008D2CAD" w14:paraId="64499DF2" w14:textId="77777777" w:rsidTr="00B60864">
        <w:trPr>
          <w:cantSplit/>
          <w:trHeight w:val="310"/>
        </w:trPr>
        <w:tc>
          <w:tcPr>
            <w:tcW w:w="2410" w:type="dxa"/>
            <w:tcBorders>
              <w:top w:val="single" w:sz="4" w:space="0" w:color="000000"/>
              <w:left w:val="single" w:sz="4" w:space="0" w:color="000000"/>
              <w:bottom w:val="single" w:sz="4" w:space="0" w:color="000000"/>
            </w:tcBorders>
          </w:tcPr>
          <w:p w14:paraId="1D808F24" w14:textId="77777777" w:rsidR="00F04AD9" w:rsidRDefault="00E56C9A" w:rsidP="003D00BC">
            <w:pPr>
              <w:jc w:val="left"/>
              <w:rPr>
                <w:rFonts w:ascii="Arial" w:hAnsi="Arial" w:cs="Arial"/>
                <w:b/>
                <w:bCs/>
                <w:i/>
                <w:iCs/>
                <w:lang w:val="en-GB"/>
              </w:rPr>
            </w:pPr>
            <w:r w:rsidRPr="009F59E6">
              <w:rPr>
                <w:lang w:val="en-GB"/>
              </w:rPr>
              <w:t>Metier_LVL6</w:t>
            </w:r>
          </w:p>
        </w:tc>
        <w:tc>
          <w:tcPr>
            <w:tcW w:w="6752" w:type="dxa"/>
            <w:tcBorders>
              <w:top w:val="single" w:sz="4" w:space="0" w:color="000000"/>
              <w:left w:val="single" w:sz="4" w:space="0" w:color="000000"/>
              <w:bottom w:val="single" w:sz="4" w:space="0" w:color="000000"/>
              <w:right w:val="single" w:sz="4" w:space="0" w:color="000000"/>
            </w:tcBorders>
          </w:tcPr>
          <w:p w14:paraId="68000841" w14:textId="77777777" w:rsidR="00E56C9A" w:rsidRPr="009F59E6" w:rsidRDefault="00E56C9A" w:rsidP="00024084">
            <w:pPr>
              <w:rPr>
                <w:lang w:val="en-GB"/>
              </w:rPr>
            </w:pPr>
            <w:r w:rsidRPr="009F59E6">
              <w:rPr>
                <w:lang w:val="en-GB"/>
              </w:rPr>
              <w:t>Metier level 6 as defined in Commission Decision 2010/93/E</w:t>
            </w:r>
            <w:r w:rsidR="00437A3E" w:rsidRPr="009F59E6">
              <w:rPr>
                <w:lang w:val="en-GB"/>
              </w:rPr>
              <w:t>U</w:t>
            </w:r>
            <w:r w:rsidRPr="009F59E6">
              <w:rPr>
                <w:lang w:val="en-GB"/>
              </w:rPr>
              <w:t xml:space="preserve"> Appendix IV (1-5) metier level 6, and agreed by the relevant RCM, or codes redefined after merging / split in Table III.C.1.</w:t>
            </w:r>
          </w:p>
        </w:tc>
      </w:tr>
      <w:tr w:rsidR="009F59E6" w:rsidRPr="008D2CAD" w14:paraId="721EDB64" w14:textId="77777777" w:rsidTr="00B60864">
        <w:tc>
          <w:tcPr>
            <w:tcW w:w="2410" w:type="dxa"/>
            <w:tcBorders>
              <w:top w:val="single" w:sz="4" w:space="0" w:color="000000"/>
              <w:left w:val="single" w:sz="4" w:space="0" w:color="000000"/>
              <w:bottom w:val="single" w:sz="4" w:space="0" w:color="000000"/>
            </w:tcBorders>
          </w:tcPr>
          <w:p w14:paraId="773D422C" w14:textId="77777777" w:rsidR="00F04AD9" w:rsidRDefault="00E56C9A" w:rsidP="003D00BC">
            <w:pPr>
              <w:jc w:val="left"/>
              <w:rPr>
                <w:rFonts w:ascii="Arial" w:hAnsi="Arial" w:cs="Arial"/>
                <w:b/>
                <w:bCs/>
                <w:i/>
                <w:iCs/>
                <w:lang w:val="en-GB"/>
              </w:rPr>
            </w:pPr>
            <w:r w:rsidRPr="009F59E6">
              <w:rPr>
                <w:lang w:val="en-GB"/>
              </w:rPr>
              <w:t>Sampling frame codes</w:t>
            </w:r>
          </w:p>
        </w:tc>
        <w:tc>
          <w:tcPr>
            <w:tcW w:w="6752" w:type="dxa"/>
            <w:tcBorders>
              <w:top w:val="single" w:sz="4" w:space="0" w:color="000000"/>
              <w:left w:val="single" w:sz="4" w:space="0" w:color="000000"/>
              <w:bottom w:val="single" w:sz="4" w:space="0" w:color="000000"/>
              <w:right w:val="single" w:sz="4" w:space="0" w:color="000000"/>
            </w:tcBorders>
          </w:tcPr>
          <w:p w14:paraId="04209C75" w14:textId="77777777" w:rsidR="00E56C9A" w:rsidRPr="009F59E6" w:rsidRDefault="00E56C9A" w:rsidP="00B60864">
            <w:pPr>
              <w:rPr>
                <w:lang w:val="en-GB"/>
              </w:rPr>
            </w:pPr>
            <w:r w:rsidRPr="009F59E6">
              <w:rPr>
                <w:lang w:val="en-GB"/>
              </w:rPr>
              <w:t>Each line should contain only one single sampling frame code. This can result that for 1 métier, several lines are filled. Sampling frame code must be consistent with Table III.C.4, Colum F</w:t>
            </w:r>
          </w:p>
        </w:tc>
      </w:tr>
      <w:tr w:rsidR="009F59E6" w:rsidRPr="008D2CAD" w14:paraId="03D5F92F" w14:textId="77777777" w:rsidTr="00B60864">
        <w:tc>
          <w:tcPr>
            <w:tcW w:w="2410" w:type="dxa"/>
            <w:tcBorders>
              <w:top w:val="single" w:sz="4" w:space="0" w:color="000000"/>
              <w:left w:val="single" w:sz="4" w:space="0" w:color="000000"/>
              <w:bottom w:val="single" w:sz="4" w:space="0" w:color="000000"/>
            </w:tcBorders>
          </w:tcPr>
          <w:p w14:paraId="24D36F96" w14:textId="77777777" w:rsidR="00F04AD9" w:rsidRDefault="00E56C9A" w:rsidP="003D00BC">
            <w:pPr>
              <w:jc w:val="left"/>
              <w:rPr>
                <w:rFonts w:ascii="Arial" w:hAnsi="Arial" w:cs="Arial"/>
                <w:b/>
                <w:bCs/>
                <w:i/>
                <w:iCs/>
                <w:lang w:val="en-GB"/>
              </w:rPr>
            </w:pPr>
            <w:r w:rsidRPr="009F59E6">
              <w:rPr>
                <w:lang w:val="en-GB"/>
              </w:rPr>
              <w:t>Total No. of fishing trips during the Sampling year</w:t>
            </w:r>
          </w:p>
        </w:tc>
        <w:tc>
          <w:tcPr>
            <w:tcW w:w="6752" w:type="dxa"/>
            <w:tcBorders>
              <w:top w:val="single" w:sz="4" w:space="0" w:color="000000"/>
              <w:left w:val="single" w:sz="4" w:space="0" w:color="000000"/>
              <w:bottom w:val="single" w:sz="4" w:space="0" w:color="000000"/>
              <w:right w:val="single" w:sz="4" w:space="0" w:color="000000"/>
            </w:tcBorders>
          </w:tcPr>
          <w:p w14:paraId="5E6C8277" w14:textId="77777777" w:rsidR="00E56C9A" w:rsidRPr="009F59E6" w:rsidRDefault="00EB544A" w:rsidP="00D80462">
            <w:pPr>
              <w:rPr>
                <w:lang w:val="en-GB"/>
              </w:rPr>
            </w:pPr>
            <w:r w:rsidRPr="009F59E6">
              <w:rPr>
                <w:lang w:val="en-GB"/>
              </w:rPr>
              <w:t xml:space="preserve">Provide </w:t>
            </w:r>
            <w:r w:rsidR="00D80462" w:rsidRPr="009F59E6">
              <w:rPr>
                <w:lang w:val="en-GB"/>
              </w:rPr>
              <w:t xml:space="preserve">the total number of fishing trips carried out by each metier (whether sampled or not) during the sampling year. </w:t>
            </w:r>
          </w:p>
        </w:tc>
      </w:tr>
      <w:tr w:rsidR="009F59E6" w:rsidRPr="009F59E6" w14:paraId="3E5E348C" w14:textId="77777777" w:rsidTr="00B60864">
        <w:tc>
          <w:tcPr>
            <w:tcW w:w="2410" w:type="dxa"/>
            <w:tcBorders>
              <w:top w:val="single" w:sz="4" w:space="0" w:color="000000"/>
              <w:left w:val="single" w:sz="4" w:space="0" w:color="000000"/>
              <w:bottom w:val="single" w:sz="4" w:space="0" w:color="000000"/>
            </w:tcBorders>
          </w:tcPr>
          <w:p w14:paraId="42C52D68" w14:textId="77777777" w:rsidR="00F04AD9" w:rsidRDefault="00E56C9A" w:rsidP="003D00BC">
            <w:pPr>
              <w:jc w:val="left"/>
              <w:rPr>
                <w:rFonts w:ascii="Arial" w:hAnsi="Arial" w:cs="Arial"/>
                <w:b/>
                <w:bCs/>
                <w:i/>
                <w:iCs/>
                <w:lang w:val="en-GB"/>
              </w:rPr>
            </w:pPr>
            <w:r w:rsidRPr="009F59E6">
              <w:rPr>
                <w:lang w:val="en-GB"/>
              </w:rPr>
              <w:t xml:space="preserve">Achieved number of </w:t>
            </w:r>
            <w:r w:rsidR="00D80462" w:rsidRPr="009F59E6">
              <w:rPr>
                <w:lang w:val="en-GB"/>
              </w:rPr>
              <w:t xml:space="preserve">sampled </w:t>
            </w:r>
            <w:r w:rsidRPr="009F59E6">
              <w:rPr>
                <w:lang w:val="en-GB"/>
              </w:rPr>
              <w:t>fishing trips at sea</w:t>
            </w:r>
          </w:p>
        </w:tc>
        <w:tc>
          <w:tcPr>
            <w:tcW w:w="6752" w:type="dxa"/>
            <w:tcBorders>
              <w:top w:val="single" w:sz="4" w:space="0" w:color="000000"/>
              <w:left w:val="single" w:sz="4" w:space="0" w:color="000000"/>
              <w:bottom w:val="single" w:sz="4" w:space="0" w:color="000000"/>
              <w:right w:val="single" w:sz="4" w:space="0" w:color="000000"/>
            </w:tcBorders>
          </w:tcPr>
          <w:p w14:paraId="216BC480" w14:textId="77777777" w:rsidR="00E56C9A" w:rsidRPr="009F59E6" w:rsidRDefault="00E56C9A" w:rsidP="00B60864">
            <w:pPr>
              <w:rPr>
                <w:lang w:val="en-GB"/>
              </w:rPr>
            </w:pPr>
            <w:r w:rsidRPr="009F59E6">
              <w:rPr>
                <w:lang w:val="en-GB"/>
              </w:rPr>
              <w:t>Provide the number of achieved number of trips sampled at sea</w:t>
            </w:r>
            <w:r w:rsidR="00D80462" w:rsidRPr="009F59E6">
              <w:rPr>
                <w:lang w:val="en-GB"/>
              </w:rPr>
              <w:t xml:space="preserve"> during the sampling year</w:t>
            </w:r>
            <w:r w:rsidRPr="009F59E6">
              <w:rPr>
                <w:lang w:val="en-GB"/>
              </w:rPr>
              <w:t>. If no achievement, fill in 0</w:t>
            </w:r>
          </w:p>
        </w:tc>
      </w:tr>
      <w:tr w:rsidR="009F59E6" w:rsidRPr="009F59E6" w14:paraId="25DCCC37" w14:textId="77777777" w:rsidTr="00B60864">
        <w:tc>
          <w:tcPr>
            <w:tcW w:w="2410" w:type="dxa"/>
            <w:tcBorders>
              <w:top w:val="single" w:sz="4" w:space="0" w:color="000000"/>
              <w:left w:val="single" w:sz="4" w:space="0" w:color="000000"/>
              <w:bottom w:val="single" w:sz="4" w:space="0" w:color="000000"/>
            </w:tcBorders>
          </w:tcPr>
          <w:p w14:paraId="3F12B4BA" w14:textId="77777777" w:rsidR="00F04AD9" w:rsidRDefault="00E56C9A" w:rsidP="003D00BC">
            <w:pPr>
              <w:jc w:val="left"/>
              <w:rPr>
                <w:rFonts w:ascii="Arial" w:hAnsi="Arial" w:cs="Arial"/>
                <w:b/>
                <w:bCs/>
                <w:i/>
                <w:iCs/>
                <w:lang w:val="en-GB"/>
              </w:rPr>
            </w:pPr>
            <w:r w:rsidRPr="009F59E6">
              <w:rPr>
                <w:lang w:val="en-GB"/>
              </w:rPr>
              <w:t xml:space="preserve">Achieved number of </w:t>
            </w:r>
            <w:r w:rsidR="00D80462" w:rsidRPr="009F59E6">
              <w:rPr>
                <w:lang w:val="en-GB"/>
              </w:rPr>
              <w:t xml:space="preserve">sampled </w:t>
            </w:r>
            <w:r w:rsidRPr="009F59E6">
              <w:rPr>
                <w:lang w:val="en-GB"/>
              </w:rPr>
              <w:t>fishing trips on shore</w:t>
            </w:r>
          </w:p>
        </w:tc>
        <w:tc>
          <w:tcPr>
            <w:tcW w:w="6752" w:type="dxa"/>
            <w:tcBorders>
              <w:top w:val="single" w:sz="4" w:space="0" w:color="000000"/>
              <w:left w:val="single" w:sz="4" w:space="0" w:color="000000"/>
              <w:bottom w:val="single" w:sz="4" w:space="0" w:color="000000"/>
              <w:right w:val="single" w:sz="4" w:space="0" w:color="000000"/>
            </w:tcBorders>
          </w:tcPr>
          <w:p w14:paraId="4BAC238E" w14:textId="77777777" w:rsidR="00E56C9A" w:rsidRPr="009F59E6" w:rsidRDefault="00E56C9A" w:rsidP="00B60864">
            <w:pPr>
              <w:rPr>
                <w:lang w:val="en-GB"/>
              </w:rPr>
            </w:pPr>
            <w:r w:rsidRPr="009F59E6">
              <w:rPr>
                <w:lang w:val="en-GB"/>
              </w:rPr>
              <w:t>Provide the number of achieved number of trips sampled on shore</w:t>
            </w:r>
            <w:r w:rsidR="00D80462" w:rsidRPr="009F59E6">
              <w:rPr>
                <w:lang w:val="en-GB"/>
              </w:rPr>
              <w:t xml:space="preserve"> during the sampling year</w:t>
            </w:r>
            <w:r w:rsidRPr="009F59E6">
              <w:rPr>
                <w:lang w:val="en-GB"/>
              </w:rPr>
              <w:t>. If no achievement, fill in 0</w:t>
            </w:r>
          </w:p>
        </w:tc>
      </w:tr>
      <w:tr w:rsidR="009F59E6" w:rsidRPr="008D2CAD" w14:paraId="00D28CAF" w14:textId="77777777" w:rsidTr="00B60864">
        <w:tc>
          <w:tcPr>
            <w:tcW w:w="2410" w:type="dxa"/>
            <w:tcBorders>
              <w:top w:val="single" w:sz="4" w:space="0" w:color="000000"/>
              <w:left w:val="single" w:sz="4" w:space="0" w:color="000000"/>
              <w:bottom w:val="single" w:sz="4" w:space="0" w:color="000000"/>
            </w:tcBorders>
          </w:tcPr>
          <w:p w14:paraId="2293145A" w14:textId="77777777" w:rsidR="00F04AD9" w:rsidRDefault="00D80462" w:rsidP="003D00BC">
            <w:pPr>
              <w:jc w:val="left"/>
              <w:rPr>
                <w:rFonts w:ascii="Arial" w:hAnsi="Arial" w:cs="Arial"/>
                <w:b/>
                <w:bCs/>
                <w:i/>
                <w:iCs/>
                <w:lang w:val="en-GB"/>
              </w:rPr>
            </w:pPr>
            <w:r w:rsidRPr="009F59E6">
              <w:rPr>
                <w:lang w:val="en-GB"/>
              </w:rPr>
              <w:t>Total a</w:t>
            </w:r>
            <w:r w:rsidR="00E56C9A" w:rsidRPr="009F59E6">
              <w:rPr>
                <w:lang w:val="en-GB"/>
              </w:rPr>
              <w:t xml:space="preserve">chieved number of </w:t>
            </w:r>
            <w:r w:rsidRPr="009F59E6">
              <w:rPr>
                <w:lang w:val="en-GB"/>
              </w:rPr>
              <w:t xml:space="preserve">sampled </w:t>
            </w:r>
            <w:r w:rsidR="00E56C9A" w:rsidRPr="009F59E6">
              <w:rPr>
                <w:lang w:val="en-GB"/>
              </w:rPr>
              <w:t>fishing trips</w:t>
            </w:r>
            <w:r w:rsidRPr="009F59E6">
              <w:rPr>
                <w:lang w:val="en-GB"/>
              </w:rPr>
              <w:t xml:space="preserve"> (J+K)</w:t>
            </w:r>
          </w:p>
        </w:tc>
        <w:tc>
          <w:tcPr>
            <w:tcW w:w="6752" w:type="dxa"/>
            <w:tcBorders>
              <w:top w:val="single" w:sz="4" w:space="0" w:color="000000"/>
              <w:left w:val="single" w:sz="4" w:space="0" w:color="000000"/>
              <w:bottom w:val="single" w:sz="4" w:space="0" w:color="000000"/>
              <w:right w:val="single" w:sz="4" w:space="0" w:color="000000"/>
            </w:tcBorders>
          </w:tcPr>
          <w:p w14:paraId="7F808746" w14:textId="77777777" w:rsidR="00E56C9A" w:rsidRPr="009F59E6" w:rsidRDefault="00E56C9A" w:rsidP="00B60864">
            <w:pPr>
              <w:rPr>
                <w:lang w:val="en-GB"/>
              </w:rPr>
            </w:pPr>
            <w:r w:rsidRPr="009F59E6">
              <w:rPr>
                <w:lang w:val="en-GB"/>
              </w:rPr>
              <w:t>This field is the sum of the two previous columns, i.e. The Total Number of achieved trips</w:t>
            </w:r>
            <w:r w:rsidR="00D80462" w:rsidRPr="009F59E6">
              <w:rPr>
                <w:lang w:val="en-GB"/>
              </w:rPr>
              <w:t xml:space="preserve"> that were sampled during the sampling year</w:t>
            </w:r>
            <w:r w:rsidRPr="009F59E6">
              <w:rPr>
                <w:lang w:val="en-GB"/>
              </w:rPr>
              <w:t>.</w:t>
            </w:r>
          </w:p>
        </w:tc>
      </w:tr>
      <w:tr w:rsidR="0070153C" w:rsidRPr="008D2CAD" w14:paraId="2AEDD71B" w14:textId="77777777" w:rsidTr="00B60864">
        <w:tc>
          <w:tcPr>
            <w:tcW w:w="2410" w:type="dxa"/>
            <w:tcBorders>
              <w:top w:val="single" w:sz="4" w:space="0" w:color="000000"/>
              <w:left w:val="single" w:sz="4" w:space="0" w:color="000000"/>
              <w:bottom w:val="single" w:sz="4" w:space="0" w:color="000000"/>
            </w:tcBorders>
          </w:tcPr>
          <w:p w14:paraId="286BB99E" w14:textId="77777777" w:rsidR="0070153C" w:rsidRPr="009F59E6" w:rsidRDefault="0070153C">
            <w:pPr>
              <w:jc w:val="left"/>
              <w:rPr>
                <w:lang w:val="en-GB"/>
              </w:rPr>
            </w:pPr>
            <w:r>
              <w:rPr>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47BCA409" w14:textId="77777777" w:rsidR="0070153C" w:rsidRPr="009F59E6" w:rsidRDefault="0070153C" w:rsidP="00B60864">
            <w:pPr>
              <w:rPr>
                <w:lang w:val="en-GB"/>
              </w:rPr>
            </w:pPr>
            <w:r>
              <w:rPr>
                <w:lang w:val="en-GB"/>
              </w:rPr>
              <w:t>Use this field also to provide brief explanations for deviations from the planned number of trips, related to the particular sampling frame or metier.</w:t>
            </w:r>
          </w:p>
        </w:tc>
      </w:tr>
    </w:tbl>
    <w:p w14:paraId="01620346" w14:textId="77777777" w:rsidR="000B7777" w:rsidRDefault="000B7777" w:rsidP="00E14790">
      <w:pPr>
        <w:rPr>
          <w:b/>
          <w:lang w:val="en-GB"/>
        </w:rPr>
      </w:pPr>
    </w:p>
    <w:p w14:paraId="13BC1763" w14:textId="77777777" w:rsidR="007058B8" w:rsidRPr="00394362" w:rsidRDefault="007058B8" w:rsidP="00DF0203">
      <w:pPr>
        <w:rPr>
          <w:u w:val="single"/>
        </w:rPr>
      </w:pPr>
      <w:r w:rsidRPr="00394362">
        <w:rPr>
          <w:u w:val="single"/>
        </w:rPr>
        <w:t>Table III.C.5</w:t>
      </w:r>
      <w:r w:rsidR="00054B11" w:rsidRPr="00394362">
        <w:rPr>
          <w:u w:val="single"/>
        </w:rPr>
        <w:t xml:space="preserve"> </w:t>
      </w:r>
      <w:r w:rsidRPr="00394362">
        <w:rPr>
          <w:u w:val="single"/>
        </w:rPr>
        <w:t>Sampling intensity for length composition (all métiers combined)</w:t>
      </w:r>
    </w:p>
    <w:p w14:paraId="31D9F171" w14:textId="77777777" w:rsidR="000B7777" w:rsidRPr="00674C2D" w:rsidRDefault="00E14790" w:rsidP="00DF0203">
      <w:pPr>
        <w:rPr>
          <w:b/>
          <w:lang w:val="en-GB"/>
        </w:rPr>
      </w:pPr>
      <w:r w:rsidRPr="00C43975">
        <w:rPr>
          <w:b/>
          <w:color w:val="000000"/>
          <w:lang w:val="en-GB"/>
        </w:rPr>
        <w:t>Table III.C.5 is not required from the 2014 Annual Report onwards</w:t>
      </w:r>
    </w:p>
    <w:p w14:paraId="3977D1C6" w14:textId="77777777" w:rsidR="00394362" w:rsidRDefault="00394362" w:rsidP="00DF0203">
      <w:pPr>
        <w:rPr>
          <w:i/>
          <w:u w:val="single"/>
        </w:rPr>
      </w:pPr>
    </w:p>
    <w:p w14:paraId="11104E4A" w14:textId="77777777" w:rsidR="00210A65" w:rsidRPr="00394362" w:rsidRDefault="000C54C9" w:rsidP="00DF0203">
      <w:pPr>
        <w:rPr>
          <w:u w:val="single"/>
        </w:rPr>
      </w:pPr>
      <w:r w:rsidRPr="00394362">
        <w:rPr>
          <w:u w:val="single"/>
        </w:rPr>
        <w:t>Table III.C.6 Achieved length sampling of catches, landings and discards by metier and species</w:t>
      </w:r>
    </w:p>
    <w:p w14:paraId="39981AA1" w14:textId="11FFD395" w:rsidR="00210A65" w:rsidRPr="00DF0203" w:rsidRDefault="00210A65" w:rsidP="00DF0203">
      <w:pPr>
        <w:rPr>
          <w:i/>
        </w:rPr>
      </w:pPr>
      <w:r w:rsidRPr="00DF0203">
        <w:rPr>
          <w:i/>
        </w:rPr>
        <w:t xml:space="preserve">Description of fields in </w:t>
      </w:r>
      <w:r w:rsidR="00B36214" w:rsidRPr="00DF0203">
        <w:rPr>
          <w:i/>
        </w:rPr>
        <w:t>T</w:t>
      </w:r>
      <w:r w:rsidRPr="00DF0203">
        <w:rPr>
          <w:i/>
        </w:rPr>
        <w:t>able III.C.6:</w:t>
      </w:r>
    </w:p>
    <w:tbl>
      <w:tblPr>
        <w:tblW w:w="0" w:type="auto"/>
        <w:tblInd w:w="108" w:type="dxa"/>
        <w:tblLayout w:type="fixed"/>
        <w:tblLook w:val="0000" w:firstRow="0" w:lastRow="0" w:firstColumn="0" w:lastColumn="0" w:noHBand="0" w:noVBand="0"/>
      </w:tblPr>
      <w:tblGrid>
        <w:gridCol w:w="2410"/>
        <w:gridCol w:w="6752"/>
      </w:tblGrid>
      <w:tr w:rsidR="00210A65" w:rsidRPr="008D2CAD" w14:paraId="0EF255F4" w14:textId="77777777">
        <w:trPr>
          <w:cantSplit/>
          <w:trHeight w:val="373"/>
        </w:trPr>
        <w:tc>
          <w:tcPr>
            <w:tcW w:w="2410" w:type="dxa"/>
            <w:tcBorders>
              <w:top w:val="single" w:sz="4" w:space="0" w:color="000000"/>
              <w:left w:val="single" w:sz="4" w:space="0" w:color="000000"/>
              <w:bottom w:val="single" w:sz="4" w:space="0" w:color="000000"/>
            </w:tcBorders>
          </w:tcPr>
          <w:p w14:paraId="1B4254FD" w14:textId="77777777" w:rsidR="00F04AD9" w:rsidRDefault="00210A65" w:rsidP="003D00BC">
            <w:pPr>
              <w:jc w:val="left"/>
              <w:rPr>
                <w:rFonts w:ascii="Arial" w:hAnsi="Arial" w:cs="Arial"/>
                <w:b/>
                <w:bCs/>
                <w:i/>
                <w:iCs/>
                <w:lang w:val="en-GB"/>
              </w:rPr>
            </w:pPr>
            <w:r w:rsidRPr="00E001BB">
              <w:rPr>
                <w:b/>
                <w:lang w:val="en-GB"/>
              </w:rPr>
              <w:t>Fields</w:t>
            </w:r>
          </w:p>
        </w:tc>
        <w:tc>
          <w:tcPr>
            <w:tcW w:w="6752" w:type="dxa"/>
            <w:tcBorders>
              <w:top w:val="single" w:sz="4" w:space="0" w:color="000000"/>
              <w:left w:val="single" w:sz="4" w:space="0" w:color="000000"/>
              <w:bottom w:val="single" w:sz="4" w:space="0" w:color="000000"/>
              <w:right w:val="single" w:sz="4" w:space="0" w:color="000000"/>
            </w:tcBorders>
          </w:tcPr>
          <w:p w14:paraId="5AC33C6F" w14:textId="77777777" w:rsidR="00210A65" w:rsidRPr="00E001BB" w:rsidRDefault="00210A65" w:rsidP="00E001BB">
            <w:pPr>
              <w:rPr>
                <w:b/>
                <w:lang w:val="en-GB"/>
              </w:rPr>
            </w:pPr>
            <w:r w:rsidRPr="00E001BB">
              <w:rPr>
                <w:b/>
                <w:lang w:val="en-GB"/>
              </w:rPr>
              <w:t>Description/definition of the fields</w:t>
            </w:r>
          </w:p>
        </w:tc>
      </w:tr>
      <w:tr w:rsidR="00210A65" w14:paraId="3AC119BC" w14:textId="77777777">
        <w:tc>
          <w:tcPr>
            <w:tcW w:w="2410" w:type="dxa"/>
            <w:tcBorders>
              <w:top w:val="single" w:sz="4" w:space="0" w:color="000000"/>
              <w:left w:val="single" w:sz="4" w:space="0" w:color="000000"/>
              <w:bottom w:val="single" w:sz="4" w:space="0" w:color="000000"/>
            </w:tcBorders>
          </w:tcPr>
          <w:p w14:paraId="01D82D23" w14:textId="77777777" w:rsidR="00F04AD9" w:rsidRDefault="00210A65" w:rsidP="003D00BC">
            <w:pPr>
              <w:jc w:val="left"/>
              <w:rPr>
                <w:rFonts w:ascii="Arial" w:hAnsi="Arial" w:cs="Arial"/>
                <w:b/>
                <w:bCs/>
                <w:i/>
                <w:iCs/>
                <w:lang w:val="en-GB"/>
              </w:rPr>
            </w:pPr>
            <w:r>
              <w:rPr>
                <w:lang w:val="en-GB"/>
              </w:rPr>
              <w:t>MS</w:t>
            </w:r>
          </w:p>
        </w:tc>
        <w:tc>
          <w:tcPr>
            <w:tcW w:w="6752" w:type="dxa"/>
            <w:tcBorders>
              <w:top w:val="single" w:sz="4" w:space="0" w:color="000000"/>
              <w:left w:val="single" w:sz="4" w:space="0" w:color="000000"/>
              <w:bottom w:val="single" w:sz="4" w:space="0" w:color="000000"/>
              <w:right w:val="single" w:sz="4" w:space="0" w:color="000000"/>
            </w:tcBorders>
          </w:tcPr>
          <w:p w14:paraId="5D4853BB" w14:textId="6232599C" w:rsidR="00210A65" w:rsidRDefault="0049797E" w:rsidP="00E001BB">
            <w:pPr>
              <w:rPr>
                <w:lang w:val="en-GB"/>
              </w:rPr>
            </w:pPr>
            <w:r w:rsidRPr="007C7740">
              <w:rPr>
                <w:lang w:val="en-US"/>
              </w:rPr>
              <w:t>Member State shall be given as ISO 3166-1 alpha-3 code</w:t>
            </w:r>
          </w:p>
        </w:tc>
      </w:tr>
      <w:tr w:rsidR="00210A65" w:rsidRPr="008D2CAD" w14:paraId="274B4D34" w14:textId="77777777">
        <w:tc>
          <w:tcPr>
            <w:tcW w:w="2410" w:type="dxa"/>
            <w:tcBorders>
              <w:top w:val="single" w:sz="4" w:space="0" w:color="000000"/>
              <w:left w:val="single" w:sz="4" w:space="0" w:color="000000"/>
              <w:bottom w:val="single" w:sz="4" w:space="0" w:color="000000"/>
            </w:tcBorders>
          </w:tcPr>
          <w:p w14:paraId="1D0501E3" w14:textId="77777777" w:rsidR="00F04AD9" w:rsidRDefault="00210A65" w:rsidP="003D00BC">
            <w:pPr>
              <w:jc w:val="left"/>
              <w:rPr>
                <w:rFonts w:ascii="Arial" w:hAnsi="Arial" w:cs="Arial"/>
                <w:b/>
                <w:bCs/>
                <w:i/>
                <w:iCs/>
                <w:lang w:val="en-GB"/>
              </w:rPr>
            </w:pPr>
            <w:r>
              <w:rPr>
                <w:lang w:val="en-GB"/>
              </w:rPr>
              <w:t>MS participating in sampling</w:t>
            </w:r>
          </w:p>
        </w:tc>
        <w:tc>
          <w:tcPr>
            <w:tcW w:w="6752" w:type="dxa"/>
            <w:tcBorders>
              <w:top w:val="single" w:sz="4" w:space="0" w:color="000000"/>
              <w:left w:val="single" w:sz="4" w:space="0" w:color="000000"/>
              <w:bottom w:val="single" w:sz="4" w:space="0" w:color="000000"/>
              <w:right w:val="single" w:sz="4" w:space="0" w:color="000000"/>
            </w:tcBorders>
          </w:tcPr>
          <w:p w14:paraId="64262AF8" w14:textId="77777777" w:rsidR="00210A65" w:rsidRDefault="00210A65" w:rsidP="00E001BB">
            <w:pPr>
              <w:rPr>
                <w:lang w:val="en-GB"/>
              </w:rPr>
            </w:pPr>
            <w:r>
              <w:rPr>
                <w:lang w:val="en-GB"/>
              </w:rPr>
              <w:t>If the metier is sampled according to a regionally co-ordinated programme, give the names of all participating Member States. If the metier is sampled unilaterally, give the name of the single participating Member State.</w:t>
            </w:r>
          </w:p>
        </w:tc>
      </w:tr>
      <w:tr w:rsidR="00210A65" w:rsidRPr="008D2CAD" w14:paraId="012FB4F1" w14:textId="77777777">
        <w:tc>
          <w:tcPr>
            <w:tcW w:w="2410" w:type="dxa"/>
            <w:tcBorders>
              <w:top w:val="single" w:sz="4" w:space="0" w:color="000000"/>
              <w:left w:val="single" w:sz="4" w:space="0" w:color="000000"/>
              <w:bottom w:val="single" w:sz="4" w:space="0" w:color="000000"/>
            </w:tcBorders>
          </w:tcPr>
          <w:p w14:paraId="0EDD86F4" w14:textId="77777777" w:rsidR="00F04AD9" w:rsidRDefault="00210A65" w:rsidP="003D00BC">
            <w:pPr>
              <w:jc w:val="left"/>
              <w:rPr>
                <w:rFonts w:ascii="Arial" w:hAnsi="Arial" w:cs="Arial"/>
                <w:b/>
                <w:bCs/>
                <w:i/>
                <w:iCs/>
                <w:lang w:val="en-GB"/>
              </w:rPr>
            </w:pPr>
            <w:r>
              <w:rPr>
                <w:lang w:val="en-GB"/>
              </w:rPr>
              <w:t>Multi-lateral agreement</w:t>
            </w:r>
          </w:p>
        </w:tc>
        <w:tc>
          <w:tcPr>
            <w:tcW w:w="6752" w:type="dxa"/>
            <w:tcBorders>
              <w:top w:val="single" w:sz="4" w:space="0" w:color="000000"/>
              <w:left w:val="single" w:sz="4" w:space="0" w:color="000000"/>
              <w:bottom w:val="single" w:sz="4" w:space="0" w:color="000000"/>
              <w:right w:val="single" w:sz="4" w:space="0" w:color="000000"/>
            </w:tcBorders>
          </w:tcPr>
          <w:p w14:paraId="638F07EB" w14:textId="77777777" w:rsidR="00210A65" w:rsidRDefault="00210A65" w:rsidP="00E001BB">
            <w:pPr>
              <w:rPr>
                <w:lang w:val="en-GB"/>
              </w:rPr>
            </w:pPr>
            <w:r>
              <w:rPr>
                <w:lang w:val="en-GB"/>
              </w:rPr>
              <w:t xml:space="preserve">Indicate by ‘Yes’ or ‘No’ whether there is a bilateral </w:t>
            </w:r>
            <w:r w:rsidR="00EA528D">
              <w:rPr>
                <w:lang w:val="en-GB"/>
              </w:rPr>
              <w:t xml:space="preserve">or multi-lateral </w:t>
            </w:r>
            <w:r>
              <w:rPr>
                <w:lang w:val="en-GB"/>
              </w:rPr>
              <w:t>agreement or not.</w:t>
            </w:r>
          </w:p>
        </w:tc>
      </w:tr>
      <w:tr w:rsidR="00210A65" w:rsidRPr="008D2CAD" w14:paraId="1706E712" w14:textId="77777777">
        <w:tc>
          <w:tcPr>
            <w:tcW w:w="2410" w:type="dxa"/>
            <w:tcBorders>
              <w:top w:val="single" w:sz="4" w:space="0" w:color="000000"/>
              <w:left w:val="single" w:sz="4" w:space="0" w:color="000000"/>
              <w:bottom w:val="single" w:sz="4" w:space="0" w:color="000000"/>
            </w:tcBorders>
          </w:tcPr>
          <w:p w14:paraId="1E3D2A9D" w14:textId="77777777" w:rsidR="00F04AD9" w:rsidRDefault="00210A65" w:rsidP="003D00BC">
            <w:pPr>
              <w:jc w:val="left"/>
              <w:rPr>
                <w:rFonts w:ascii="Arial" w:hAnsi="Arial" w:cs="Arial"/>
                <w:b/>
                <w:bCs/>
                <w:i/>
                <w:iCs/>
                <w:lang w:val="en-GB"/>
              </w:rPr>
            </w:pPr>
            <w:r>
              <w:rPr>
                <w:lang w:val="en-GB"/>
              </w:rPr>
              <w:t>Sampling year</w:t>
            </w:r>
          </w:p>
        </w:tc>
        <w:tc>
          <w:tcPr>
            <w:tcW w:w="6752" w:type="dxa"/>
            <w:tcBorders>
              <w:top w:val="single" w:sz="4" w:space="0" w:color="000000"/>
              <w:left w:val="single" w:sz="4" w:space="0" w:color="000000"/>
              <w:bottom w:val="single" w:sz="4" w:space="0" w:color="000000"/>
              <w:right w:val="single" w:sz="4" w:space="0" w:color="000000"/>
            </w:tcBorders>
          </w:tcPr>
          <w:p w14:paraId="2B989132" w14:textId="77777777" w:rsidR="00210A65" w:rsidRDefault="00210A65" w:rsidP="00E001BB">
            <w:pPr>
              <w:rPr>
                <w:lang w:val="en-GB"/>
              </w:rPr>
            </w:pPr>
            <w:r>
              <w:rPr>
                <w:lang w:val="en-GB"/>
              </w:rPr>
              <w:t>Year for achieved sampling. Information contained in this table should cover all years separately.</w:t>
            </w:r>
          </w:p>
        </w:tc>
      </w:tr>
      <w:tr w:rsidR="00210A65" w:rsidRPr="008D2CAD" w14:paraId="0B74F3A8" w14:textId="77777777">
        <w:tc>
          <w:tcPr>
            <w:tcW w:w="2410" w:type="dxa"/>
            <w:tcBorders>
              <w:top w:val="single" w:sz="4" w:space="0" w:color="000000"/>
              <w:left w:val="single" w:sz="4" w:space="0" w:color="000000"/>
              <w:bottom w:val="single" w:sz="4" w:space="0" w:color="000000"/>
            </w:tcBorders>
          </w:tcPr>
          <w:p w14:paraId="7EDB6CB3" w14:textId="77777777" w:rsidR="00F04AD9" w:rsidRDefault="00210A65" w:rsidP="003D00BC">
            <w:pPr>
              <w:jc w:val="left"/>
              <w:rPr>
                <w:rFonts w:ascii="Arial" w:hAnsi="Arial" w:cs="Arial"/>
                <w:b/>
                <w:bCs/>
                <w:i/>
                <w:iCs/>
                <w:lang w:val="en-GB"/>
              </w:rPr>
            </w:pPr>
            <w:r>
              <w:rPr>
                <w:lang w:val="en-GB"/>
              </w:rPr>
              <w:t>Region</w:t>
            </w:r>
          </w:p>
        </w:tc>
        <w:tc>
          <w:tcPr>
            <w:tcW w:w="6752" w:type="dxa"/>
            <w:tcBorders>
              <w:top w:val="single" w:sz="4" w:space="0" w:color="000000"/>
              <w:left w:val="single" w:sz="4" w:space="0" w:color="000000"/>
              <w:bottom w:val="single" w:sz="4" w:space="0" w:color="000000"/>
              <w:right w:val="single" w:sz="4" w:space="0" w:color="000000"/>
            </w:tcBorders>
          </w:tcPr>
          <w:p w14:paraId="42E5F857" w14:textId="77777777" w:rsidR="00210A65" w:rsidRDefault="00210A65" w:rsidP="00E001BB">
            <w:pPr>
              <w:rPr>
                <w:lang w:val="en-GB"/>
              </w:rPr>
            </w:pPr>
            <w:r>
              <w:rPr>
                <w:lang w:val="en-GB"/>
              </w:rPr>
              <w:t>Region shall be given according to the labelling of regions in Table III.A.1 e.g. “Baltic”, “North Sea and Eastern Arctic”, etc.</w:t>
            </w:r>
          </w:p>
        </w:tc>
      </w:tr>
      <w:tr w:rsidR="00EA528D" w:rsidRPr="008D2CAD" w14:paraId="60C2BBC1" w14:textId="77777777">
        <w:tc>
          <w:tcPr>
            <w:tcW w:w="2410" w:type="dxa"/>
            <w:tcBorders>
              <w:top w:val="single" w:sz="4" w:space="0" w:color="000000"/>
              <w:left w:val="single" w:sz="4" w:space="0" w:color="000000"/>
              <w:bottom w:val="single" w:sz="4" w:space="0" w:color="000000"/>
            </w:tcBorders>
          </w:tcPr>
          <w:p w14:paraId="20B4238A" w14:textId="77777777" w:rsidR="00F04AD9" w:rsidRDefault="00EA528D" w:rsidP="003D00BC">
            <w:pPr>
              <w:jc w:val="left"/>
              <w:rPr>
                <w:rFonts w:ascii="Arial" w:hAnsi="Arial" w:cs="Arial"/>
                <w:b/>
                <w:bCs/>
                <w:i/>
                <w:iCs/>
                <w:lang w:val="en-GB"/>
              </w:rPr>
            </w:pPr>
            <w:r>
              <w:rPr>
                <w:lang w:val="en-GB"/>
              </w:rPr>
              <w:t>RFMO/RFO/IO</w:t>
            </w:r>
          </w:p>
        </w:tc>
        <w:tc>
          <w:tcPr>
            <w:tcW w:w="6752" w:type="dxa"/>
            <w:tcBorders>
              <w:top w:val="single" w:sz="4" w:space="0" w:color="000000"/>
              <w:left w:val="single" w:sz="4" w:space="0" w:color="000000"/>
              <w:bottom w:val="single" w:sz="4" w:space="0" w:color="000000"/>
              <w:right w:val="single" w:sz="4" w:space="0" w:color="000000"/>
            </w:tcBorders>
          </w:tcPr>
          <w:p w14:paraId="39C41EC1" w14:textId="77777777" w:rsidR="00EA528D" w:rsidRPr="00054B11" w:rsidRDefault="00EA528D" w:rsidP="00E001BB">
            <w:pPr>
              <w:rPr>
                <w:lang w:val="en-GB"/>
              </w:rPr>
            </w:pPr>
            <w:r w:rsidRPr="00054B11">
              <w:rPr>
                <w:lang w:val="en-GB"/>
              </w:rPr>
              <w:t xml:space="preserve">Enter the acronym of the competent Regional Fisheries Management Organisation (RFMO), Regional Fisheries Organisation (RFO) or International Organisations (IO) for providing management/advice on the species/stock. </w:t>
            </w:r>
          </w:p>
          <w:p w14:paraId="33DC9FBD" w14:textId="77777777" w:rsidR="00EA528D" w:rsidRPr="00674C2D" w:rsidRDefault="00EA528D" w:rsidP="00E001BB">
            <w:pPr>
              <w:rPr>
                <w:lang w:val="en-GB"/>
              </w:rPr>
            </w:pPr>
            <w:r w:rsidRPr="00674C2D">
              <w:rPr>
                <w:lang w:val="en-GB"/>
              </w:rPr>
              <w:t>e.g RFMO: ICCAT, …</w:t>
            </w:r>
          </w:p>
          <w:p w14:paraId="31E8F665" w14:textId="1E64BA39" w:rsidR="00EA528D" w:rsidRPr="00674C2D" w:rsidRDefault="001E209E" w:rsidP="00E001BB">
            <w:pPr>
              <w:rPr>
                <w:lang w:val="en-GB"/>
              </w:rPr>
            </w:pPr>
            <w:r w:rsidRPr="00674C2D">
              <w:rPr>
                <w:lang w:val="en-GB"/>
              </w:rPr>
              <w:t>e.</w:t>
            </w:r>
            <w:r w:rsidR="00EA528D" w:rsidRPr="00674C2D">
              <w:rPr>
                <w:lang w:val="en-GB"/>
              </w:rPr>
              <w:t>g. RF</w:t>
            </w:r>
            <w:r w:rsidR="009327D5">
              <w:rPr>
                <w:lang w:val="en-GB"/>
              </w:rPr>
              <w:t>O</w:t>
            </w:r>
            <w:r w:rsidR="00EA528D" w:rsidRPr="00674C2D">
              <w:rPr>
                <w:lang w:val="en-GB"/>
              </w:rPr>
              <w:t>: NAFO,…</w:t>
            </w:r>
          </w:p>
          <w:p w14:paraId="51414746" w14:textId="77777777" w:rsidR="00EA528D" w:rsidRPr="00054B11" w:rsidRDefault="001E209E" w:rsidP="00E001BB">
            <w:pPr>
              <w:rPr>
                <w:lang w:val="en-GB"/>
              </w:rPr>
            </w:pPr>
            <w:r>
              <w:rPr>
                <w:lang w:val="en-GB"/>
              </w:rPr>
              <w:t>e.</w:t>
            </w:r>
            <w:r w:rsidR="00EA528D" w:rsidRPr="00054B11">
              <w:rPr>
                <w:lang w:val="en-GB"/>
              </w:rPr>
              <w:t>g. IO: ICES, …</w:t>
            </w:r>
          </w:p>
          <w:p w14:paraId="50582650" w14:textId="77777777" w:rsidR="00EA528D" w:rsidRDefault="00EA528D" w:rsidP="00E001BB">
            <w:pPr>
              <w:rPr>
                <w:lang w:val="en-GB"/>
              </w:rPr>
            </w:pPr>
            <w:r w:rsidRPr="00054B11">
              <w:rPr>
                <w:lang w:val="en-GB"/>
              </w:rPr>
              <w:t xml:space="preserve">If no </w:t>
            </w:r>
            <w:r w:rsidR="001E209E">
              <w:rPr>
                <w:lang w:val="en-GB"/>
              </w:rPr>
              <w:t xml:space="preserve">RFMO, RFO or IO is applicable, </w:t>
            </w:r>
            <w:r w:rsidRPr="00054B11">
              <w:rPr>
                <w:lang w:val="en-GB"/>
              </w:rPr>
              <w:t>NA (not applicable) is used.</w:t>
            </w:r>
          </w:p>
        </w:tc>
      </w:tr>
      <w:tr w:rsidR="00210A65" w:rsidRPr="008D2CAD" w14:paraId="771F79F4" w14:textId="77777777">
        <w:tc>
          <w:tcPr>
            <w:tcW w:w="2410" w:type="dxa"/>
            <w:tcBorders>
              <w:top w:val="single" w:sz="4" w:space="0" w:color="000000"/>
              <w:left w:val="single" w:sz="4" w:space="0" w:color="000000"/>
              <w:bottom w:val="single" w:sz="4" w:space="0" w:color="000000"/>
            </w:tcBorders>
          </w:tcPr>
          <w:p w14:paraId="29A9BC26" w14:textId="77777777" w:rsidR="00F04AD9" w:rsidRDefault="00210A65" w:rsidP="003D00BC">
            <w:pPr>
              <w:jc w:val="left"/>
              <w:rPr>
                <w:rFonts w:ascii="Arial" w:hAnsi="Arial" w:cs="Arial"/>
                <w:b/>
                <w:bCs/>
                <w:i/>
                <w:iCs/>
                <w:lang w:val="en-GB"/>
              </w:rPr>
            </w:pPr>
            <w:r>
              <w:rPr>
                <w:lang w:val="en-GB"/>
              </w:rPr>
              <w:t>Fishing ground</w:t>
            </w:r>
          </w:p>
        </w:tc>
        <w:tc>
          <w:tcPr>
            <w:tcW w:w="6752" w:type="dxa"/>
            <w:tcBorders>
              <w:top w:val="single" w:sz="4" w:space="0" w:color="000000"/>
              <w:left w:val="single" w:sz="4" w:space="0" w:color="000000"/>
              <w:bottom w:val="single" w:sz="4" w:space="0" w:color="000000"/>
              <w:right w:val="single" w:sz="4" w:space="0" w:color="000000"/>
            </w:tcBorders>
          </w:tcPr>
          <w:p w14:paraId="6FA3B9E5" w14:textId="77777777" w:rsidR="00210A65" w:rsidRDefault="00210A65" w:rsidP="00E001BB">
            <w:pPr>
              <w:rPr>
                <w:lang w:val="en-GB"/>
              </w:rPr>
            </w:pPr>
            <w:r>
              <w:rPr>
                <w:lang w:val="en-GB"/>
              </w:rPr>
              <w:t>As defined in the relevant Regional Coordination Meetings.</w:t>
            </w:r>
          </w:p>
        </w:tc>
      </w:tr>
      <w:tr w:rsidR="00210A65" w14:paraId="16D60BAE" w14:textId="77777777">
        <w:tc>
          <w:tcPr>
            <w:tcW w:w="2410" w:type="dxa"/>
            <w:tcBorders>
              <w:top w:val="single" w:sz="4" w:space="0" w:color="000000"/>
              <w:left w:val="single" w:sz="4" w:space="0" w:color="000000"/>
              <w:bottom w:val="single" w:sz="4" w:space="0" w:color="000000"/>
            </w:tcBorders>
          </w:tcPr>
          <w:p w14:paraId="0D9677E9" w14:textId="77777777" w:rsidR="00F04AD9" w:rsidRDefault="00210A65" w:rsidP="003D00BC">
            <w:pPr>
              <w:jc w:val="left"/>
              <w:rPr>
                <w:rFonts w:ascii="Arial" w:hAnsi="Arial" w:cs="Arial"/>
                <w:i/>
                <w:iCs/>
                <w:lang w:val="en-GB"/>
              </w:rPr>
            </w:pPr>
            <w:r>
              <w:rPr>
                <w:lang w:val="en-GB"/>
              </w:rPr>
              <w:t>Species</w:t>
            </w:r>
          </w:p>
        </w:tc>
        <w:tc>
          <w:tcPr>
            <w:tcW w:w="6752" w:type="dxa"/>
            <w:tcBorders>
              <w:top w:val="single" w:sz="4" w:space="0" w:color="000000"/>
              <w:left w:val="single" w:sz="4" w:space="0" w:color="000000"/>
              <w:bottom w:val="single" w:sz="4" w:space="0" w:color="000000"/>
              <w:right w:val="single" w:sz="4" w:space="0" w:color="000000"/>
            </w:tcBorders>
          </w:tcPr>
          <w:p w14:paraId="6082D945" w14:textId="77777777" w:rsidR="00210A65" w:rsidRDefault="00210A65" w:rsidP="00E001BB">
            <w:pPr>
              <w:rPr>
                <w:lang w:val="en-GB"/>
              </w:rPr>
            </w:pPr>
            <w:r>
              <w:rPr>
                <w:lang w:val="en-GB"/>
              </w:rPr>
              <w:t>Use Latin name</w:t>
            </w:r>
          </w:p>
        </w:tc>
      </w:tr>
      <w:tr w:rsidR="00210A65" w:rsidRPr="008D2CAD" w14:paraId="3924B8BF" w14:textId="77777777">
        <w:tc>
          <w:tcPr>
            <w:tcW w:w="2410" w:type="dxa"/>
            <w:tcBorders>
              <w:top w:val="single" w:sz="4" w:space="0" w:color="000000"/>
              <w:left w:val="single" w:sz="4" w:space="0" w:color="000000"/>
              <w:bottom w:val="single" w:sz="4" w:space="0" w:color="000000"/>
            </w:tcBorders>
          </w:tcPr>
          <w:p w14:paraId="2C8ABCFF" w14:textId="77777777" w:rsidR="00F04AD9" w:rsidRDefault="00210A65" w:rsidP="003D00BC">
            <w:pPr>
              <w:jc w:val="left"/>
              <w:rPr>
                <w:rFonts w:ascii="Arial" w:hAnsi="Arial" w:cs="Arial"/>
                <w:b/>
                <w:bCs/>
                <w:i/>
                <w:iCs/>
                <w:lang w:val="en-GB"/>
              </w:rPr>
            </w:pPr>
            <w:r>
              <w:rPr>
                <w:lang w:val="en-GB"/>
              </w:rPr>
              <w:t>Species Group</w:t>
            </w:r>
          </w:p>
        </w:tc>
        <w:tc>
          <w:tcPr>
            <w:tcW w:w="6752" w:type="dxa"/>
            <w:tcBorders>
              <w:top w:val="single" w:sz="4" w:space="0" w:color="000000"/>
              <w:left w:val="single" w:sz="4" w:space="0" w:color="000000"/>
              <w:bottom w:val="single" w:sz="4" w:space="0" w:color="000000"/>
              <w:right w:val="single" w:sz="4" w:space="0" w:color="000000"/>
            </w:tcBorders>
          </w:tcPr>
          <w:p w14:paraId="6181519C" w14:textId="77777777" w:rsidR="00210A65" w:rsidRDefault="00210A65" w:rsidP="00E001BB">
            <w:pPr>
              <w:rPr>
                <w:lang w:val="en-GB"/>
              </w:rPr>
            </w:pPr>
            <w:r>
              <w:rPr>
                <w:lang w:val="en-GB"/>
              </w:rPr>
              <w:t>Group 1, 2 o</w:t>
            </w:r>
            <w:r w:rsidR="002C0EAF">
              <w:rPr>
                <w:lang w:val="en-GB"/>
              </w:rPr>
              <w:t xml:space="preserve">r </w:t>
            </w:r>
            <w:r>
              <w:rPr>
                <w:lang w:val="en-GB"/>
              </w:rPr>
              <w:t>3 as defined in Commission Decision 20</w:t>
            </w:r>
            <w:r w:rsidR="00030332">
              <w:rPr>
                <w:lang w:val="en-GB"/>
              </w:rPr>
              <w:t>10</w:t>
            </w:r>
            <w:r>
              <w:rPr>
                <w:lang w:val="en-GB"/>
              </w:rPr>
              <w:t>/9</w:t>
            </w:r>
            <w:r w:rsidR="00030332">
              <w:rPr>
                <w:lang w:val="en-GB"/>
              </w:rPr>
              <w:t>3</w:t>
            </w:r>
            <w:r>
              <w:rPr>
                <w:lang w:val="en-GB"/>
              </w:rPr>
              <w:t>/E</w:t>
            </w:r>
            <w:r w:rsidR="00004685">
              <w:rPr>
                <w:lang w:val="en-GB"/>
              </w:rPr>
              <w:t>U</w:t>
            </w:r>
            <w:r>
              <w:rPr>
                <w:lang w:val="en-GB"/>
              </w:rPr>
              <w:t xml:space="preserve"> Appendix VII.</w:t>
            </w:r>
          </w:p>
        </w:tc>
      </w:tr>
      <w:tr w:rsidR="00210A65" w:rsidRPr="008D2CAD" w14:paraId="424BE7CC" w14:textId="77777777">
        <w:tc>
          <w:tcPr>
            <w:tcW w:w="2410" w:type="dxa"/>
            <w:tcBorders>
              <w:top w:val="single" w:sz="4" w:space="0" w:color="000000"/>
              <w:left w:val="single" w:sz="4" w:space="0" w:color="000000"/>
              <w:bottom w:val="single" w:sz="4" w:space="0" w:color="000000"/>
            </w:tcBorders>
          </w:tcPr>
          <w:p w14:paraId="50D04084" w14:textId="77777777" w:rsidR="00F04AD9" w:rsidRDefault="00210A65" w:rsidP="003D00BC">
            <w:pPr>
              <w:jc w:val="left"/>
              <w:rPr>
                <w:rFonts w:ascii="Arial" w:hAnsi="Arial" w:cs="Arial"/>
                <w:b/>
                <w:bCs/>
                <w:i/>
                <w:iCs/>
                <w:lang w:val="en-GB"/>
              </w:rPr>
            </w:pPr>
            <w:r>
              <w:rPr>
                <w:lang w:val="en-GB"/>
              </w:rPr>
              <w:t>Metier level 6</w:t>
            </w:r>
          </w:p>
        </w:tc>
        <w:tc>
          <w:tcPr>
            <w:tcW w:w="6752" w:type="dxa"/>
            <w:tcBorders>
              <w:top w:val="single" w:sz="4" w:space="0" w:color="000000"/>
              <w:left w:val="single" w:sz="4" w:space="0" w:color="000000"/>
              <w:bottom w:val="single" w:sz="4" w:space="0" w:color="000000"/>
              <w:right w:val="single" w:sz="4" w:space="0" w:color="000000"/>
            </w:tcBorders>
          </w:tcPr>
          <w:p w14:paraId="6047EC95" w14:textId="77777777" w:rsidR="00210A65" w:rsidRDefault="00210A65" w:rsidP="001E209E">
            <w:pPr>
              <w:rPr>
                <w:lang w:val="en-GB"/>
              </w:rPr>
            </w:pPr>
            <w:r>
              <w:rPr>
                <w:lang w:val="en-GB"/>
              </w:rPr>
              <w:t>Metier level 6 as defined in Commission Decision 20</w:t>
            </w:r>
            <w:r w:rsidR="00030332">
              <w:rPr>
                <w:lang w:val="en-GB"/>
              </w:rPr>
              <w:t>10</w:t>
            </w:r>
            <w:r>
              <w:rPr>
                <w:lang w:val="en-GB"/>
              </w:rPr>
              <w:t>/9</w:t>
            </w:r>
            <w:r w:rsidR="00030332">
              <w:rPr>
                <w:lang w:val="en-GB"/>
              </w:rPr>
              <w:t>3</w:t>
            </w:r>
            <w:r>
              <w:rPr>
                <w:lang w:val="en-GB"/>
              </w:rPr>
              <w:t>/E</w:t>
            </w:r>
            <w:r w:rsidR="00004685">
              <w:rPr>
                <w:lang w:val="en-GB"/>
              </w:rPr>
              <w:t>U</w:t>
            </w:r>
            <w:r>
              <w:rPr>
                <w:lang w:val="en-GB"/>
              </w:rPr>
              <w:t xml:space="preserve"> Appendix IV (1-5) metier level 6, and </w:t>
            </w:r>
            <w:r w:rsidR="001E209E">
              <w:rPr>
                <w:lang w:val="en-GB"/>
              </w:rPr>
              <w:t>agreed by the relevant RCM.</w:t>
            </w:r>
          </w:p>
        </w:tc>
      </w:tr>
      <w:tr w:rsidR="00210A65" w:rsidRPr="00845E8B" w14:paraId="08357791" w14:textId="77777777">
        <w:tc>
          <w:tcPr>
            <w:tcW w:w="2410" w:type="dxa"/>
            <w:tcBorders>
              <w:top w:val="single" w:sz="4" w:space="0" w:color="000000"/>
              <w:left w:val="single" w:sz="4" w:space="0" w:color="000000"/>
              <w:bottom w:val="single" w:sz="4" w:space="0" w:color="000000"/>
            </w:tcBorders>
          </w:tcPr>
          <w:p w14:paraId="75084483" w14:textId="77777777" w:rsidR="00F04AD9" w:rsidRDefault="00210A65" w:rsidP="003D00BC">
            <w:pPr>
              <w:jc w:val="left"/>
              <w:rPr>
                <w:rFonts w:ascii="Arial" w:hAnsi="Arial" w:cs="Arial"/>
                <w:b/>
                <w:bCs/>
                <w:i/>
                <w:iCs/>
                <w:lang w:val="en-GB"/>
              </w:rPr>
            </w:pPr>
            <w:r>
              <w:rPr>
                <w:lang w:val="en-GB"/>
              </w:rPr>
              <w:t>Achieved length sampling from the unsorted catches</w:t>
            </w:r>
          </w:p>
        </w:tc>
        <w:tc>
          <w:tcPr>
            <w:tcW w:w="6752" w:type="dxa"/>
            <w:tcBorders>
              <w:top w:val="single" w:sz="4" w:space="0" w:color="000000"/>
              <w:left w:val="single" w:sz="4" w:space="0" w:color="000000"/>
              <w:bottom w:val="single" w:sz="4" w:space="0" w:color="000000"/>
              <w:right w:val="single" w:sz="4" w:space="0" w:color="000000"/>
            </w:tcBorders>
          </w:tcPr>
          <w:p w14:paraId="593959C3" w14:textId="77777777" w:rsidR="00210A65" w:rsidRDefault="00210A65" w:rsidP="00E001BB">
            <w:pPr>
              <w:rPr>
                <w:lang w:val="en-GB"/>
              </w:rPr>
            </w:pPr>
            <w:r>
              <w:rPr>
                <w:lang w:val="en-GB"/>
              </w:rPr>
              <w:t>Number of fish measured during the year for the given species, fishing ground and metier. Use this field only if the sampling is done at-sea without indication whether the fish is discarded or retained.</w:t>
            </w:r>
            <w:r w:rsidR="00EA528D">
              <w:rPr>
                <w:lang w:val="en-GB"/>
              </w:rPr>
              <w:t xml:space="preserve"> If no sampling was done, fill in </w:t>
            </w:r>
            <w:r w:rsidR="00EA528D" w:rsidRPr="00854221">
              <w:rPr>
                <w:lang w:val="en-GB"/>
              </w:rPr>
              <w:t>0</w:t>
            </w:r>
            <w:r w:rsidR="00671A1D">
              <w:rPr>
                <w:lang w:val="en-GB"/>
              </w:rPr>
              <w:t xml:space="preserve"> “zero”</w:t>
            </w:r>
          </w:p>
        </w:tc>
      </w:tr>
      <w:tr w:rsidR="00210A65" w:rsidRPr="008D2CAD" w14:paraId="0FD49CFD" w14:textId="77777777">
        <w:tc>
          <w:tcPr>
            <w:tcW w:w="2410" w:type="dxa"/>
            <w:tcBorders>
              <w:top w:val="single" w:sz="4" w:space="0" w:color="000000"/>
              <w:left w:val="single" w:sz="4" w:space="0" w:color="000000"/>
              <w:bottom w:val="single" w:sz="4" w:space="0" w:color="000000"/>
            </w:tcBorders>
          </w:tcPr>
          <w:p w14:paraId="0638B478" w14:textId="77777777" w:rsidR="00F04AD9" w:rsidRDefault="00210A65" w:rsidP="003D00BC">
            <w:pPr>
              <w:jc w:val="left"/>
              <w:rPr>
                <w:rFonts w:ascii="Arial" w:hAnsi="Arial" w:cs="Arial"/>
                <w:b/>
                <w:bCs/>
                <w:i/>
                <w:iCs/>
                <w:lang w:val="en-GB"/>
              </w:rPr>
            </w:pPr>
            <w:r>
              <w:rPr>
                <w:lang w:val="en-GB"/>
              </w:rPr>
              <w:t>Achieved length sampling from the retained catches and/or landings</w:t>
            </w:r>
          </w:p>
        </w:tc>
        <w:tc>
          <w:tcPr>
            <w:tcW w:w="6752" w:type="dxa"/>
            <w:tcBorders>
              <w:top w:val="single" w:sz="4" w:space="0" w:color="000000"/>
              <w:left w:val="single" w:sz="4" w:space="0" w:color="000000"/>
              <w:bottom w:val="single" w:sz="4" w:space="0" w:color="000000"/>
              <w:right w:val="single" w:sz="4" w:space="0" w:color="000000"/>
            </w:tcBorders>
          </w:tcPr>
          <w:p w14:paraId="48701B50" w14:textId="77777777" w:rsidR="00210A65" w:rsidRDefault="00210A65" w:rsidP="00E001BB">
            <w:pPr>
              <w:rPr>
                <w:lang w:val="en-GB"/>
              </w:rPr>
            </w:pPr>
            <w:r>
              <w:rPr>
                <w:lang w:val="en-GB"/>
              </w:rPr>
              <w:t>Number of fish measured during the year for the given species, fishing ground and metier.  Use this field for the measurement done on the retained and landed fraction, i.e. combining information at-sea and on shore</w:t>
            </w:r>
            <w:r w:rsidR="00EA528D">
              <w:rPr>
                <w:lang w:val="en-GB"/>
              </w:rPr>
              <w:t xml:space="preserve"> If no sampling was done, fill in </w:t>
            </w:r>
            <w:r w:rsidR="00EA528D" w:rsidRPr="00854221">
              <w:rPr>
                <w:lang w:val="en-GB"/>
              </w:rPr>
              <w:t>0</w:t>
            </w:r>
            <w:r w:rsidR="00671A1D">
              <w:rPr>
                <w:lang w:val="en-GB"/>
              </w:rPr>
              <w:t xml:space="preserve"> “zero”</w:t>
            </w:r>
          </w:p>
        </w:tc>
      </w:tr>
      <w:tr w:rsidR="00210A65" w:rsidRPr="00845E8B" w14:paraId="4FDCA8FB" w14:textId="77777777">
        <w:tc>
          <w:tcPr>
            <w:tcW w:w="2410" w:type="dxa"/>
            <w:tcBorders>
              <w:top w:val="single" w:sz="4" w:space="0" w:color="000000"/>
              <w:left w:val="single" w:sz="4" w:space="0" w:color="000000"/>
              <w:bottom w:val="single" w:sz="4" w:space="0" w:color="000000"/>
            </w:tcBorders>
          </w:tcPr>
          <w:p w14:paraId="6A974FFA" w14:textId="77777777" w:rsidR="00F04AD9" w:rsidRDefault="00210A65" w:rsidP="003D00BC">
            <w:pPr>
              <w:jc w:val="left"/>
              <w:rPr>
                <w:rFonts w:ascii="Arial" w:hAnsi="Arial" w:cs="Arial"/>
                <w:b/>
                <w:bCs/>
                <w:i/>
                <w:iCs/>
                <w:lang w:val="en-GB"/>
              </w:rPr>
            </w:pPr>
            <w:r>
              <w:rPr>
                <w:lang w:val="en-GB"/>
              </w:rPr>
              <w:t>Achieved length sampling from the discards</w:t>
            </w:r>
          </w:p>
        </w:tc>
        <w:tc>
          <w:tcPr>
            <w:tcW w:w="6752" w:type="dxa"/>
            <w:tcBorders>
              <w:top w:val="single" w:sz="4" w:space="0" w:color="000000"/>
              <w:left w:val="single" w:sz="4" w:space="0" w:color="000000"/>
              <w:bottom w:val="single" w:sz="4" w:space="0" w:color="000000"/>
              <w:right w:val="single" w:sz="4" w:space="0" w:color="000000"/>
            </w:tcBorders>
          </w:tcPr>
          <w:p w14:paraId="49E42141" w14:textId="77777777" w:rsidR="00210A65" w:rsidRDefault="00210A65" w:rsidP="00E001BB">
            <w:pPr>
              <w:rPr>
                <w:lang w:val="en-GB"/>
              </w:rPr>
            </w:pPr>
            <w:r>
              <w:rPr>
                <w:lang w:val="en-GB"/>
              </w:rPr>
              <w:t>Number of fish measured during the year for the given species, fishing ground and metier. Use this field for the measurement of the discarded fraction coming from at-sea observations.</w:t>
            </w:r>
            <w:r w:rsidR="00EA528D">
              <w:rPr>
                <w:lang w:val="en-GB"/>
              </w:rPr>
              <w:t xml:space="preserve"> If no sampling was done, fill in </w:t>
            </w:r>
            <w:r w:rsidR="00EA528D" w:rsidRPr="00854221">
              <w:rPr>
                <w:lang w:val="en-GB"/>
              </w:rPr>
              <w:t>0</w:t>
            </w:r>
            <w:r w:rsidR="00671A1D">
              <w:rPr>
                <w:lang w:val="en-GB"/>
              </w:rPr>
              <w:t xml:space="preserve"> “zero”</w:t>
            </w:r>
          </w:p>
        </w:tc>
      </w:tr>
      <w:tr w:rsidR="00210A65" w:rsidRPr="00DB2471" w14:paraId="0CC0996D" w14:textId="77777777">
        <w:tc>
          <w:tcPr>
            <w:tcW w:w="2410" w:type="dxa"/>
            <w:tcBorders>
              <w:top w:val="single" w:sz="4" w:space="0" w:color="000000"/>
              <w:left w:val="single" w:sz="4" w:space="0" w:color="000000"/>
              <w:bottom w:val="single" w:sz="4" w:space="0" w:color="000000"/>
            </w:tcBorders>
          </w:tcPr>
          <w:p w14:paraId="5F4B9460" w14:textId="77777777" w:rsidR="00F04AD9" w:rsidRDefault="00210A65" w:rsidP="003D00BC">
            <w:pPr>
              <w:jc w:val="left"/>
              <w:rPr>
                <w:rFonts w:ascii="Arial" w:hAnsi="Arial" w:cs="Arial"/>
                <w:b/>
                <w:bCs/>
                <w:i/>
                <w:iCs/>
                <w:lang w:val="en-GB"/>
              </w:rPr>
            </w:pPr>
            <w:r>
              <w:rPr>
                <w:lang w:val="en-GB"/>
              </w:rPr>
              <w:t>Achieved number of fish measured at a national level by metier.</w:t>
            </w:r>
          </w:p>
        </w:tc>
        <w:tc>
          <w:tcPr>
            <w:tcW w:w="6752" w:type="dxa"/>
            <w:tcBorders>
              <w:top w:val="single" w:sz="4" w:space="0" w:color="000000"/>
              <w:left w:val="single" w:sz="4" w:space="0" w:color="000000"/>
              <w:bottom w:val="single" w:sz="4" w:space="0" w:color="000000"/>
              <w:right w:val="single" w:sz="4" w:space="0" w:color="000000"/>
            </w:tcBorders>
          </w:tcPr>
          <w:p w14:paraId="718815FE" w14:textId="77777777" w:rsidR="00210A65" w:rsidRDefault="00210A65" w:rsidP="00E001BB">
            <w:pPr>
              <w:rPr>
                <w:lang w:val="en-GB"/>
              </w:rPr>
            </w:pPr>
            <w:r>
              <w:rPr>
                <w:lang w:val="en-GB"/>
              </w:rPr>
              <w:t>Number of fish measured during the year for the given species, fishing ground and metier. This field is the sum of the number of fish measured over all catch fractions and sampling source.</w:t>
            </w:r>
          </w:p>
        </w:tc>
      </w:tr>
      <w:tr w:rsidR="00060EB2" w14:paraId="5A0245AD" w14:textId="77777777" w:rsidTr="00060EB2">
        <w:tc>
          <w:tcPr>
            <w:tcW w:w="2410" w:type="dxa"/>
            <w:tcBorders>
              <w:top w:val="single" w:sz="4" w:space="0" w:color="000000"/>
              <w:left w:val="single" w:sz="4" w:space="0" w:color="000000"/>
              <w:bottom w:val="single" w:sz="4" w:space="0" w:color="000000"/>
            </w:tcBorders>
          </w:tcPr>
          <w:p w14:paraId="53CAB0A8" w14:textId="77777777" w:rsidR="00060EB2" w:rsidRPr="00060EB2" w:rsidRDefault="00060EB2" w:rsidP="00060EB2">
            <w:pPr>
              <w:jc w:val="left"/>
              <w:rPr>
                <w:lang w:val="en-GB"/>
              </w:rPr>
            </w:pPr>
            <w:r w:rsidRPr="00060EB2">
              <w:rPr>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21E7F081" w14:textId="77777777" w:rsidR="00060EB2" w:rsidRPr="00060EB2" w:rsidRDefault="00060EB2" w:rsidP="00AA7C6D">
            <w:pPr>
              <w:rPr>
                <w:lang w:val="en-GB"/>
              </w:rPr>
            </w:pPr>
            <w:r w:rsidRPr="00060EB2">
              <w:rPr>
                <w:lang w:val="en-GB"/>
              </w:rPr>
              <w:t>Relevant comments: provide short explanations (up to approx. 200 characters) for deviations from the NP, while longer and complex explanations should be inserted in the AR text.</w:t>
            </w:r>
          </w:p>
        </w:tc>
      </w:tr>
    </w:tbl>
    <w:p w14:paraId="2437DC42" w14:textId="77777777" w:rsidR="00210A65" w:rsidRDefault="00210A65">
      <w:pPr>
        <w:rPr>
          <w:color w:val="000000"/>
          <w:lang w:val="en-GB"/>
        </w:rPr>
      </w:pPr>
    </w:p>
    <w:p w14:paraId="0E09A4B9" w14:textId="1948CDF0" w:rsidR="00210A65" w:rsidRDefault="00210A65" w:rsidP="00E17475">
      <w:pPr>
        <w:pStyle w:val="Heading3"/>
      </w:pPr>
      <w:bookmarkStart w:id="40" w:name="_Toc316557724"/>
      <w:bookmarkStart w:id="41" w:name="OLE_LINK12"/>
      <w:r>
        <w:t>III.C.2 Dat</w:t>
      </w:r>
      <w:r w:rsidR="000C54C9">
        <w:t>a quality</w:t>
      </w:r>
      <w:r w:rsidR="00B36214">
        <w:t xml:space="preserve"> issues</w:t>
      </w:r>
      <w:bookmarkEnd w:id="40"/>
    </w:p>
    <w:bookmarkEnd w:id="41"/>
    <w:p w14:paraId="23011165" w14:textId="77777777" w:rsidR="00210A65" w:rsidRDefault="00210A65">
      <w:pPr>
        <w:tabs>
          <w:tab w:val="left" w:pos="1260"/>
        </w:tabs>
        <w:rPr>
          <w:color w:val="000000"/>
        </w:rPr>
      </w:pPr>
      <w:r>
        <w:rPr>
          <w:color w:val="000000"/>
          <w:lang w:val="en-GB"/>
        </w:rPr>
        <w:t xml:space="preserve">List </w:t>
      </w:r>
      <w:r w:rsidR="00EA528D">
        <w:rPr>
          <w:color w:val="000000"/>
          <w:lang w:val="en-GB"/>
        </w:rPr>
        <w:t xml:space="preserve">the deviations </w:t>
      </w:r>
      <w:r w:rsidR="000C54C9">
        <w:rPr>
          <w:color w:val="000000"/>
          <w:lang w:val="en-GB"/>
        </w:rPr>
        <w:t xml:space="preserve">(if any) in the </w:t>
      </w:r>
      <w:r>
        <w:rPr>
          <w:color w:val="000000"/>
          <w:lang w:val="en-GB"/>
        </w:rPr>
        <w:t xml:space="preserve">achieved </w:t>
      </w:r>
      <w:r w:rsidR="001A2CB4">
        <w:rPr>
          <w:color w:val="000000"/>
          <w:lang w:val="en-GB"/>
        </w:rPr>
        <w:t>quality</w:t>
      </w:r>
      <w:r w:rsidR="00310009">
        <w:rPr>
          <w:color w:val="000000"/>
          <w:lang w:val="en-GB"/>
        </w:rPr>
        <w:t xml:space="preserve"> </w:t>
      </w:r>
      <w:r>
        <w:rPr>
          <w:color w:val="000000"/>
          <w:lang w:val="en-GB"/>
        </w:rPr>
        <w:t xml:space="preserve">compared to what was </w:t>
      </w:r>
      <w:r w:rsidR="00EA528D">
        <w:rPr>
          <w:color w:val="000000"/>
          <w:lang w:val="en-GB"/>
        </w:rPr>
        <w:t>described</w:t>
      </w:r>
      <w:r>
        <w:rPr>
          <w:color w:val="000000"/>
          <w:lang w:val="en-GB"/>
        </w:rPr>
        <w:t xml:space="preserve"> in the relevant NP proposal, and explain the reasons for the </w:t>
      </w:r>
      <w:r w:rsidR="00EA528D">
        <w:rPr>
          <w:color w:val="000000"/>
          <w:lang w:val="en-GB"/>
        </w:rPr>
        <w:t>deviations</w:t>
      </w:r>
      <w:r>
        <w:rPr>
          <w:color w:val="000000"/>
          <w:lang w:val="en-GB"/>
        </w:rPr>
        <w:t xml:space="preserve">. </w:t>
      </w:r>
      <w:r w:rsidR="00B36214">
        <w:rPr>
          <w:color w:val="000000"/>
        </w:rPr>
        <w:t xml:space="preserve">Within this section, </w:t>
      </w:r>
      <w:r w:rsidR="00B36214" w:rsidRPr="00B36214">
        <w:rPr>
          <w:color w:val="000000"/>
        </w:rPr>
        <w:t>MS should provide details of the sampling scheme</w:t>
      </w:r>
      <w:r w:rsidR="00B36214">
        <w:rPr>
          <w:color w:val="000000"/>
        </w:rPr>
        <w:t xml:space="preserve"> (or make reference to the relevant general section, e.g. section I or as introduction to section III.C).</w:t>
      </w:r>
    </w:p>
    <w:p w14:paraId="7B050E67" w14:textId="77777777" w:rsidR="00CC549C" w:rsidRDefault="00CC549C">
      <w:pPr>
        <w:tabs>
          <w:tab w:val="left" w:pos="1260"/>
        </w:tabs>
        <w:rPr>
          <w:color w:val="000000"/>
          <w:lang w:val="en-GB"/>
        </w:rPr>
      </w:pPr>
      <w:r>
        <w:rPr>
          <w:color w:val="000000"/>
        </w:rPr>
        <w:t>Within this section, Member States sh</w:t>
      </w:r>
      <w:r w:rsidRPr="008A2F6C">
        <w:rPr>
          <w:color w:val="000000"/>
        </w:rPr>
        <w:t>ould include information on</w:t>
      </w:r>
      <w:r>
        <w:rPr>
          <w:color w:val="000000"/>
        </w:rPr>
        <w:t xml:space="preserve"> </w:t>
      </w:r>
      <w:r w:rsidRPr="008A2F6C">
        <w:rPr>
          <w:color w:val="000000"/>
        </w:rPr>
        <w:t>how concurr</w:t>
      </w:r>
      <w:r>
        <w:rPr>
          <w:color w:val="000000"/>
        </w:rPr>
        <w:t>ent sampling on</w:t>
      </w:r>
      <w:r w:rsidRPr="008A2F6C">
        <w:rPr>
          <w:color w:val="000000"/>
        </w:rPr>
        <w:t>shore and at sea is being applied</w:t>
      </w:r>
      <w:r>
        <w:rPr>
          <w:color w:val="000000"/>
        </w:rPr>
        <w:t xml:space="preserve"> (or make reference to the relevant general section, e.g. section I or as introduction to section III.E).</w:t>
      </w:r>
    </w:p>
    <w:p w14:paraId="0C0686E6" w14:textId="77777777" w:rsidR="00FC26BA" w:rsidRDefault="00FC26BA">
      <w:pPr>
        <w:tabs>
          <w:tab w:val="left" w:pos="1260"/>
        </w:tabs>
        <w:rPr>
          <w:color w:val="000000"/>
          <w:lang w:val="en-GB"/>
        </w:rPr>
      </w:pPr>
      <w:r>
        <w:rPr>
          <w:color w:val="000000"/>
          <w:lang w:val="en-GB"/>
        </w:rPr>
        <w:t xml:space="preserve">Explain </w:t>
      </w:r>
      <w:r w:rsidR="00CF0DB4">
        <w:rPr>
          <w:color w:val="000000"/>
          <w:lang w:val="en-GB"/>
        </w:rPr>
        <w:t xml:space="preserve">the reasons for </w:t>
      </w:r>
      <w:r>
        <w:rPr>
          <w:color w:val="000000"/>
          <w:lang w:val="en-GB"/>
        </w:rPr>
        <w:t xml:space="preserve">any deviation from the sampling intensity proposed, the </w:t>
      </w:r>
      <w:r w:rsidR="000C54C9">
        <w:rPr>
          <w:color w:val="000000"/>
          <w:lang w:val="en-GB"/>
        </w:rPr>
        <w:t>methods used for collecting data etc.</w:t>
      </w:r>
    </w:p>
    <w:p w14:paraId="78D0634D" w14:textId="3BDBFF89" w:rsidR="00210A65" w:rsidRDefault="00210A65" w:rsidP="00E17475">
      <w:pPr>
        <w:pStyle w:val="Heading3"/>
      </w:pPr>
      <w:bookmarkStart w:id="42" w:name="_Toc316557725"/>
      <w:bookmarkStart w:id="43" w:name="OLE_LINK14"/>
      <w:r>
        <w:t>III.C.</w:t>
      </w:r>
      <w:r w:rsidR="00A73729">
        <w:t>3</w:t>
      </w:r>
      <w:r>
        <w:t xml:space="preserve"> Actions to avoid </w:t>
      </w:r>
      <w:r w:rsidR="00FB22F3">
        <w:t>deviations</w:t>
      </w:r>
      <w:bookmarkEnd w:id="42"/>
    </w:p>
    <w:bookmarkEnd w:id="43"/>
    <w:p w14:paraId="6D7E6B85" w14:textId="77777777" w:rsidR="00210A65" w:rsidRDefault="00210A65">
      <w:pPr>
        <w:rPr>
          <w:lang w:val="en-GB"/>
        </w:rPr>
      </w:pPr>
      <w:r>
        <w:rPr>
          <w:lang w:val="en-GB"/>
        </w:rPr>
        <w:t xml:space="preserve">Briefly describe the actions that will be considered / have been taken to avoid </w:t>
      </w:r>
      <w:r w:rsidR="00FB22F3">
        <w:rPr>
          <w:lang w:val="en-GB"/>
        </w:rPr>
        <w:t>deviations</w:t>
      </w:r>
      <w:r>
        <w:rPr>
          <w:lang w:val="en-GB"/>
        </w:rPr>
        <w:t xml:space="preserve"> in the future and when these actions are expected to produce </w:t>
      </w:r>
      <w:r w:rsidR="000C54C9">
        <w:rPr>
          <w:lang w:val="en-GB"/>
        </w:rPr>
        <w:t xml:space="preserve">the desired </w:t>
      </w:r>
      <w:r>
        <w:rPr>
          <w:lang w:val="en-GB"/>
        </w:rPr>
        <w:t xml:space="preserve">effect. If there are no </w:t>
      </w:r>
      <w:r w:rsidR="00FB22F3">
        <w:rPr>
          <w:lang w:val="en-GB"/>
        </w:rPr>
        <w:t>deviations</w:t>
      </w:r>
      <w:r>
        <w:rPr>
          <w:lang w:val="en-GB"/>
        </w:rPr>
        <w:t>, then this section can be skipped.</w:t>
      </w:r>
    </w:p>
    <w:p w14:paraId="25EFB28C" w14:textId="77777777" w:rsidR="000469AE" w:rsidRDefault="000469AE">
      <w:pPr>
        <w:rPr>
          <w:lang w:val="en-GB"/>
        </w:rPr>
      </w:pPr>
    </w:p>
    <w:p w14:paraId="77A1679E" w14:textId="77777777" w:rsidR="00210A65" w:rsidRDefault="00210A65" w:rsidP="00E17475">
      <w:pPr>
        <w:pStyle w:val="Heading2"/>
        <w:rPr>
          <w:shd w:val="clear" w:color="auto" w:fill="FFD320"/>
          <w:lang w:val="en-GB"/>
        </w:rPr>
      </w:pPr>
      <w:bookmarkStart w:id="44" w:name="_Toc316557726"/>
      <w:bookmarkStart w:id="45" w:name="OLE_LINK15"/>
      <w:r>
        <w:rPr>
          <w:lang w:val="en-GB"/>
        </w:rPr>
        <w:t>III.D Recreational fisheries</w:t>
      </w:r>
      <w:bookmarkEnd w:id="44"/>
    </w:p>
    <w:bookmarkEnd w:id="45"/>
    <w:p w14:paraId="06111289" w14:textId="77777777" w:rsidR="00210A65" w:rsidRDefault="00210A65">
      <w:pPr>
        <w:rPr>
          <w:bCs/>
          <w:i/>
          <w:lang w:val="en-GB"/>
        </w:rPr>
      </w:pPr>
      <w:r>
        <w:rPr>
          <w:bCs/>
          <w:i/>
          <w:lang w:val="en-GB"/>
        </w:rPr>
        <w:t>[Insert here region header, according to Appendix II of Commission Decision 20</w:t>
      </w:r>
      <w:r w:rsidR="00B71CA2">
        <w:rPr>
          <w:bCs/>
          <w:i/>
          <w:lang w:val="en-GB"/>
        </w:rPr>
        <w:t>10</w:t>
      </w:r>
      <w:r>
        <w:rPr>
          <w:bCs/>
          <w:i/>
          <w:lang w:val="en-GB"/>
        </w:rPr>
        <w:t>/9</w:t>
      </w:r>
      <w:r w:rsidR="00B71CA2">
        <w:rPr>
          <w:bCs/>
          <w:i/>
          <w:lang w:val="en-GB"/>
        </w:rPr>
        <w:t>3</w:t>
      </w:r>
      <w:r>
        <w:rPr>
          <w:bCs/>
          <w:i/>
          <w:lang w:val="en-GB"/>
        </w:rPr>
        <w:t>/E</w:t>
      </w:r>
      <w:r w:rsidR="00004685">
        <w:rPr>
          <w:bCs/>
          <w:i/>
          <w:lang w:val="en-GB"/>
        </w:rPr>
        <w:t>U</w:t>
      </w:r>
      <w:r>
        <w:rPr>
          <w:bCs/>
          <w:i/>
          <w:lang w:val="en-GB"/>
        </w:rPr>
        <w:t xml:space="preserve">. </w:t>
      </w:r>
      <w:r w:rsidR="00E12A30">
        <w:rPr>
          <w:bCs/>
          <w:i/>
          <w:lang w:val="en-GB"/>
        </w:rPr>
        <w:t xml:space="preserve">For </w:t>
      </w:r>
      <w:r w:rsidR="000C54C9">
        <w:rPr>
          <w:bCs/>
          <w:i/>
          <w:lang w:val="en-GB"/>
        </w:rPr>
        <w:t>each region</w:t>
      </w:r>
      <w:r w:rsidR="00E12A30">
        <w:rPr>
          <w:bCs/>
          <w:i/>
          <w:lang w:val="en-GB"/>
        </w:rPr>
        <w:t>, sections III.D</w:t>
      </w:r>
      <w:r>
        <w:rPr>
          <w:bCs/>
          <w:i/>
          <w:lang w:val="en-GB"/>
        </w:rPr>
        <w:t>.1-4 should be given.]</w:t>
      </w:r>
    </w:p>
    <w:p w14:paraId="44B775FE" w14:textId="77777777" w:rsidR="00394362" w:rsidRDefault="00394362" w:rsidP="00DF0203">
      <w:pPr>
        <w:rPr>
          <w:bCs/>
          <w:i/>
          <w:lang w:val="en-GB"/>
        </w:rPr>
      </w:pPr>
    </w:p>
    <w:p w14:paraId="5800C83E" w14:textId="77777777" w:rsidR="00F46472" w:rsidRPr="00394362" w:rsidRDefault="00F46472" w:rsidP="00DF0203">
      <w:pPr>
        <w:rPr>
          <w:bCs/>
          <w:i/>
          <w:lang w:val="en-GB"/>
        </w:rPr>
      </w:pPr>
      <w:r w:rsidRPr="00394362">
        <w:rPr>
          <w:bCs/>
          <w:i/>
          <w:lang w:val="en-GB"/>
        </w:rPr>
        <w:t>Description of fiel</w:t>
      </w:r>
      <w:r w:rsidR="00FC26BA" w:rsidRPr="00394362">
        <w:rPr>
          <w:bCs/>
          <w:i/>
          <w:lang w:val="en-GB"/>
        </w:rPr>
        <w:t>d</w:t>
      </w:r>
      <w:r w:rsidRPr="00394362">
        <w:rPr>
          <w:bCs/>
          <w:i/>
          <w:lang w:val="en-GB"/>
        </w:rPr>
        <w:t>s Table III.D.1</w:t>
      </w:r>
    </w:p>
    <w:tbl>
      <w:tblPr>
        <w:tblW w:w="0" w:type="auto"/>
        <w:tblInd w:w="108" w:type="dxa"/>
        <w:tblLayout w:type="fixed"/>
        <w:tblLook w:val="0000" w:firstRow="0" w:lastRow="0" w:firstColumn="0" w:lastColumn="0" w:noHBand="0" w:noVBand="0"/>
      </w:tblPr>
      <w:tblGrid>
        <w:gridCol w:w="2410"/>
        <w:gridCol w:w="6752"/>
      </w:tblGrid>
      <w:tr w:rsidR="00F46472" w:rsidRPr="008D2CAD" w14:paraId="3323D5F1" w14:textId="77777777" w:rsidTr="002E28B3">
        <w:trPr>
          <w:cantSplit/>
          <w:trHeight w:val="373"/>
        </w:trPr>
        <w:tc>
          <w:tcPr>
            <w:tcW w:w="2410" w:type="dxa"/>
            <w:tcBorders>
              <w:top w:val="single" w:sz="4" w:space="0" w:color="000000"/>
              <w:left w:val="single" w:sz="4" w:space="0" w:color="000000"/>
              <w:bottom w:val="single" w:sz="4" w:space="0" w:color="000000"/>
            </w:tcBorders>
          </w:tcPr>
          <w:p w14:paraId="310ECE63" w14:textId="77777777" w:rsidR="00F46472" w:rsidRPr="00E001BB" w:rsidRDefault="00F46472" w:rsidP="00E001BB">
            <w:pPr>
              <w:rPr>
                <w:b/>
                <w:lang w:val="en-GB"/>
              </w:rPr>
            </w:pPr>
            <w:r w:rsidRPr="00E001BB">
              <w:rPr>
                <w:b/>
                <w:lang w:val="en-GB"/>
              </w:rPr>
              <w:t>Fields</w:t>
            </w:r>
          </w:p>
        </w:tc>
        <w:tc>
          <w:tcPr>
            <w:tcW w:w="6752" w:type="dxa"/>
            <w:tcBorders>
              <w:top w:val="single" w:sz="4" w:space="0" w:color="000000"/>
              <w:left w:val="single" w:sz="4" w:space="0" w:color="000000"/>
              <w:bottom w:val="single" w:sz="4" w:space="0" w:color="000000"/>
              <w:right w:val="single" w:sz="4" w:space="0" w:color="000000"/>
            </w:tcBorders>
          </w:tcPr>
          <w:p w14:paraId="201079F8" w14:textId="77777777" w:rsidR="00F46472" w:rsidRPr="00E001BB" w:rsidRDefault="00F46472" w:rsidP="00E001BB">
            <w:pPr>
              <w:rPr>
                <w:b/>
                <w:lang w:val="en-GB"/>
              </w:rPr>
            </w:pPr>
            <w:r w:rsidRPr="00E001BB">
              <w:rPr>
                <w:b/>
                <w:lang w:val="en-GB"/>
              </w:rPr>
              <w:t>Description/definition of the fields</w:t>
            </w:r>
          </w:p>
        </w:tc>
      </w:tr>
      <w:tr w:rsidR="00F46472" w:rsidRPr="00845E8B" w14:paraId="4D228194" w14:textId="77777777" w:rsidTr="002E28B3">
        <w:tc>
          <w:tcPr>
            <w:tcW w:w="2410" w:type="dxa"/>
            <w:tcBorders>
              <w:top w:val="single" w:sz="4" w:space="0" w:color="000000"/>
              <w:left w:val="single" w:sz="4" w:space="0" w:color="000000"/>
              <w:bottom w:val="single" w:sz="4" w:space="0" w:color="000000"/>
            </w:tcBorders>
          </w:tcPr>
          <w:p w14:paraId="00D356E5" w14:textId="77777777" w:rsidR="00F46472" w:rsidRDefault="00F46472" w:rsidP="00E001BB">
            <w:pPr>
              <w:rPr>
                <w:lang w:val="en-GB"/>
              </w:rPr>
            </w:pPr>
            <w:r>
              <w:rPr>
                <w:lang w:val="en-GB"/>
              </w:rPr>
              <w:t>MS</w:t>
            </w:r>
          </w:p>
        </w:tc>
        <w:tc>
          <w:tcPr>
            <w:tcW w:w="6752" w:type="dxa"/>
            <w:tcBorders>
              <w:top w:val="single" w:sz="4" w:space="0" w:color="000000"/>
              <w:left w:val="single" w:sz="4" w:space="0" w:color="000000"/>
              <w:bottom w:val="single" w:sz="4" w:space="0" w:color="000000"/>
              <w:right w:val="single" w:sz="4" w:space="0" w:color="000000"/>
            </w:tcBorders>
          </w:tcPr>
          <w:p w14:paraId="46B94896" w14:textId="082A57D6" w:rsidR="00F46472" w:rsidRDefault="0049797E" w:rsidP="00E001BB">
            <w:pPr>
              <w:rPr>
                <w:lang w:val="en-GB"/>
              </w:rPr>
            </w:pPr>
            <w:r w:rsidRPr="007C7740">
              <w:rPr>
                <w:lang w:val="en-US"/>
              </w:rPr>
              <w:t>Member State shall be given as ISO 3166-1 alpha-3 code</w:t>
            </w:r>
          </w:p>
        </w:tc>
      </w:tr>
      <w:tr w:rsidR="00F46472" w:rsidRPr="008D2CAD" w14:paraId="0DFE48BB" w14:textId="77777777" w:rsidTr="002E28B3">
        <w:tc>
          <w:tcPr>
            <w:tcW w:w="2410" w:type="dxa"/>
            <w:tcBorders>
              <w:top w:val="single" w:sz="4" w:space="0" w:color="000000"/>
              <w:left w:val="single" w:sz="4" w:space="0" w:color="000000"/>
              <w:bottom w:val="single" w:sz="4" w:space="0" w:color="000000"/>
            </w:tcBorders>
          </w:tcPr>
          <w:p w14:paraId="3FD1DCF6" w14:textId="77777777" w:rsidR="00F46472" w:rsidRDefault="00F46472" w:rsidP="00E001BB">
            <w:pPr>
              <w:rPr>
                <w:lang w:val="en-GB"/>
              </w:rPr>
            </w:pPr>
            <w:r>
              <w:rPr>
                <w:lang w:val="en-GB"/>
              </w:rPr>
              <w:t>Year</w:t>
            </w:r>
          </w:p>
        </w:tc>
        <w:tc>
          <w:tcPr>
            <w:tcW w:w="6752" w:type="dxa"/>
            <w:tcBorders>
              <w:top w:val="single" w:sz="4" w:space="0" w:color="000000"/>
              <w:left w:val="single" w:sz="4" w:space="0" w:color="000000"/>
              <w:bottom w:val="single" w:sz="4" w:space="0" w:color="000000"/>
              <w:right w:val="single" w:sz="4" w:space="0" w:color="000000"/>
            </w:tcBorders>
          </w:tcPr>
          <w:p w14:paraId="7116AD2B" w14:textId="77777777" w:rsidR="00F46472" w:rsidRDefault="00B739B2" w:rsidP="00E001BB">
            <w:pPr>
              <w:rPr>
                <w:lang w:val="en-GB"/>
              </w:rPr>
            </w:pPr>
            <w:r>
              <w:rPr>
                <w:lang w:val="en-GB"/>
              </w:rPr>
              <w:t>Year for achieved sampling. Information contained in this table should cover all years separately</w:t>
            </w:r>
          </w:p>
        </w:tc>
      </w:tr>
      <w:tr w:rsidR="00F46472" w:rsidRPr="008D2CAD" w14:paraId="68702E15" w14:textId="77777777" w:rsidTr="002E28B3">
        <w:tc>
          <w:tcPr>
            <w:tcW w:w="2410" w:type="dxa"/>
            <w:tcBorders>
              <w:top w:val="single" w:sz="4" w:space="0" w:color="000000"/>
              <w:left w:val="single" w:sz="4" w:space="0" w:color="000000"/>
              <w:bottom w:val="single" w:sz="4" w:space="0" w:color="000000"/>
            </w:tcBorders>
          </w:tcPr>
          <w:p w14:paraId="6F38D605" w14:textId="77777777" w:rsidR="00F46472" w:rsidRDefault="00B739B2" w:rsidP="00E001BB">
            <w:pPr>
              <w:rPr>
                <w:lang w:val="en-GB"/>
              </w:rPr>
            </w:pPr>
            <w:r>
              <w:rPr>
                <w:lang w:val="en-GB"/>
              </w:rPr>
              <w:t>Region</w:t>
            </w:r>
          </w:p>
        </w:tc>
        <w:tc>
          <w:tcPr>
            <w:tcW w:w="6752" w:type="dxa"/>
            <w:tcBorders>
              <w:top w:val="single" w:sz="4" w:space="0" w:color="000000"/>
              <w:left w:val="single" w:sz="4" w:space="0" w:color="000000"/>
              <w:bottom w:val="single" w:sz="4" w:space="0" w:color="000000"/>
              <w:right w:val="single" w:sz="4" w:space="0" w:color="000000"/>
            </w:tcBorders>
          </w:tcPr>
          <w:p w14:paraId="72775E79" w14:textId="77777777" w:rsidR="00F46472" w:rsidRDefault="00B739B2" w:rsidP="00E001BB">
            <w:pPr>
              <w:rPr>
                <w:lang w:val="en-GB"/>
              </w:rPr>
            </w:pPr>
            <w:r>
              <w:rPr>
                <w:lang w:val="en-GB"/>
              </w:rPr>
              <w:t>Region shall be given according to the labelling of regions in Table III.A.1 e.g. “Baltic”, “North Sea and Eastern Arctic”, etc.</w:t>
            </w:r>
          </w:p>
        </w:tc>
      </w:tr>
      <w:tr w:rsidR="00580F74" w:rsidRPr="008D2CAD" w14:paraId="1A433FC8" w14:textId="77777777" w:rsidTr="002E28B3">
        <w:tc>
          <w:tcPr>
            <w:tcW w:w="2410" w:type="dxa"/>
            <w:tcBorders>
              <w:top w:val="single" w:sz="4" w:space="0" w:color="000000"/>
              <w:left w:val="single" w:sz="4" w:space="0" w:color="000000"/>
              <w:bottom w:val="single" w:sz="4" w:space="0" w:color="000000"/>
            </w:tcBorders>
          </w:tcPr>
          <w:p w14:paraId="32A4CBA6" w14:textId="77777777" w:rsidR="00580F74" w:rsidRDefault="00580F74" w:rsidP="00E001BB">
            <w:pPr>
              <w:rPr>
                <w:lang w:val="en-GB"/>
              </w:rPr>
            </w:pPr>
            <w:r>
              <w:rPr>
                <w:lang w:val="en-GB"/>
              </w:rPr>
              <w:t>RFMO/RFO/IO</w:t>
            </w:r>
          </w:p>
        </w:tc>
        <w:tc>
          <w:tcPr>
            <w:tcW w:w="6752" w:type="dxa"/>
            <w:tcBorders>
              <w:top w:val="single" w:sz="4" w:space="0" w:color="000000"/>
              <w:left w:val="single" w:sz="4" w:space="0" w:color="000000"/>
              <w:bottom w:val="single" w:sz="4" w:space="0" w:color="000000"/>
              <w:right w:val="single" w:sz="4" w:space="0" w:color="000000"/>
            </w:tcBorders>
          </w:tcPr>
          <w:p w14:paraId="772567FB" w14:textId="77777777" w:rsidR="00580F74" w:rsidRDefault="00580F74" w:rsidP="00E001BB">
            <w:pPr>
              <w:rPr>
                <w:lang w:val="en-GB"/>
              </w:rPr>
            </w:pPr>
            <w:r w:rsidRPr="008C3568">
              <w:rPr>
                <w:lang w:val="en-GB"/>
              </w:rPr>
              <w:t>Enter the acronym of the competen</w:t>
            </w:r>
            <w:r>
              <w:rPr>
                <w:lang w:val="en-GB"/>
              </w:rPr>
              <w:t>t Regional Fisheries Management Organisation (RFMO), Regional Fisheries Organisation or scientific body (e.g. ICES) for providing management/</w:t>
            </w:r>
            <w:r w:rsidRPr="008C3568">
              <w:rPr>
                <w:lang w:val="en-GB"/>
              </w:rPr>
              <w:t>advice on the species/stock.</w:t>
            </w:r>
            <w:r>
              <w:rPr>
                <w:lang w:val="en-GB"/>
              </w:rPr>
              <w:t xml:space="preserve"> </w:t>
            </w:r>
          </w:p>
          <w:p w14:paraId="71130FBA" w14:textId="77777777" w:rsidR="00580F74" w:rsidRPr="00674C2D" w:rsidRDefault="00580F74" w:rsidP="00E001BB">
            <w:pPr>
              <w:rPr>
                <w:lang w:val="en-GB"/>
              </w:rPr>
            </w:pPr>
            <w:r w:rsidRPr="00674C2D">
              <w:rPr>
                <w:lang w:val="en-GB"/>
              </w:rPr>
              <w:t>e.g RFMO: ICCAT, …</w:t>
            </w:r>
          </w:p>
          <w:p w14:paraId="034F430B" w14:textId="01E6F255" w:rsidR="00580F74" w:rsidRPr="00674C2D" w:rsidRDefault="00397DA5" w:rsidP="00E001BB">
            <w:pPr>
              <w:rPr>
                <w:lang w:val="en-GB"/>
              </w:rPr>
            </w:pPr>
            <w:r w:rsidRPr="00674C2D">
              <w:rPr>
                <w:lang w:val="en-GB"/>
              </w:rPr>
              <w:t>e.</w:t>
            </w:r>
            <w:r w:rsidR="00580F74" w:rsidRPr="00674C2D">
              <w:rPr>
                <w:lang w:val="en-GB"/>
              </w:rPr>
              <w:t>g. RF</w:t>
            </w:r>
            <w:r w:rsidR="009327D5">
              <w:rPr>
                <w:lang w:val="en-GB"/>
              </w:rPr>
              <w:t>O</w:t>
            </w:r>
            <w:r w:rsidR="00580F74" w:rsidRPr="00674C2D">
              <w:rPr>
                <w:lang w:val="en-GB"/>
              </w:rPr>
              <w:t>: NAFO,…</w:t>
            </w:r>
          </w:p>
          <w:p w14:paraId="12CBA2D7" w14:textId="77777777" w:rsidR="00580F74" w:rsidRDefault="00397DA5" w:rsidP="00E001BB">
            <w:pPr>
              <w:rPr>
                <w:lang w:val="en-GB"/>
              </w:rPr>
            </w:pPr>
            <w:r>
              <w:rPr>
                <w:lang w:val="en-GB"/>
              </w:rPr>
              <w:t>e.</w:t>
            </w:r>
            <w:r w:rsidR="00580F74">
              <w:rPr>
                <w:lang w:val="en-GB"/>
              </w:rPr>
              <w:t>g. IO: ICES, …</w:t>
            </w:r>
          </w:p>
          <w:p w14:paraId="2932BB2C" w14:textId="77777777" w:rsidR="00580F74" w:rsidRDefault="00580F74" w:rsidP="00E001BB">
            <w:pPr>
              <w:rPr>
                <w:lang w:val="en-GB"/>
              </w:rPr>
            </w:pPr>
            <w:r>
              <w:rPr>
                <w:lang w:val="en-GB"/>
              </w:rPr>
              <w:t xml:space="preserve">If no </w:t>
            </w:r>
            <w:r w:rsidR="000C54C9">
              <w:rPr>
                <w:lang w:val="en-GB"/>
              </w:rPr>
              <w:t xml:space="preserve">RFMO, RFO or IO is applicable, </w:t>
            </w:r>
            <w:r>
              <w:rPr>
                <w:lang w:val="en-GB"/>
              </w:rPr>
              <w:t>NA (not applicable) is used.</w:t>
            </w:r>
          </w:p>
        </w:tc>
      </w:tr>
      <w:tr w:rsidR="00580F74" w:rsidRPr="008D2CAD" w14:paraId="0095CE4E" w14:textId="77777777" w:rsidTr="002E28B3">
        <w:tc>
          <w:tcPr>
            <w:tcW w:w="2410" w:type="dxa"/>
            <w:tcBorders>
              <w:top w:val="single" w:sz="4" w:space="0" w:color="000000"/>
              <w:left w:val="single" w:sz="4" w:space="0" w:color="000000"/>
              <w:bottom w:val="single" w:sz="4" w:space="0" w:color="000000"/>
            </w:tcBorders>
          </w:tcPr>
          <w:p w14:paraId="20F2A95C" w14:textId="77777777" w:rsidR="00580F74" w:rsidRDefault="00580F74" w:rsidP="00E001BB">
            <w:pPr>
              <w:rPr>
                <w:lang w:val="en-GB"/>
              </w:rPr>
            </w:pPr>
            <w:r>
              <w:rPr>
                <w:lang w:val="en-GB"/>
              </w:rPr>
              <w:t>Species</w:t>
            </w:r>
          </w:p>
        </w:tc>
        <w:tc>
          <w:tcPr>
            <w:tcW w:w="6752" w:type="dxa"/>
            <w:tcBorders>
              <w:top w:val="single" w:sz="4" w:space="0" w:color="000000"/>
              <w:left w:val="single" w:sz="4" w:space="0" w:color="000000"/>
              <w:bottom w:val="single" w:sz="4" w:space="0" w:color="000000"/>
              <w:right w:val="single" w:sz="4" w:space="0" w:color="000000"/>
            </w:tcBorders>
          </w:tcPr>
          <w:p w14:paraId="1857EFC3" w14:textId="77777777" w:rsidR="00580F74" w:rsidRDefault="00580F74" w:rsidP="00437A3E">
            <w:pPr>
              <w:rPr>
                <w:lang w:val="en-GB"/>
              </w:rPr>
            </w:pPr>
            <w:r>
              <w:rPr>
                <w:lang w:val="en-GB"/>
              </w:rPr>
              <w:t xml:space="preserve">MS should </w:t>
            </w:r>
            <w:r w:rsidR="006A2298">
              <w:rPr>
                <w:lang w:val="en-GB"/>
              </w:rPr>
              <w:t>report on</w:t>
            </w:r>
            <w:r>
              <w:rPr>
                <w:lang w:val="en-GB"/>
              </w:rPr>
              <w:t xml:space="preserve"> species</w:t>
            </w:r>
            <w:r w:rsidR="006A2298">
              <w:rPr>
                <w:lang w:val="en-GB"/>
              </w:rPr>
              <w:t xml:space="preserve"> for which recreational fisheries sampling is mandatory according to the requirements of Appendix </w:t>
            </w:r>
            <w:r w:rsidR="00BE6785">
              <w:rPr>
                <w:lang w:val="en-GB"/>
              </w:rPr>
              <w:t>IV</w:t>
            </w:r>
            <w:r w:rsidR="006A2298">
              <w:rPr>
                <w:lang w:val="en-GB"/>
              </w:rPr>
              <w:t xml:space="preserve"> of Commission Decision 2010/93/E</w:t>
            </w:r>
            <w:r w:rsidR="00437A3E">
              <w:rPr>
                <w:lang w:val="en-GB"/>
              </w:rPr>
              <w:t>U</w:t>
            </w:r>
            <w:r w:rsidR="00BE6785">
              <w:rPr>
                <w:lang w:val="en-GB"/>
              </w:rPr>
              <w:t>.</w:t>
            </w:r>
          </w:p>
        </w:tc>
      </w:tr>
      <w:tr w:rsidR="00580F74" w:rsidRPr="008D2CAD" w14:paraId="65F2F43C" w14:textId="77777777" w:rsidTr="002E28B3">
        <w:tc>
          <w:tcPr>
            <w:tcW w:w="2410" w:type="dxa"/>
            <w:tcBorders>
              <w:top w:val="single" w:sz="4" w:space="0" w:color="000000"/>
              <w:left w:val="single" w:sz="4" w:space="0" w:color="000000"/>
              <w:bottom w:val="single" w:sz="4" w:space="0" w:color="000000"/>
            </w:tcBorders>
          </w:tcPr>
          <w:p w14:paraId="0E183E3C" w14:textId="77777777" w:rsidR="00580F74" w:rsidRDefault="00580F74" w:rsidP="00E001BB">
            <w:pPr>
              <w:rPr>
                <w:lang w:val="en-GB"/>
              </w:rPr>
            </w:pPr>
            <w:r>
              <w:rPr>
                <w:lang w:val="en-GB"/>
              </w:rPr>
              <w:t>Applicable</w:t>
            </w:r>
            <w:r w:rsidR="000E3887">
              <w:rPr>
                <w:lang w:val="en-GB"/>
              </w:rPr>
              <w:t xml:space="preserve"> </w:t>
            </w:r>
            <w:r w:rsidR="000E3887" w:rsidRPr="000E3887">
              <w:rPr>
                <w:lang w:val="en-GB"/>
              </w:rPr>
              <w:t>(Species present in the region?)</w:t>
            </w:r>
          </w:p>
        </w:tc>
        <w:tc>
          <w:tcPr>
            <w:tcW w:w="6752" w:type="dxa"/>
            <w:tcBorders>
              <w:top w:val="single" w:sz="4" w:space="0" w:color="000000"/>
              <w:left w:val="single" w:sz="4" w:space="0" w:color="000000"/>
              <w:bottom w:val="single" w:sz="4" w:space="0" w:color="000000"/>
              <w:right w:val="single" w:sz="4" w:space="0" w:color="000000"/>
            </w:tcBorders>
          </w:tcPr>
          <w:p w14:paraId="53184A9B" w14:textId="77777777" w:rsidR="00580F74" w:rsidRDefault="00580F74" w:rsidP="00E001BB">
            <w:pPr>
              <w:rPr>
                <w:lang w:val="en-GB"/>
              </w:rPr>
            </w:pPr>
            <w:r>
              <w:rPr>
                <w:lang w:val="en-GB"/>
              </w:rPr>
              <w:t>MS should indicate with YES or NO if the species are present in their current data collection of recreational fisheries</w:t>
            </w:r>
          </w:p>
        </w:tc>
      </w:tr>
      <w:tr w:rsidR="00580F74" w:rsidRPr="008D2CAD" w14:paraId="024E883B" w14:textId="77777777" w:rsidTr="002E28B3">
        <w:tc>
          <w:tcPr>
            <w:tcW w:w="2410" w:type="dxa"/>
            <w:tcBorders>
              <w:top w:val="single" w:sz="4" w:space="0" w:color="000000"/>
              <w:left w:val="single" w:sz="4" w:space="0" w:color="000000"/>
              <w:bottom w:val="single" w:sz="4" w:space="0" w:color="000000"/>
            </w:tcBorders>
          </w:tcPr>
          <w:p w14:paraId="349094BD" w14:textId="77777777" w:rsidR="00580F74" w:rsidRDefault="00580F74" w:rsidP="00E001BB">
            <w:pPr>
              <w:rPr>
                <w:lang w:val="en-GB"/>
              </w:rPr>
            </w:pPr>
            <w:r>
              <w:rPr>
                <w:lang w:val="en-GB"/>
              </w:rPr>
              <w:t>Approved Derogation</w:t>
            </w:r>
          </w:p>
        </w:tc>
        <w:tc>
          <w:tcPr>
            <w:tcW w:w="6752" w:type="dxa"/>
            <w:tcBorders>
              <w:top w:val="single" w:sz="4" w:space="0" w:color="000000"/>
              <w:left w:val="single" w:sz="4" w:space="0" w:color="000000"/>
              <w:bottom w:val="single" w:sz="4" w:space="0" w:color="000000"/>
              <w:right w:val="single" w:sz="4" w:space="0" w:color="000000"/>
            </w:tcBorders>
          </w:tcPr>
          <w:p w14:paraId="29A6E290" w14:textId="77777777" w:rsidR="00580F74" w:rsidRDefault="00580F74" w:rsidP="00E001BB">
            <w:pPr>
              <w:rPr>
                <w:lang w:val="en-GB"/>
              </w:rPr>
            </w:pPr>
            <w:r>
              <w:rPr>
                <w:lang w:val="en-GB"/>
              </w:rPr>
              <w:t>If the species is applicable in a MS, but not collected, MS should indicate with YES or NO if they received an official derogation for not sampling this species</w:t>
            </w:r>
          </w:p>
        </w:tc>
      </w:tr>
      <w:tr w:rsidR="000C0781" w:rsidRPr="008D2CAD" w14:paraId="4B85C391" w14:textId="77777777" w:rsidTr="002E28B3">
        <w:tc>
          <w:tcPr>
            <w:tcW w:w="2410" w:type="dxa"/>
            <w:tcBorders>
              <w:top w:val="single" w:sz="4" w:space="0" w:color="000000"/>
              <w:left w:val="single" w:sz="4" w:space="0" w:color="000000"/>
              <w:bottom w:val="single" w:sz="4" w:space="0" w:color="000000"/>
            </w:tcBorders>
          </w:tcPr>
          <w:p w14:paraId="19CCF1B7" w14:textId="77777777" w:rsidR="000C0781" w:rsidRDefault="000C0781" w:rsidP="00E001BB">
            <w:pPr>
              <w:rPr>
                <w:lang w:val="en-GB"/>
              </w:rPr>
            </w:pPr>
            <w:r w:rsidRPr="000C0781">
              <w:rPr>
                <w:lang w:val="en-GB"/>
              </w:rPr>
              <w:t>Quarterly weight of Catch? Y/N</w:t>
            </w:r>
          </w:p>
        </w:tc>
        <w:tc>
          <w:tcPr>
            <w:tcW w:w="6752" w:type="dxa"/>
            <w:tcBorders>
              <w:top w:val="single" w:sz="4" w:space="0" w:color="000000"/>
              <w:left w:val="single" w:sz="4" w:space="0" w:color="000000"/>
              <w:bottom w:val="single" w:sz="4" w:space="0" w:color="000000"/>
              <w:right w:val="single" w:sz="4" w:space="0" w:color="000000"/>
            </w:tcBorders>
          </w:tcPr>
          <w:p w14:paraId="6661A863" w14:textId="77777777" w:rsidR="000C0781" w:rsidRDefault="000C0781" w:rsidP="000C0781">
            <w:pPr>
              <w:rPr>
                <w:lang w:val="en-GB"/>
              </w:rPr>
            </w:pPr>
            <w:r>
              <w:rPr>
                <w:lang w:val="en-GB"/>
              </w:rPr>
              <w:t xml:space="preserve">If country has estimated Quarterly weight of the catch then indicate with Yes or No </w:t>
            </w:r>
          </w:p>
        </w:tc>
      </w:tr>
      <w:tr w:rsidR="00580F74" w:rsidRPr="008D2CAD" w14:paraId="73F9F274" w14:textId="77777777" w:rsidTr="002E28B3">
        <w:tc>
          <w:tcPr>
            <w:tcW w:w="2410" w:type="dxa"/>
            <w:tcBorders>
              <w:top w:val="single" w:sz="4" w:space="0" w:color="000000"/>
              <w:left w:val="single" w:sz="4" w:space="0" w:color="000000"/>
              <w:bottom w:val="single" w:sz="4" w:space="0" w:color="000000"/>
            </w:tcBorders>
          </w:tcPr>
          <w:p w14:paraId="65AC7734" w14:textId="77777777" w:rsidR="00580F74" w:rsidRDefault="00580F74" w:rsidP="00E001BB">
            <w:pPr>
              <w:rPr>
                <w:lang w:val="en-GB"/>
              </w:rPr>
            </w:pPr>
            <w:r>
              <w:rPr>
                <w:lang w:val="en-GB"/>
              </w:rPr>
              <w:t>Type of survey</w:t>
            </w:r>
          </w:p>
        </w:tc>
        <w:tc>
          <w:tcPr>
            <w:tcW w:w="6752" w:type="dxa"/>
            <w:tcBorders>
              <w:top w:val="single" w:sz="4" w:space="0" w:color="000000"/>
              <w:left w:val="single" w:sz="4" w:space="0" w:color="000000"/>
              <w:bottom w:val="single" w:sz="4" w:space="0" w:color="000000"/>
              <w:right w:val="single" w:sz="4" w:space="0" w:color="000000"/>
            </w:tcBorders>
          </w:tcPr>
          <w:p w14:paraId="2465E474" w14:textId="13EB45E7" w:rsidR="00580F74" w:rsidRDefault="00580F74" w:rsidP="00E001BB">
            <w:pPr>
              <w:rPr>
                <w:lang w:val="en-GB"/>
              </w:rPr>
            </w:pPr>
            <w:r>
              <w:rPr>
                <w:lang w:val="en-GB"/>
              </w:rPr>
              <w:t xml:space="preserve">MS should indicate what type of survey has been used for collecting the </w:t>
            </w:r>
            <w:r w:rsidR="00372901">
              <w:rPr>
                <w:lang w:val="en-GB"/>
              </w:rPr>
              <w:t>relevant information, e</w:t>
            </w:r>
            <w:r w:rsidR="00EE2B3E">
              <w:rPr>
                <w:lang w:val="en-GB"/>
              </w:rPr>
              <w:t>.</w:t>
            </w:r>
            <w:r w:rsidR="00372901">
              <w:rPr>
                <w:lang w:val="en-GB"/>
              </w:rPr>
              <w:t>g. census, questionnaires, etc…</w:t>
            </w:r>
          </w:p>
        </w:tc>
      </w:tr>
      <w:tr w:rsidR="00D71A31" w14:paraId="52F9339D" w14:textId="77777777" w:rsidTr="00D71A31">
        <w:tc>
          <w:tcPr>
            <w:tcW w:w="2410" w:type="dxa"/>
            <w:tcBorders>
              <w:top w:val="single" w:sz="4" w:space="0" w:color="000000"/>
              <w:left w:val="single" w:sz="4" w:space="0" w:color="000000"/>
              <w:bottom w:val="single" w:sz="4" w:space="0" w:color="000000"/>
            </w:tcBorders>
          </w:tcPr>
          <w:p w14:paraId="56D754CF" w14:textId="77777777" w:rsidR="00D71A31" w:rsidRPr="00D71A31" w:rsidRDefault="00D71A31" w:rsidP="00AA7C6D">
            <w:pPr>
              <w:rPr>
                <w:lang w:val="en-GB"/>
              </w:rPr>
            </w:pPr>
            <w:r w:rsidRPr="00D71A31">
              <w:rPr>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1DDD6F07" w14:textId="77777777" w:rsidR="00D71A31" w:rsidRPr="00D71A31" w:rsidRDefault="00D71A31" w:rsidP="00762B2F">
            <w:pPr>
              <w:rPr>
                <w:lang w:val="en-GB"/>
              </w:rPr>
            </w:pPr>
            <w:r w:rsidRPr="00D71A31">
              <w:rPr>
                <w:lang w:val="en-GB"/>
              </w:rPr>
              <w:t>Relevant comments: provide short explanations (up to approx. 200 characters) for deviations from the NP, while longer and complex explanations should be inserted in the AR text.</w:t>
            </w:r>
            <w:r w:rsidR="00762B2F">
              <w:rPr>
                <w:lang w:val="en-GB"/>
              </w:rPr>
              <w:t xml:space="preserve"> Use this column for any additional comments on other estimated variables.</w:t>
            </w:r>
          </w:p>
        </w:tc>
      </w:tr>
    </w:tbl>
    <w:p w14:paraId="3D3DE03B" w14:textId="77777777" w:rsidR="00F46472" w:rsidRDefault="00F46472">
      <w:pPr>
        <w:rPr>
          <w:bCs/>
          <w:i/>
          <w:lang w:val="en-GB"/>
        </w:rPr>
      </w:pPr>
    </w:p>
    <w:p w14:paraId="09D01B3E" w14:textId="77777777" w:rsidR="00210A65" w:rsidRDefault="00210A65" w:rsidP="00E17475">
      <w:pPr>
        <w:pStyle w:val="Heading3"/>
      </w:pPr>
      <w:bookmarkStart w:id="46" w:name="_Toc316557727"/>
      <w:bookmarkStart w:id="47" w:name="OLE_LINK16"/>
      <w:r>
        <w:t>III.D.1 Achievements: Results and deviation from NP proposal</w:t>
      </w:r>
      <w:bookmarkEnd w:id="46"/>
      <w:r>
        <w:t xml:space="preserve"> </w:t>
      </w:r>
    </w:p>
    <w:bookmarkEnd w:id="47"/>
    <w:p w14:paraId="0FB1CAE8" w14:textId="77777777" w:rsidR="00894EDE" w:rsidRDefault="00210A65">
      <w:pPr>
        <w:tabs>
          <w:tab w:val="left" w:pos="720"/>
        </w:tabs>
        <w:rPr>
          <w:color w:val="000000"/>
          <w:lang w:val="en-GB"/>
        </w:rPr>
      </w:pPr>
      <w:r>
        <w:rPr>
          <w:color w:val="000000"/>
          <w:lang w:val="en-GB"/>
        </w:rPr>
        <w:t xml:space="preserve">Briefly describe which data were collected and how the relevant information was obtained (census, questionnaires, etc.). </w:t>
      </w:r>
    </w:p>
    <w:p w14:paraId="32C1CE4B" w14:textId="77777777" w:rsidR="00210A65" w:rsidRPr="00C43975" w:rsidRDefault="00443DE2" w:rsidP="00DF0203">
      <w:pPr>
        <w:rPr>
          <w:b/>
          <w:color w:val="000000"/>
          <w:lang w:val="en-GB"/>
        </w:rPr>
      </w:pPr>
      <w:r w:rsidRPr="00FB5AFE">
        <w:rPr>
          <w:b/>
          <w:color w:val="000000"/>
          <w:lang w:val="en-GB"/>
        </w:rPr>
        <w:t xml:space="preserve">Use </w:t>
      </w:r>
      <w:r w:rsidR="00FC26BA" w:rsidRPr="00FB5AFE">
        <w:rPr>
          <w:b/>
          <w:color w:val="000000"/>
          <w:lang w:val="en-GB"/>
        </w:rPr>
        <w:t>the Table III.D.1</w:t>
      </w:r>
      <w:r w:rsidRPr="00FB5AFE">
        <w:rPr>
          <w:b/>
          <w:color w:val="000000"/>
          <w:lang w:val="en-GB"/>
        </w:rPr>
        <w:t xml:space="preserve"> to report </w:t>
      </w:r>
      <w:r w:rsidR="00FB5AFE" w:rsidRPr="00FB5AFE">
        <w:rPr>
          <w:b/>
          <w:color w:val="000000"/>
          <w:lang w:val="en-GB"/>
        </w:rPr>
        <w:t xml:space="preserve">approved </w:t>
      </w:r>
      <w:r w:rsidRPr="00FB5AFE">
        <w:rPr>
          <w:b/>
          <w:color w:val="000000"/>
          <w:lang w:val="en-GB"/>
        </w:rPr>
        <w:t>derogations, if any</w:t>
      </w:r>
      <w:r w:rsidR="00210A65" w:rsidRPr="00FB5AFE">
        <w:rPr>
          <w:b/>
          <w:color w:val="000000"/>
          <w:lang w:val="en-GB"/>
        </w:rPr>
        <w:t>.</w:t>
      </w:r>
    </w:p>
    <w:p w14:paraId="5013ECEF" w14:textId="77777777" w:rsidR="00210A65" w:rsidRDefault="00210A65">
      <w:pPr>
        <w:tabs>
          <w:tab w:val="left" w:pos="720"/>
        </w:tabs>
        <w:rPr>
          <w:color w:val="000000"/>
          <w:lang w:val="en-GB"/>
        </w:rPr>
      </w:pPr>
      <w:r>
        <w:rPr>
          <w:color w:val="000000"/>
          <w:lang w:val="en-GB"/>
        </w:rPr>
        <w:t xml:space="preserve">List the </w:t>
      </w:r>
      <w:r w:rsidR="00FB22F3">
        <w:rPr>
          <w:color w:val="000000"/>
          <w:lang w:val="en-GB"/>
        </w:rPr>
        <w:t>deviations</w:t>
      </w:r>
      <w:r>
        <w:rPr>
          <w:color w:val="000000"/>
          <w:lang w:val="en-GB"/>
        </w:rPr>
        <w:t xml:space="preserve"> (if any) in the achieved data collection compared to what was planned in the relevant NP proposal, and explain the reasons for the </w:t>
      </w:r>
      <w:r w:rsidR="00FB22F3">
        <w:rPr>
          <w:color w:val="000000"/>
          <w:lang w:val="en-GB"/>
        </w:rPr>
        <w:t>deviations</w:t>
      </w:r>
      <w:r>
        <w:rPr>
          <w:color w:val="000000"/>
          <w:lang w:val="en-GB"/>
        </w:rPr>
        <w:t>. Explain any deviation from the sampling intensity proposed, the methods used for collecting data and for estimating the parameters.</w:t>
      </w:r>
    </w:p>
    <w:p w14:paraId="277576ED" w14:textId="43E56A0A" w:rsidR="00210A65" w:rsidRDefault="00210A65" w:rsidP="00E17475">
      <w:pPr>
        <w:pStyle w:val="Heading3"/>
      </w:pPr>
      <w:bookmarkStart w:id="48" w:name="_Toc316557728"/>
      <w:bookmarkStart w:id="49" w:name="OLE_LINK17"/>
      <w:r>
        <w:t>III.D.2 Data quality</w:t>
      </w:r>
      <w:r w:rsidR="009327D5">
        <w:t xml:space="preserve"> issues</w:t>
      </w:r>
      <w:bookmarkEnd w:id="48"/>
    </w:p>
    <w:bookmarkEnd w:id="49"/>
    <w:p w14:paraId="60601D5D" w14:textId="77777777" w:rsidR="00210A65" w:rsidRDefault="00210A65">
      <w:pPr>
        <w:tabs>
          <w:tab w:val="left" w:pos="1260"/>
        </w:tabs>
        <w:rPr>
          <w:color w:val="000000"/>
          <w:lang w:val="en-GB"/>
        </w:rPr>
      </w:pPr>
      <w:r>
        <w:rPr>
          <w:color w:val="000000"/>
          <w:lang w:val="en-GB"/>
        </w:rPr>
        <w:t xml:space="preserve">List the </w:t>
      </w:r>
      <w:r w:rsidR="00FB22F3">
        <w:rPr>
          <w:color w:val="000000"/>
          <w:lang w:val="en-GB"/>
        </w:rPr>
        <w:t>deviations</w:t>
      </w:r>
      <w:r>
        <w:rPr>
          <w:color w:val="000000"/>
          <w:lang w:val="en-GB"/>
        </w:rPr>
        <w:t xml:space="preserve"> (if any) in the achieved </w:t>
      </w:r>
      <w:r w:rsidR="00372901">
        <w:rPr>
          <w:color w:val="000000"/>
          <w:lang w:val="en-GB"/>
        </w:rPr>
        <w:t>quality</w:t>
      </w:r>
      <w:r w:rsidR="00310009">
        <w:rPr>
          <w:color w:val="000000"/>
          <w:lang w:val="en-GB"/>
        </w:rPr>
        <w:t xml:space="preserve"> </w:t>
      </w:r>
      <w:r>
        <w:rPr>
          <w:color w:val="000000"/>
          <w:lang w:val="en-GB"/>
        </w:rPr>
        <w:t xml:space="preserve">compared to what was planned in the relevant NP proposal, and explain the reasons for the </w:t>
      </w:r>
      <w:r w:rsidR="00FB22F3">
        <w:rPr>
          <w:color w:val="000000"/>
          <w:lang w:val="en-GB"/>
        </w:rPr>
        <w:t>deviations</w:t>
      </w:r>
      <w:r>
        <w:rPr>
          <w:color w:val="000000"/>
          <w:lang w:val="en-GB"/>
        </w:rPr>
        <w:t>.</w:t>
      </w:r>
    </w:p>
    <w:p w14:paraId="4C12148F" w14:textId="4161A049" w:rsidR="00210A65" w:rsidRDefault="00210A65" w:rsidP="00E17475">
      <w:pPr>
        <w:pStyle w:val="Heading3"/>
      </w:pPr>
      <w:bookmarkStart w:id="50" w:name="_Toc316557729"/>
      <w:bookmarkStart w:id="51" w:name="OLE_LINK19"/>
      <w:r>
        <w:t>III.D.</w:t>
      </w:r>
      <w:r w:rsidR="00D067F2">
        <w:t xml:space="preserve">3 </w:t>
      </w:r>
      <w:r>
        <w:t xml:space="preserve">Actions to avoid </w:t>
      </w:r>
      <w:r w:rsidR="00FB22F3">
        <w:t>deviations</w:t>
      </w:r>
      <w:bookmarkEnd w:id="50"/>
    </w:p>
    <w:bookmarkEnd w:id="51"/>
    <w:p w14:paraId="6CAB8F15" w14:textId="77777777" w:rsidR="00210A65" w:rsidRDefault="00210A65">
      <w:pPr>
        <w:rPr>
          <w:lang w:val="en-GB"/>
        </w:rPr>
      </w:pPr>
      <w:r>
        <w:rPr>
          <w:lang w:val="en-GB"/>
        </w:rPr>
        <w:t xml:space="preserve">Briefly describe the actions that will be considered / have been taken to avoid the </w:t>
      </w:r>
      <w:r w:rsidR="00FB22F3">
        <w:rPr>
          <w:lang w:val="en-GB"/>
        </w:rPr>
        <w:t>deviations</w:t>
      </w:r>
      <w:r>
        <w:rPr>
          <w:lang w:val="en-GB"/>
        </w:rPr>
        <w:t xml:space="preserve"> in the future and when these actions are expected to produce effect. If there are no </w:t>
      </w:r>
      <w:r w:rsidR="00FB22F3">
        <w:rPr>
          <w:lang w:val="en-GB"/>
        </w:rPr>
        <w:t>deviations</w:t>
      </w:r>
      <w:r>
        <w:rPr>
          <w:lang w:val="en-GB"/>
        </w:rPr>
        <w:t xml:space="preserve">, then this section can be skipped. </w:t>
      </w:r>
    </w:p>
    <w:p w14:paraId="0C9D105E" w14:textId="77777777" w:rsidR="006A2298" w:rsidRDefault="006A2298">
      <w:pPr>
        <w:rPr>
          <w:lang w:val="en-GB"/>
        </w:rPr>
      </w:pPr>
    </w:p>
    <w:p w14:paraId="0089A3D2" w14:textId="77777777" w:rsidR="006A2298" w:rsidRDefault="006A2298">
      <w:pPr>
        <w:rPr>
          <w:lang w:val="en-GB"/>
        </w:rPr>
      </w:pPr>
    </w:p>
    <w:p w14:paraId="3B5E4F36" w14:textId="77777777" w:rsidR="00210A65" w:rsidRDefault="00210A65" w:rsidP="00E17475">
      <w:pPr>
        <w:pStyle w:val="Heading2"/>
        <w:rPr>
          <w:lang w:val="en-GB"/>
        </w:rPr>
      </w:pPr>
      <w:bookmarkStart w:id="52" w:name="_Toc316557730"/>
      <w:bookmarkStart w:id="53" w:name="OLE_LINK20"/>
      <w:r>
        <w:rPr>
          <w:lang w:val="en-GB"/>
        </w:rPr>
        <w:t>III.E Stock-related variables</w:t>
      </w:r>
      <w:bookmarkEnd w:id="52"/>
    </w:p>
    <w:bookmarkEnd w:id="53"/>
    <w:p w14:paraId="2C118CA2" w14:textId="77777777" w:rsidR="00210A65" w:rsidRDefault="00210A65">
      <w:pPr>
        <w:rPr>
          <w:bCs/>
          <w:i/>
          <w:lang w:val="en-GB"/>
        </w:rPr>
      </w:pPr>
      <w:r>
        <w:rPr>
          <w:bCs/>
          <w:i/>
          <w:lang w:val="en-GB"/>
        </w:rPr>
        <w:t>[Insert here region header, according to Appendix II of Commission Decision 20</w:t>
      </w:r>
      <w:r w:rsidR="00B71CA2">
        <w:rPr>
          <w:bCs/>
          <w:i/>
          <w:lang w:val="en-GB"/>
        </w:rPr>
        <w:t>10</w:t>
      </w:r>
      <w:r>
        <w:rPr>
          <w:bCs/>
          <w:i/>
          <w:lang w:val="en-GB"/>
        </w:rPr>
        <w:t>/9</w:t>
      </w:r>
      <w:r w:rsidR="00B71CA2">
        <w:rPr>
          <w:bCs/>
          <w:i/>
          <w:lang w:val="en-GB"/>
        </w:rPr>
        <w:t>3</w:t>
      </w:r>
      <w:r>
        <w:rPr>
          <w:bCs/>
          <w:i/>
          <w:lang w:val="en-GB"/>
        </w:rPr>
        <w:t>/E</w:t>
      </w:r>
      <w:r w:rsidR="00004685">
        <w:rPr>
          <w:bCs/>
          <w:i/>
          <w:lang w:val="en-GB"/>
        </w:rPr>
        <w:t>U</w:t>
      </w:r>
      <w:r>
        <w:rPr>
          <w:bCs/>
          <w:i/>
          <w:lang w:val="en-GB"/>
        </w:rPr>
        <w:t xml:space="preserve">. For </w:t>
      </w:r>
      <w:r w:rsidR="006A2298">
        <w:rPr>
          <w:bCs/>
          <w:i/>
          <w:lang w:val="en-GB"/>
        </w:rPr>
        <w:t>each region</w:t>
      </w:r>
      <w:r>
        <w:rPr>
          <w:bCs/>
          <w:i/>
          <w:lang w:val="en-GB"/>
        </w:rPr>
        <w:t>, sections III.E.1-4 should be given.]</w:t>
      </w:r>
    </w:p>
    <w:p w14:paraId="384CE2C4" w14:textId="77777777" w:rsidR="00210A65" w:rsidRDefault="00210A65" w:rsidP="00E17475">
      <w:pPr>
        <w:pStyle w:val="Heading3"/>
      </w:pPr>
      <w:bookmarkStart w:id="54" w:name="_Toc316557731"/>
      <w:bookmarkStart w:id="55" w:name="OLE_LINK21"/>
      <w:r>
        <w:t>III.E.1 Achievements: Results and deviation from NP proposal</w:t>
      </w:r>
      <w:bookmarkEnd w:id="54"/>
    </w:p>
    <w:p w14:paraId="78A450B7" w14:textId="77777777" w:rsidR="000B7777" w:rsidRPr="009327D5" w:rsidRDefault="00B0732A" w:rsidP="00DF0203">
      <w:pPr>
        <w:rPr>
          <w:lang w:val="en-GB"/>
        </w:rPr>
      </w:pPr>
      <w:r w:rsidRPr="009327D5">
        <w:rPr>
          <w:i/>
          <w:iCs/>
          <w:lang w:val="en-GB"/>
        </w:rPr>
        <w:t xml:space="preserve">Description of fields in Table III.E.1: List of required stocks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35"/>
      </w:tblGrid>
      <w:tr w:rsidR="00B0732A" w:rsidRPr="008D2CAD" w14:paraId="22199C67" w14:textId="77777777" w:rsidTr="00397DA5">
        <w:trPr>
          <w:cantSplit/>
          <w:trHeight w:val="470"/>
          <w:tblHeader/>
          <w:jc w:val="center"/>
        </w:trPr>
        <w:tc>
          <w:tcPr>
            <w:tcW w:w="2835" w:type="dxa"/>
            <w:hideMark/>
          </w:tcPr>
          <w:p w14:paraId="52B982AD" w14:textId="77777777" w:rsidR="00B0732A" w:rsidRPr="00E001BB" w:rsidRDefault="00B0732A" w:rsidP="00E001BB">
            <w:pPr>
              <w:rPr>
                <w:b/>
                <w:lang w:val="en-GB"/>
              </w:rPr>
            </w:pPr>
            <w:r w:rsidRPr="00E001BB">
              <w:rPr>
                <w:b/>
                <w:lang w:val="en-GB"/>
              </w:rPr>
              <w:t>Fields</w:t>
            </w:r>
          </w:p>
        </w:tc>
        <w:tc>
          <w:tcPr>
            <w:tcW w:w="6435" w:type="dxa"/>
            <w:hideMark/>
          </w:tcPr>
          <w:p w14:paraId="31D70CFA" w14:textId="77777777" w:rsidR="00B0732A" w:rsidRPr="00E001BB" w:rsidRDefault="00B0732A" w:rsidP="00E001BB">
            <w:pPr>
              <w:rPr>
                <w:b/>
                <w:lang w:val="en-GB"/>
              </w:rPr>
            </w:pPr>
            <w:r w:rsidRPr="00E001BB">
              <w:rPr>
                <w:b/>
                <w:lang w:val="en-GB"/>
              </w:rPr>
              <w:t>Description/definition of the fields</w:t>
            </w:r>
          </w:p>
        </w:tc>
      </w:tr>
      <w:tr w:rsidR="00B0732A" w:rsidRPr="008D2CAD" w14:paraId="7F2CA6E6" w14:textId="77777777" w:rsidTr="00397DA5">
        <w:trPr>
          <w:cantSplit/>
          <w:trHeight w:val="470"/>
          <w:jc w:val="center"/>
        </w:trPr>
        <w:tc>
          <w:tcPr>
            <w:tcW w:w="2835" w:type="dxa"/>
            <w:hideMark/>
          </w:tcPr>
          <w:p w14:paraId="4B91DD21" w14:textId="77777777" w:rsidR="00B0732A" w:rsidRDefault="00B0732A" w:rsidP="00E001BB">
            <w:pPr>
              <w:rPr>
                <w:lang w:val="en-GB"/>
              </w:rPr>
            </w:pPr>
            <w:r>
              <w:rPr>
                <w:lang w:val="en-GB"/>
              </w:rPr>
              <w:t>MS</w:t>
            </w:r>
          </w:p>
        </w:tc>
        <w:tc>
          <w:tcPr>
            <w:tcW w:w="6435" w:type="dxa"/>
            <w:hideMark/>
          </w:tcPr>
          <w:p w14:paraId="35DD204B" w14:textId="367FD9F4" w:rsidR="00B0732A" w:rsidRDefault="0049797E" w:rsidP="00E001BB">
            <w:pPr>
              <w:rPr>
                <w:lang w:val="en-GB"/>
              </w:rPr>
            </w:pPr>
            <w:r w:rsidRPr="007C7740">
              <w:rPr>
                <w:lang w:val="en-US"/>
              </w:rPr>
              <w:t>Member State shall be given as ISO 3166-1 alpha-3 code</w:t>
            </w:r>
          </w:p>
        </w:tc>
      </w:tr>
      <w:tr w:rsidR="00B0732A" w14:paraId="67DA130C" w14:textId="77777777" w:rsidTr="00397DA5">
        <w:trPr>
          <w:cantSplit/>
          <w:trHeight w:val="470"/>
          <w:jc w:val="center"/>
        </w:trPr>
        <w:tc>
          <w:tcPr>
            <w:tcW w:w="2835" w:type="dxa"/>
            <w:hideMark/>
          </w:tcPr>
          <w:p w14:paraId="6F0BB499" w14:textId="77777777" w:rsidR="00B0732A" w:rsidRDefault="00B0732A" w:rsidP="00E001BB">
            <w:pPr>
              <w:rPr>
                <w:lang w:val="en-GB"/>
              </w:rPr>
            </w:pPr>
            <w:r>
              <w:rPr>
                <w:lang w:val="en-GB"/>
              </w:rPr>
              <w:t>Species</w:t>
            </w:r>
          </w:p>
        </w:tc>
        <w:tc>
          <w:tcPr>
            <w:tcW w:w="6435" w:type="dxa"/>
            <w:hideMark/>
          </w:tcPr>
          <w:p w14:paraId="2F1C32EA" w14:textId="77777777" w:rsidR="00B0732A" w:rsidRDefault="00B0732A" w:rsidP="00E001BB">
            <w:pPr>
              <w:rPr>
                <w:lang w:val="en-GB"/>
              </w:rPr>
            </w:pPr>
            <w:r>
              <w:rPr>
                <w:lang w:val="en-GB"/>
              </w:rPr>
              <w:t>Use scientific name.</w:t>
            </w:r>
          </w:p>
        </w:tc>
      </w:tr>
      <w:tr w:rsidR="00B0732A" w:rsidRPr="008D2CAD" w14:paraId="496CA6F9" w14:textId="77777777" w:rsidTr="00397DA5">
        <w:trPr>
          <w:cantSplit/>
          <w:trHeight w:val="470"/>
          <w:jc w:val="center"/>
        </w:trPr>
        <w:tc>
          <w:tcPr>
            <w:tcW w:w="2835" w:type="dxa"/>
            <w:hideMark/>
          </w:tcPr>
          <w:p w14:paraId="34199D9C" w14:textId="77777777" w:rsidR="00B0732A" w:rsidRDefault="00B0732A" w:rsidP="00E001BB">
            <w:pPr>
              <w:rPr>
                <w:lang w:val="en-GB"/>
              </w:rPr>
            </w:pPr>
            <w:r>
              <w:rPr>
                <w:lang w:val="en-GB"/>
              </w:rPr>
              <w:t>Region</w:t>
            </w:r>
          </w:p>
        </w:tc>
        <w:tc>
          <w:tcPr>
            <w:tcW w:w="6435" w:type="dxa"/>
            <w:hideMark/>
          </w:tcPr>
          <w:p w14:paraId="55C032E0" w14:textId="77777777" w:rsidR="00B0732A" w:rsidRDefault="00B0732A" w:rsidP="00E001BB">
            <w:pPr>
              <w:rPr>
                <w:lang w:val="en-GB"/>
              </w:rPr>
            </w:pPr>
            <w:r>
              <w:rPr>
                <w:lang w:val="en-GB"/>
              </w:rPr>
              <w:t>Region shall be given according to the labelling of regions in Table III.A.1 e.g. “Baltic”, “North Sea and Eastern Arctic”, etc.</w:t>
            </w:r>
          </w:p>
        </w:tc>
      </w:tr>
      <w:tr w:rsidR="00B0732A" w:rsidRPr="008D2CAD" w14:paraId="49E77AD8" w14:textId="77777777" w:rsidTr="00397DA5">
        <w:trPr>
          <w:cantSplit/>
          <w:trHeight w:val="470"/>
          <w:jc w:val="center"/>
        </w:trPr>
        <w:tc>
          <w:tcPr>
            <w:tcW w:w="2835" w:type="dxa"/>
            <w:hideMark/>
          </w:tcPr>
          <w:p w14:paraId="684E7200" w14:textId="77777777" w:rsidR="00B0732A" w:rsidRDefault="00B0732A" w:rsidP="00E001BB">
            <w:pPr>
              <w:rPr>
                <w:lang w:val="en-GB"/>
              </w:rPr>
            </w:pPr>
            <w:r>
              <w:rPr>
                <w:lang w:val="en-GB"/>
              </w:rPr>
              <w:t>RFMO/RFO/IO</w:t>
            </w:r>
          </w:p>
        </w:tc>
        <w:tc>
          <w:tcPr>
            <w:tcW w:w="6435" w:type="dxa"/>
            <w:hideMark/>
          </w:tcPr>
          <w:p w14:paraId="24785826" w14:textId="77777777" w:rsidR="00B0732A" w:rsidRDefault="00B0732A" w:rsidP="00E001BB">
            <w:pPr>
              <w:rPr>
                <w:lang w:val="en-GB"/>
              </w:rPr>
            </w:pPr>
            <w:r w:rsidRPr="008C3568">
              <w:rPr>
                <w:lang w:val="en-GB"/>
              </w:rPr>
              <w:t>Enter the acronym of the competen</w:t>
            </w:r>
            <w:r>
              <w:rPr>
                <w:lang w:val="en-GB"/>
              </w:rPr>
              <w:t>t Regional Fisheries Management Organisation (RFMO), Regional Fisheries Organisation (RFO) or International Organisations (IO) for providing management/</w:t>
            </w:r>
            <w:r w:rsidRPr="008C3568">
              <w:rPr>
                <w:lang w:val="en-GB"/>
              </w:rPr>
              <w:t>advice on the species/stock.</w:t>
            </w:r>
            <w:r>
              <w:rPr>
                <w:lang w:val="en-GB"/>
              </w:rPr>
              <w:t xml:space="preserve"> </w:t>
            </w:r>
          </w:p>
          <w:p w14:paraId="37DA5DBB" w14:textId="77777777" w:rsidR="00B0732A" w:rsidRPr="00674C2D" w:rsidRDefault="00B0732A" w:rsidP="00E001BB">
            <w:pPr>
              <w:rPr>
                <w:lang w:val="en-GB"/>
              </w:rPr>
            </w:pPr>
            <w:r w:rsidRPr="00674C2D">
              <w:rPr>
                <w:lang w:val="en-GB"/>
              </w:rPr>
              <w:t>e.g RFMO: ICCAT, …</w:t>
            </w:r>
          </w:p>
          <w:p w14:paraId="4F4AA40D" w14:textId="594EDE25" w:rsidR="00B0732A" w:rsidRPr="00674C2D" w:rsidRDefault="00397DA5" w:rsidP="00E001BB">
            <w:pPr>
              <w:rPr>
                <w:lang w:val="en-GB"/>
              </w:rPr>
            </w:pPr>
            <w:r w:rsidRPr="00674C2D">
              <w:rPr>
                <w:lang w:val="en-GB"/>
              </w:rPr>
              <w:t>e.</w:t>
            </w:r>
            <w:r w:rsidR="00B0732A" w:rsidRPr="00674C2D">
              <w:rPr>
                <w:lang w:val="en-GB"/>
              </w:rPr>
              <w:t>g. RF</w:t>
            </w:r>
            <w:r w:rsidR="009327D5">
              <w:rPr>
                <w:lang w:val="en-GB"/>
              </w:rPr>
              <w:t>O</w:t>
            </w:r>
            <w:r w:rsidR="00B0732A" w:rsidRPr="00674C2D">
              <w:rPr>
                <w:lang w:val="en-GB"/>
              </w:rPr>
              <w:t>: NAFO,…</w:t>
            </w:r>
          </w:p>
          <w:p w14:paraId="7D846DBF" w14:textId="77777777" w:rsidR="00B0732A" w:rsidRDefault="00397DA5" w:rsidP="00E001BB">
            <w:pPr>
              <w:rPr>
                <w:lang w:val="en-GB"/>
              </w:rPr>
            </w:pPr>
            <w:r>
              <w:rPr>
                <w:lang w:val="en-GB"/>
              </w:rPr>
              <w:t>e.</w:t>
            </w:r>
            <w:r w:rsidR="00B0732A">
              <w:rPr>
                <w:lang w:val="en-GB"/>
              </w:rPr>
              <w:t>g. IO: ICES, …</w:t>
            </w:r>
          </w:p>
          <w:p w14:paraId="5C732F39" w14:textId="77777777" w:rsidR="00B0732A" w:rsidRDefault="00B0732A" w:rsidP="00E001BB">
            <w:pPr>
              <w:rPr>
                <w:lang w:val="en-GB"/>
              </w:rPr>
            </w:pPr>
            <w:r>
              <w:rPr>
                <w:lang w:val="en-GB"/>
              </w:rPr>
              <w:t>If no</w:t>
            </w:r>
            <w:r w:rsidR="006A2298">
              <w:rPr>
                <w:lang w:val="en-GB"/>
              </w:rPr>
              <w:t xml:space="preserve"> RFMO, RFO or IO is applicable,</w:t>
            </w:r>
            <w:r>
              <w:rPr>
                <w:lang w:val="en-GB"/>
              </w:rPr>
              <w:t xml:space="preserve"> NA (not applicable) is used.</w:t>
            </w:r>
          </w:p>
        </w:tc>
      </w:tr>
      <w:tr w:rsidR="00B0732A" w:rsidRPr="008D2CAD" w14:paraId="4699BA42" w14:textId="77777777" w:rsidTr="00397DA5">
        <w:trPr>
          <w:cantSplit/>
          <w:trHeight w:val="470"/>
          <w:jc w:val="center"/>
        </w:trPr>
        <w:tc>
          <w:tcPr>
            <w:tcW w:w="2835" w:type="dxa"/>
            <w:hideMark/>
          </w:tcPr>
          <w:p w14:paraId="506081D7" w14:textId="41AD122D" w:rsidR="00B0732A" w:rsidRDefault="00B0732A" w:rsidP="00E001BB">
            <w:pPr>
              <w:rPr>
                <w:lang w:val="en-GB"/>
              </w:rPr>
            </w:pPr>
            <w:r>
              <w:rPr>
                <w:lang w:val="en-GB"/>
              </w:rPr>
              <w:t>Area / Stock</w:t>
            </w:r>
          </w:p>
        </w:tc>
        <w:tc>
          <w:tcPr>
            <w:tcW w:w="6435" w:type="dxa"/>
            <w:hideMark/>
          </w:tcPr>
          <w:p w14:paraId="2161F8FD" w14:textId="77777777" w:rsidR="00B0732A" w:rsidRDefault="00B0732A" w:rsidP="00437A3E">
            <w:pPr>
              <w:rPr>
                <w:lang w:val="en-GB"/>
              </w:rPr>
            </w:pPr>
            <w:r>
              <w:rPr>
                <w:lang w:val="en-GB"/>
              </w:rPr>
              <w:t xml:space="preserve">All species and stocks for which biological variables sampling is mandatory according to the requirements of the Appendix VII of Commission Decision </w:t>
            </w:r>
            <w:r w:rsidR="00AC2EC1">
              <w:rPr>
                <w:lang w:val="en-GB"/>
              </w:rPr>
              <w:t>2010/93/E</w:t>
            </w:r>
            <w:r w:rsidR="00437A3E">
              <w:rPr>
                <w:lang w:val="en-GB"/>
              </w:rPr>
              <w:t>U</w:t>
            </w:r>
            <w:r>
              <w:rPr>
                <w:lang w:val="en-GB"/>
              </w:rPr>
              <w:t>, for all areas where the MS's fishing fleet is operating regardless as to whether the MS has ever reported landings of these species from these areas or not. In many cases, this will result in an extensive list of species and stocks, many of which with zero landings.</w:t>
            </w:r>
          </w:p>
        </w:tc>
      </w:tr>
      <w:tr w:rsidR="00B0732A" w:rsidRPr="00DB2471" w14:paraId="47DC7BB7" w14:textId="77777777" w:rsidTr="00397DA5">
        <w:trPr>
          <w:cantSplit/>
          <w:trHeight w:val="470"/>
          <w:jc w:val="center"/>
        </w:trPr>
        <w:tc>
          <w:tcPr>
            <w:tcW w:w="2835" w:type="dxa"/>
            <w:hideMark/>
          </w:tcPr>
          <w:p w14:paraId="128B403C" w14:textId="77777777" w:rsidR="00B0732A" w:rsidRDefault="00B0732A" w:rsidP="00E001BB">
            <w:pPr>
              <w:rPr>
                <w:lang w:val="en-GB"/>
              </w:rPr>
            </w:pPr>
            <w:r>
              <w:rPr>
                <w:lang w:val="en-GB"/>
              </w:rPr>
              <w:t>Species Group</w:t>
            </w:r>
          </w:p>
        </w:tc>
        <w:tc>
          <w:tcPr>
            <w:tcW w:w="6435" w:type="dxa"/>
            <w:hideMark/>
          </w:tcPr>
          <w:p w14:paraId="032BF180" w14:textId="77777777" w:rsidR="00B0732A" w:rsidRDefault="00B0732A" w:rsidP="00437A3E">
            <w:pPr>
              <w:rPr>
                <w:lang w:val="en-GB"/>
              </w:rPr>
            </w:pPr>
            <w:r>
              <w:rPr>
                <w:lang w:val="en-GB"/>
              </w:rPr>
              <w:t xml:space="preserve">1, 2 or 3 following the grouping specified in Commission Decision </w:t>
            </w:r>
            <w:r w:rsidR="00AC2EC1">
              <w:rPr>
                <w:lang w:val="en-GB"/>
              </w:rPr>
              <w:t>2010/93/E</w:t>
            </w:r>
            <w:r w:rsidR="00437A3E">
              <w:rPr>
                <w:lang w:val="en-GB"/>
              </w:rPr>
              <w:t>U</w:t>
            </w:r>
            <w:r>
              <w:rPr>
                <w:lang w:val="en-GB"/>
              </w:rPr>
              <w:t>, Chapter III, section B.B1.3(1)(f).</w:t>
            </w:r>
          </w:p>
        </w:tc>
      </w:tr>
      <w:tr w:rsidR="00B0732A" w:rsidRPr="008D2CAD" w14:paraId="5FA97FAE" w14:textId="77777777" w:rsidTr="00397DA5">
        <w:trPr>
          <w:cantSplit/>
          <w:trHeight w:val="470"/>
          <w:jc w:val="center"/>
        </w:trPr>
        <w:tc>
          <w:tcPr>
            <w:tcW w:w="2835" w:type="dxa"/>
            <w:hideMark/>
          </w:tcPr>
          <w:p w14:paraId="7082E882" w14:textId="77777777" w:rsidR="00B0732A" w:rsidRDefault="00B0732A" w:rsidP="00E001BB">
            <w:pPr>
              <w:rPr>
                <w:lang w:val="en-GB"/>
              </w:rPr>
            </w:pPr>
            <w:r>
              <w:rPr>
                <w:lang w:val="en-GB"/>
              </w:rPr>
              <w:t>Average landings</w:t>
            </w:r>
          </w:p>
        </w:tc>
        <w:tc>
          <w:tcPr>
            <w:tcW w:w="6435" w:type="dxa"/>
            <w:hideMark/>
          </w:tcPr>
          <w:p w14:paraId="691EA994" w14:textId="1C0C9E59" w:rsidR="00B0732A" w:rsidRDefault="00B0732A" w:rsidP="00E001BB">
            <w:pPr>
              <w:rPr>
                <w:lang w:val="en-GB"/>
              </w:rPr>
            </w:pPr>
            <w:r>
              <w:rPr>
                <w:lang w:val="en-GB"/>
              </w:rPr>
              <w:t>Average landings for each species and stock over the reference period</w:t>
            </w:r>
            <w:r w:rsidR="00D80FEF">
              <w:rPr>
                <w:lang w:val="en-GB"/>
              </w:rPr>
              <w:t xml:space="preserve"> (used in the most recent NP)</w:t>
            </w:r>
            <w:r>
              <w:rPr>
                <w:lang w:val="en-GB"/>
              </w:rPr>
              <w:t xml:space="preserve">. Enter the reference period in the header of the table, next to the cell which says “Reference period”. While entering the landings data, take into account the following conventions: </w:t>
            </w:r>
          </w:p>
          <w:p w14:paraId="585C7166" w14:textId="77777777" w:rsidR="00B0732A" w:rsidRDefault="00B0732A" w:rsidP="00E001BB">
            <w:pPr>
              <w:rPr>
                <w:lang w:val="en-GB"/>
              </w:rPr>
            </w:pPr>
            <w:r>
              <w:rPr>
                <w:lang w:val="en-GB"/>
              </w:rPr>
              <w:t xml:space="preserve">If the species is not landed at all, then enter 'None'. </w:t>
            </w:r>
          </w:p>
          <w:p w14:paraId="6D773FB3" w14:textId="77777777" w:rsidR="00B0732A" w:rsidRDefault="00B0732A" w:rsidP="00E001BB">
            <w:pPr>
              <w:rPr>
                <w:lang w:val="en-GB"/>
              </w:rPr>
            </w:pPr>
            <w:r>
              <w:rPr>
                <w:lang w:val="en-GB"/>
              </w:rPr>
              <w:t xml:space="preserve">If the average landings are less than 200 t, then do not enter the average landings figure, but enter '&lt; 200' instead. </w:t>
            </w:r>
          </w:p>
          <w:p w14:paraId="12D3BA94" w14:textId="77777777" w:rsidR="00B0732A" w:rsidRDefault="00B0732A" w:rsidP="00E001BB">
            <w:pPr>
              <w:rPr>
                <w:lang w:val="en-GB"/>
              </w:rPr>
            </w:pPr>
            <w:r>
              <w:rPr>
                <w:lang w:val="en-GB"/>
              </w:rPr>
              <w:t>If the average landings exceed 200 t, then enter the average landings figure for the most recent 3-years reference period. Average landings figures may be rounded to the nearest 5 or 10 t.</w:t>
            </w:r>
          </w:p>
        </w:tc>
      </w:tr>
      <w:tr w:rsidR="005C6DB6" w:rsidRPr="00FB0E1D" w14:paraId="6FA390DA" w14:textId="77777777" w:rsidTr="00397DA5">
        <w:trPr>
          <w:cantSplit/>
          <w:trHeight w:val="470"/>
          <w:jc w:val="center"/>
        </w:trPr>
        <w:tc>
          <w:tcPr>
            <w:tcW w:w="2835" w:type="dxa"/>
          </w:tcPr>
          <w:p w14:paraId="04940DBB" w14:textId="77777777" w:rsidR="005C6DB6" w:rsidRPr="00FB0E1D" w:rsidRDefault="005C6DB6" w:rsidP="00E001BB">
            <w:pPr>
              <w:rPr>
                <w:lang w:val="en-GB"/>
              </w:rPr>
            </w:pPr>
            <w:r w:rsidRPr="00FB0E1D">
              <w:rPr>
                <w:lang w:val="en-GB"/>
              </w:rPr>
              <w:t>Share in EU TAC</w:t>
            </w:r>
          </w:p>
        </w:tc>
        <w:tc>
          <w:tcPr>
            <w:tcW w:w="6435" w:type="dxa"/>
          </w:tcPr>
          <w:p w14:paraId="3EDF7867" w14:textId="77777777" w:rsidR="005C6DB6" w:rsidRPr="00FB0E1D" w:rsidRDefault="005C6DB6" w:rsidP="005C6DB6">
            <w:pPr>
              <w:rPr>
                <w:lang w:val="en-GB"/>
              </w:rPr>
            </w:pPr>
            <w:r w:rsidRPr="00FB0E1D">
              <w:rPr>
                <w:lang w:val="en-GB"/>
              </w:rPr>
              <w:t>Only applies to stocks that are subject to TAC and quota-regulations. In this column:</w:t>
            </w:r>
          </w:p>
          <w:p w14:paraId="1E1AED79" w14:textId="77777777" w:rsidR="005C6DB6" w:rsidRPr="00FB0E1D" w:rsidRDefault="005C6DB6" w:rsidP="005C6DB6">
            <w:pPr>
              <w:rPr>
                <w:lang w:val="en-GB"/>
              </w:rPr>
            </w:pPr>
            <w:r w:rsidRPr="00FB0E1D">
              <w:rPr>
                <w:lang w:val="en-GB"/>
              </w:rPr>
              <w:t>• Enter “None”, if the MS has no share in the EU TAC of the stock concerned.</w:t>
            </w:r>
          </w:p>
          <w:p w14:paraId="0A14FD92" w14:textId="77777777" w:rsidR="005C6DB6" w:rsidRPr="00FB0E1D" w:rsidRDefault="005C6DB6" w:rsidP="005C6DB6">
            <w:pPr>
              <w:rPr>
                <w:lang w:val="en-GB"/>
              </w:rPr>
            </w:pPr>
            <w:r w:rsidRPr="00FB0E1D">
              <w:rPr>
                <w:lang w:val="en-GB"/>
              </w:rPr>
              <w:t>• Enter the exact share if the MS's share in the EU TAC of the stock concerned.</w:t>
            </w:r>
          </w:p>
          <w:p w14:paraId="62508FDF" w14:textId="77777777" w:rsidR="005C6DB6" w:rsidRPr="00FB0E1D" w:rsidRDefault="00FB0E1D" w:rsidP="005C6DB6">
            <w:pPr>
              <w:rPr>
                <w:lang w:val="en-GB"/>
              </w:rPr>
            </w:pPr>
            <w:r w:rsidRPr="00FB0E1D">
              <w:rPr>
                <w:lang w:val="en-GB"/>
              </w:rPr>
              <w:t>Share in EU landings a</w:t>
            </w:r>
            <w:r w:rsidR="005C6DB6" w:rsidRPr="00FB0E1D">
              <w:rPr>
                <w:lang w:val="en-GB"/>
              </w:rPr>
              <w:t>pplies to (i) all stocks in the Mediterranean, and (ii) all stocks outside the Mediterranean for which no TACs have been defined yet. In this column:</w:t>
            </w:r>
          </w:p>
          <w:p w14:paraId="47AC42F1" w14:textId="77777777" w:rsidR="005C6DB6" w:rsidRPr="00FB0E1D" w:rsidRDefault="005C6DB6" w:rsidP="005C6DB6">
            <w:pPr>
              <w:rPr>
                <w:lang w:val="en-GB"/>
              </w:rPr>
            </w:pPr>
            <w:r w:rsidRPr="00FB0E1D">
              <w:rPr>
                <w:lang w:val="en-GB"/>
              </w:rPr>
              <w:t>• Enter “None”, if the MS has no landings of the stock concerned.</w:t>
            </w:r>
          </w:p>
          <w:p w14:paraId="3690E4BA" w14:textId="77777777" w:rsidR="005C6DB6" w:rsidRPr="00FB0E1D" w:rsidRDefault="005C6DB6" w:rsidP="005C6DB6">
            <w:pPr>
              <w:rPr>
                <w:lang w:val="en-GB"/>
              </w:rPr>
            </w:pPr>
            <w:r w:rsidRPr="00FB0E1D">
              <w:rPr>
                <w:lang w:val="en-GB"/>
              </w:rPr>
              <w:t>• Enter the exact share, if the MS's has landings of the stock concerned</w:t>
            </w:r>
          </w:p>
        </w:tc>
      </w:tr>
      <w:tr w:rsidR="009F59E6" w:rsidRPr="008D2CAD" w14:paraId="3A44FEE2" w14:textId="77777777" w:rsidTr="00397DA5">
        <w:trPr>
          <w:cantSplit/>
          <w:trHeight w:val="470"/>
          <w:jc w:val="center"/>
        </w:trPr>
        <w:tc>
          <w:tcPr>
            <w:tcW w:w="2835" w:type="dxa"/>
            <w:hideMark/>
          </w:tcPr>
          <w:p w14:paraId="70F900DD" w14:textId="77777777" w:rsidR="00B0732A" w:rsidRPr="009F59E6" w:rsidRDefault="00B0732A" w:rsidP="00E001BB">
            <w:pPr>
              <w:rPr>
                <w:lang w:val="en-GB"/>
              </w:rPr>
            </w:pPr>
            <w:r w:rsidRPr="009F59E6">
              <w:rPr>
                <w:lang w:val="en-GB"/>
              </w:rPr>
              <w:t>Share in EU landings</w:t>
            </w:r>
          </w:p>
        </w:tc>
        <w:tc>
          <w:tcPr>
            <w:tcW w:w="6435" w:type="dxa"/>
            <w:hideMark/>
          </w:tcPr>
          <w:p w14:paraId="1BA3204A" w14:textId="2B2386AA" w:rsidR="00B0732A" w:rsidRPr="009F59E6" w:rsidRDefault="004C151F" w:rsidP="00E001BB">
            <w:pPr>
              <w:rPr>
                <w:lang w:val="en-GB"/>
              </w:rPr>
            </w:pPr>
            <w:r w:rsidRPr="009F59E6">
              <w:rPr>
                <w:lang w:val="en-GB"/>
              </w:rPr>
              <w:t>Applies</w:t>
            </w:r>
            <w:r w:rsidR="00443DE2" w:rsidRPr="009F59E6">
              <w:rPr>
                <w:lang w:val="en-GB"/>
              </w:rPr>
              <w:t xml:space="preserve"> to all stocks</w:t>
            </w:r>
            <w:r w:rsidR="00B0732A" w:rsidRPr="009F59E6">
              <w:rPr>
                <w:lang w:val="en-GB"/>
              </w:rPr>
              <w:t xml:space="preserve">. In this column: </w:t>
            </w:r>
          </w:p>
          <w:p w14:paraId="5C1A700D" w14:textId="77777777" w:rsidR="00B0732A" w:rsidRPr="009F59E6" w:rsidRDefault="00B0732A" w:rsidP="00E001BB">
            <w:pPr>
              <w:rPr>
                <w:lang w:val="en-GB"/>
              </w:rPr>
            </w:pPr>
            <w:r w:rsidRPr="009F59E6">
              <w:rPr>
                <w:lang w:val="en-GB"/>
              </w:rPr>
              <w:t xml:space="preserve">Enter 'None', if the species is not landed at all. </w:t>
            </w:r>
          </w:p>
          <w:p w14:paraId="7D499343" w14:textId="77777777" w:rsidR="00B0732A" w:rsidRPr="009F59E6" w:rsidRDefault="0084665F" w:rsidP="00E001BB">
            <w:pPr>
              <w:rPr>
                <w:lang w:val="en-GB"/>
              </w:rPr>
            </w:pPr>
            <w:r w:rsidRPr="009F59E6">
              <w:rPr>
                <w:lang w:val="en-GB"/>
              </w:rPr>
              <w:t>Enter “&lt; 10”, if the MS's landings</w:t>
            </w:r>
            <w:r w:rsidR="002C0EAF" w:rsidRPr="009F59E6">
              <w:rPr>
                <w:lang w:val="en-GB"/>
              </w:rPr>
              <w:t xml:space="preserve"> is less than 10% of</w:t>
            </w:r>
            <w:r w:rsidR="00B0732A" w:rsidRPr="009F59E6">
              <w:rPr>
                <w:lang w:val="en-GB"/>
              </w:rPr>
              <w:t xml:space="preserve"> the total EU landings from this stock. </w:t>
            </w:r>
          </w:p>
          <w:p w14:paraId="0AA36ACD" w14:textId="77777777" w:rsidR="00B0732A" w:rsidRPr="009F59E6" w:rsidRDefault="00B0732A" w:rsidP="00E001BB">
            <w:pPr>
              <w:rPr>
                <w:lang w:val="en-GB"/>
              </w:rPr>
            </w:pPr>
            <w:r w:rsidRPr="009F59E6">
              <w:rPr>
                <w:lang w:val="en-GB"/>
              </w:rPr>
              <w:t>Enter “&gt; 10”, if the MS's average landings from the stock represent more than 10% of the total EU landings from this stock. There is no need however to give the exact share.</w:t>
            </w:r>
          </w:p>
        </w:tc>
      </w:tr>
      <w:tr w:rsidR="009F59E6" w:rsidRPr="008D2CAD" w14:paraId="4013872C" w14:textId="77777777" w:rsidTr="00397DA5">
        <w:trPr>
          <w:cantSplit/>
          <w:trHeight w:val="470"/>
          <w:jc w:val="center"/>
        </w:trPr>
        <w:tc>
          <w:tcPr>
            <w:tcW w:w="2835" w:type="dxa"/>
            <w:hideMark/>
          </w:tcPr>
          <w:p w14:paraId="03F2F7BA" w14:textId="77777777" w:rsidR="00B0732A" w:rsidRPr="009F59E6" w:rsidRDefault="00B0732A" w:rsidP="00E001BB">
            <w:pPr>
              <w:rPr>
                <w:lang w:val="en-GB"/>
              </w:rPr>
            </w:pPr>
            <w:r w:rsidRPr="009F59E6">
              <w:rPr>
                <w:lang w:val="en-GB"/>
              </w:rPr>
              <w:t>Selected for sampling</w:t>
            </w:r>
          </w:p>
        </w:tc>
        <w:tc>
          <w:tcPr>
            <w:tcW w:w="6435" w:type="dxa"/>
            <w:hideMark/>
          </w:tcPr>
          <w:p w14:paraId="1B1642F6" w14:textId="77777777" w:rsidR="00B0732A" w:rsidRPr="009F59E6" w:rsidRDefault="00B0732A" w:rsidP="00E001BB">
            <w:pPr>
              <w:rPr>
                <w:lang w:val="en-GB"/>
              </w:rPr>
            </w:pPr>
            <w:r w:rsidRPr="009F59E6">
              <w:rPr>
                <w:lang w:val="en-GB"/>
              </w:rPr>
              <w:t>Indicate by ‘Yes’ or ‘No’ whether the species/stock has been selected for sampling.</w:t>
            </w:r>
          </w:p>
        </w:tc>
      </w:tr>
      <w:tr w:rsidR="00CC549C" w:rsidRPr="00D71A31" w14:paraId="497457E2" w14:textId="77777777" w:rsidTr="00CC549C">
        <w:trPr>
          <w:cantSplit/>
          <w:trHeight w:val="470"/>
          <w:jc w:val="center"/>
        </w:trPr>
        <w:tc>
          <w:tcPr>
            <w:tcW w:w="2835" w:type="dxa"/>
            <w:tcBorders>
              <w:top w:val="single" w:sz="4" w:space="0" w:color="auto"/>
              <w:left w:val="single" w:sz="4" w:space="0" w:color="auto"/>
              <w:bottom w:val="single" w:sz="4" w:space="0" w:color="auto"/>
              <w:right w:val="single" w:sz="4" w:space="0" w:color="auto"/>
            </w:tcBorders>
            <w:hideMark/>
          </w:tcPr>
          <w:p w14:paraId="4835787A" w14:textId="77777777" w:rsidR="00CC549C" w:rsidRPr="00D71A31" w:rsidRDefault="00CC549C" w:rsidP="00AA7C6D">
            <w:pPr>
              <w:rPr>
                <w:lang w:val="en-GB"/>
              </w:rPr>
            </w:pPr>
            <w:r w:rsidRPr="00D71A31">
              <w:rPr>
                <w:lang w:val="en-GB"/>
              </w:rPr>
              <w:t>Comments</w:t>
            </w:r>
          </w:p>
        </w:tc>
        <w:tc>
          <w:tcPr>
            <w:tcW w:w="6435" w:type="dxa"/>
            <w:tcBorders>
              <w:top w:val="single" w:sz="4" w:space="0" w:color="auto"/>
              <w:left w:val="single" w:sz="4" w:space="0" w:color="auto"/>
              <w:bottom w:val="single" w:sz="4" w:space="0" w:color="auto"/>
              <w:right w:val="single" w:sz="4" w:space="0" w:color="auto"/>
            </w:tcBorders>
            <w:hideMark/>
          </w:tcPr>
          <w:p w14:paraId="465BC3D3" w14:textId="77777777" w:rsidR="00CC549C" w:rsidRPr="00D71A31" w:rsidRDefault="00CC549C" w:rsidP="00AA7C6D">
            <w:pPr>
              <w:rPr>
                <w:lang w:val="en-GB"/>
              </w:rPr>
            </w:pPr>
            <w:r w:rsidRPr="00D71A31">
              <w:rPr>
                <w:lang w:val="en-GB"/>
              </w:rPr>
              <w:t>Relevant comments: provide short explanations (up to approx. 200 characters) for deviations from the NP, while longer and complex explanations should be inserted in the AR text.</w:t>
            </w:r>
          </w:p>
        </w:tc>
      </w:tr>
    </w:tbl>
    <w:p w14:paraId="0F5C57F7" w14:textId="77777777" w:rsidR="000B7777" w:rsidRPr="009F59E6" w:rsidRDefault="000B7777" w:rsidP="004C151F">
      <w:pPr>
        <w:rPr>
          <w:lang w:val="en-US"/>
        </w:rPr>
      </w:pPr>
    </w:p>
    <w:bookmarkEnd w:id="55"/>
    <w:p w14:paraId="64A7508E" w14:textId="3688520E" w:rsidR="00EB1BC3" w:rsidRPr="009F59E6" w:rsidRDefault="00EB1BC3" w:rsidP="00EB1BC3">
      <w:pPr>
        <w:rPr>
          <w:lang w:val="en-GB"/>
        </w:rPr>
      </w:pPr>
      <w:r w:rsidRPr="009F59E6">
        <w:rPr>
          <w:lang w:val="en-GB"/>
        </w:rPr>
        <w:t xml:space="preserve">Use </w:t>
      </w:r>
      <w:r w:rsidR="009327D5">
        <w:rPr>
          <w:lang w:val="en-GB"/>
        </w:rPr>
        <w:t>T</w:t>
      </w:r>
      <w:r w:rsidRPr="009F59E6">
        <w:rPr>
          <w:lang w:val="en-GB"/>
        </w:rPr>
        <w:t>able III</w:t>
      </w:r>
      <w:r w:rsidR="009327D5">
        <w:rPr>
          <w:lang w:val="en-GB"/>
        </w:rPr>
        <w:t>.</w:t>
      </w:r>
      <w:r w:rsidRPr="009F59E6">
        <w:rPr>
          <w:lang w:val="en-GB"/>
        </w:rPr>
        <w:t>E.3 to give an overview of the achieved sampling for</w:t>
      </w:r>
      <w:r w:rsidR="00BA5FCB" w:rsidRPr="009F59E6">
        <w:rPr>
          <w:lang w:val="en-GB"/>
        </w:rPr>
        <w:t xml:space="preserve"> the variables</w:t>
      </w:r>
      <w:r w:rsidRPr="009F59E6">
        <w:rPr>
          <w:lang w:val="en-GB"/>
        </w:rPr>
        <w:t xml:space="preserve"> age, weight, sex ratio, maturity and fecundity (if applicable) in the NP years. </w:t>
      </w:r>
    </w:p>
    <w:p w14:paraId="01CA4FC6" w14:textId="77777777" w:rsidR="00310FE0" w:rsidRPr="009F59E6" w:rsidRDefault="00310FE0" w:rsidP="00310FE0">
      <w:pPr>
        <w:tabs>
          <w:tab w:val="left" w:pos="1260"/>
        </w:tabs>
        <w:rPr>
          <w:lang w:val="en-IE"/>
        </w:rPr>
      </w:pPr>
      <w:r w:rsidRPr="009F59E6">
        <w:rPr>
          <w:lang w:val="en-IE"/>
        </w:rPr>
        <w:t>Details of achieved stock related sam</w:t>
      </w:r>
      <w:r w:rsidR="004C151F" w:rsidRPr="009F59E6">
        <w:rPr>
          <w:lang w:val="en-IE"/>
        </w:rPr>
        <w:t xml:space="preserve">pling are also uploaded to the RDB </w:t>
      </w:r>
      <w:r w:rsidRPr="009F59E6">
        <w:rPr>
          <w:lang w:val="en-IE"/>
        </w:rPr>
        <w:t>each year, on foot of data calls for assessment working groups, and</w:t>
      </w:r>
      <w:r w:rsidR="00AC2EC1" w:rsidRPr="009F59E6">
        <w:rPr>
          <w:lang w:val="en-IE"/>
        </w:rPr>
        <w:t xml:space="preserve"> of</w:t>
      </w:r>
      <w:r w:rsidRPr="009F59E6">
        <w:rPr>
          <w:lang w:val="en-IE"/>
        </w:rPr>
        <w:t xml:space="preserve"> sampling data also uploaded centrally in response to RCM data calls on an annual basis. It can be an option for a MS to derive the information for the AR from the RDB.</w:t>
      </w:r>
    </w:p>
    <w:p w14:paraId="49631FE4" w14:textId="77777777" w:rsidR="00B01DD6" w:rsidRPr="009F59E6" w:rsidRDefault="00B01DD6" w:rsidP="00401441">
      <w:pPr>
        <w:rPr>
          <w:b/>
          <w:iCs/>
          <w:lang w:val="en-IE"/>
        </w:rPr>
      </w:pPr>
    </w:p>
    <w:p w14:paraId="7ACB5A2C" w14:textId="26C0B07D" w:rsidR="00AF6B9C" w:rsidRPr="003D00BC" w:rsidRDefault="008152AC" w:rsidP="00E001BB">
      <w:pPr>
        <w:rPr>
          <w:i/>
          <w:u w:val="single"/>
          <w:lang w:val="en-GB"/>
        </w:rPr>
      </w:pPr>
      <w:r w:rsidRPr="003D00BC">
        <w:rPr>
          <w:i/>
          <w:lang w:val="en-GB"/>
        </w:rPr>
        <w:t>Description of fields in Table III.E</w:t>
      </w:r>
      <w:r w:rsidR="009327D5">
        <w:rPr>
          <w:i/>
          <w:lang w:val="en-GB"/>
        </w:rPr>
        <w:t>.</w:t>
      </w:r>
      <w:r w:rsidRPr="003D00BC">
        <w:rPr>
          <w:i/>
          <w:lang w:val="en-GB"/>
        </w:rPr>
        <w:t>2: Long-term planning of sampling for stock-based variables</w:t>
      </w:r>
    </w:p>
    <w:tbl>
      <w:tblPr>
        <w:tblW w:w="0" w:type="auto"/>
        <w:jc w:val="center"/>
        <w:tblLayout w:type="fixed"/>
        <w:tblLook w:val="0000" w:firstRow="0" w:lastRow="0" w:firstColumn="0" w:lastColumn="0" w:noHBand="0" w:noVBand="0"/>
      </w:tblPr>
      <w:tblGrid>
        <w:gridCol w:w="2410"/>
        <w:gridCol w:w="6752"/>
      </w:tblGrid>
      <w:tr w:rsidR="009F59E6" w:rsidRPr="008D2CAD" w14:paraId="0F269876" w14:textId="77777777" w:rsidTr="00397DA5">
        <w:trPr>
          <w:cantSplit/>
          <w:trHeight w:val="310"/>
          <w:tblHeader/>
          <w:jc w:val="center"/>
        </w:trPr>
        <w:tc>
          <w:tcPr>
            <w:tcW w:w="2410" w:type="dxa"/>
            <w:tcBorders>
              <w:top w:val="single" w:sz="4" w:space="0" w:color="000000"/>
              <w:left w:val="single" w:sz="4" w:space="0" w:color="000000"/>
              <w:bottom w:val="single" w:sz="4" w:space="0" w:color="000000"/>
            </w:tcBorders>
          </w:tcPr>
          <w:p w14:paraId="664F53DA" w14:textId="77777777" w:rsidR="00AF6B9C" w:rsidRPr="009F59E6" w:rsidRDefault="00AF6B9C" w:rsidP="00E001BB">
            <w:pPr>
              <w:rPr>
                <w:b/>
                <w:lang w:val="en-GB"/>
              </w:rPr>
            </w:pPr>
            <w:r w:rsidRPr="009F59E6">
              <w:rPr>
                <w:b/>
                <w:lang w:val="en-GB"/>
              </w:rPr>
              <w:t>Fields</w:t>
            </w:r>
          </w:p>
        </w:tc>
        <w:tc>
          <w:tcPr>
            <w:tcW w:w="6752" w:type="dxa"/>
            <w:tcBorders>
              <w:top w:val="single" w:sz="4" w:space="0" w:color="000000"/>
              <w:left w:val="single" w:sz="4" w:space="0" w:color="000000"/>
              <w:bottom w:val="single" w:sz="4" w:space="0" w:color="000000"/>
              <w:right w:val="single" w:sz="4" w:space="0" w:color="000000"/>
            </w:tcBorders>
          </w:tcPr>
          <w:p w14:paraId="0C50B46E" w14:textId="77777777" w:rsidR="00AF6B9C" w:rsidRPr="009F59E6" w:rsidRDefault="00AF6B9C" w:rsidP="00E001BB">
            <w:pPr>
              <w:rPr>
                <w:b/>
                <w:lang w:val="en-GB"/>
              </w:rPr>
            </w:pPr>
            <w:r w:rsidRPr="009F59E6">
              <w:rPr>
                <w:b/>
                <w:lang w:val="en-GB"/>
              </w:rPr>
              <w:t>Description/definition of the fields</w:t>
            </w:r>
          </w:p>
        </w:tc>
      </w:tr>
      <w:tr w:rsidR="009F59E6" w:rsidRPr="008D2CAD" w14:paraId="67669A5F" w14:textId="77777777" w:rsidTr="00397DA5">
        <w:trPr>
          <w:cantSplit/>
          <w:trHeight w:val="310"/>
          <w:jc w:val="center"/>
        </w:trPr>
        <w:tc>
          <w:tcPr>
            <w:tcW w:w="2410" w:type="dxa"/>
            <w:tcBorders>
              <w:top w:val="single" w:sz="4" w:space="0" w:color="000000"/>
              <w:left w:val="single" w:sz="4" w:space="0" w:color="000000"/>
              <w:bottom w:val="single" w:sz="4" w:space="0" w:color="000000"/>
            </w:tcBorders>
          </w:tcPr>
          <w:p w14:paraId="56B398B2" w14:textId="77777777" w:rsidR="00AF6B9C" w:rsidRPr="009F59E6" w:rsidRDefault="00AF6B9C" w:rsidP="00E001BB">
            <w:pPr>
              <w:rPr>
                <w:lang w:val="en-GB"/>
              </w:rPr>
            </w:pPr>
            <w:r w:rsidRPr="009F59E6">
              <w:rPr>
                <w:lang w:val="en-GB"/>
              </w:rPr>
              <w:t>MS</w:t>
            </w:r>
          </w:p>
        </w:tc>
        <w:tc>
          <w:tcPr>
            <w:tcW w:w="6752" w:type="dxa"/>
            <w:tcBorders>
              <w:top w:val="single" w:sz="4" w:space="0" w:color="000000"/>
              <w:left w:val="single" w:sz="4" w:space="0" w:color="000000"/>
              <w:bottom w:val="single" w:sz="4" w:space="0" w:color="000000"/>
              <w:right w:val="single" w:sz="4" w:space="0" w:color="000000"/>
            </w:tcBorders>
          </w:tcPr>
          <w:p w14:paraId="42F5B67C" w14:textId="648AD8B1" w:rsidR="00AF6B9C" w:rsidRPr="009F59E6" w:rsidRDefault="0049797E" w:rsidP="00E001BB">
            <w:pPr>
              <w:rPr>
                <w:lang w:val="en-GB"/>
              </w:rPr>
            </w:pPr>
            <w:r w:rsidRPr="007C7740">
              <w:rPr>
                <w:lang w:val="en-US"/>
              </w:rPr>
              <w:t>Member State shall be given as ISO 3166-1 alpha-3 code</w:t>
            </w:r>
          </w:p>
        </w:tc>
      </w:tr>
      <w:tr w:rsidR="009F59E6" w:rsidRPr="009F59E6" w14:paraId="0E00B889" w14:textId="77777777" w:rsidTr="00397DA5">
        <w:trPr>
          <w:cantSplit/>
          <w:trHeight w:val="310"/>
          <w:jc w:val="center"/>
        </w:trPr>
        <w:tc>
          <w:tcPr>
            <w:tcW w:w="2410" w:type="dxa"/>
            <w:tcBorders>
              <w:top w:val="single" w:sz="4" w:space="0" w:color="000000"/>
              <w:left w:val="single" w:sz="4" w:space="0" w:color="000000"/>
              <w:bottom w:val="single" w:sz="4" w:space="0" w:color="000000"/>
            </w:tcBorders>
          </w:tcPr>
          <w:p w14:paraId="663D1ADB" w14:textId="77777777" w:rsidR="00AF6B9C" w:rsidRPr="009F59E6" w:rsidRDefault="00AF6B9C" w:rsidP="00E001BB">
            <w:pPr>
              <w:rPr>
                <w:lang w:val="en-GB"/>
              </w:rPr>
            </w:pPr>
            <w:r w:rsidRPr="009F59E6">
              <w:rPr>
                <w:lang w:val="en-GB"/>
              </w:rPr>
              <w:t>Species</w:t>
            </w:r>
          </w:p>
        </w:tc>
        <w:tc>
          <w:tcPr>
            <w:tcW w:w="6752" w:type="dxa"/>
            <w:tcBorders>
              <w:top w:val="single" w:sz="4" w:space="0" w:color="000000"/>
              <w:left w:val="single" w:sz="4" w:space="0" w:color="000000"/>
              <w:bottom w:val="single" w:sz="4" w:space="0" w:color="000000"/>
              <w:right w:val="single" w:sz="4" w:space="0" w:color="000000"/>
            </w:tcBorders>
          </w:tcPr>
          <w:p w14:paraId="513C366C" w14:textId="77777777" w:rsidR="00AF6B9C" w:rsidRPr="009F59E6" w:rsidRDefault="00AF6B9C" w:rsidP="00E001BB">
            <w:pPr>
              <w:rPr>
                <w:lang w:val="en-GB"/>
              </w:rPr>
            </w:pPr>
            <w:r w:rsidRPr="009F59E6">
              <w:rPr>
                <w:lang w:val="en-GB"/>
              </w:rPr>
              <w:t>Use scientific name.</w:t>
            </w:r>
          </w:p>
        </w:tc>
      </w:tr>
      <w:tr w:rsidR="009F59E6" w:rsidRPr="008D2CAD" w14:paraId="37D55637" w14:textId="77777777" w:rsidTr="00397DA5">
        <w:trPr>
          <w:cantSplit/>
          <w:trHeight w:val="310"/>
          <w:jc w:val="center"/>
        </w:trPr>
        <w:tc>
          <w:tcPr>
            <w:tcW w:w="2410" w:type="dxa"/>
            <w:tcBorders>
              <w:top w:val="single" w:sz="4" w:space="0" w:color="000000"/>
              <w:left w:val="single" w:sz="4" w:space="0" w:color="000000"/>
              <w:bottom w:val="single" w:sz="4" w:space="0" w:color="000000"/>
            </w:tcBorders>
          </w:tcPr>
          <w:p w14:paraId="4CB41771" w14:textId="77777777" w:rsidR="00AF6B9C" w:rsidRPr="009F59E6" w:rsidRDefault="00AF6B9C" w:rsidP="00E001BB">
            <w:pPr>
              <w:rPr>
                <w:lang w:val="en-GB"/>
              </w:rPr>
            </w:pPr>
            <w:r w:rsidRPr="009F59E6">
              <w:rPr>
                <w:lang w:val="en-GB"/>
              </w:rPr>
              <w:t>Region</w:t>
            </w:r>
          </w:p>
        </w:tc>
        <w:tc>
          <w:tcPr>
            <w:tcW w:w="6752" w:type="dxa"/>
            <w:tcBorders>
              <w:top w:val="single" w:sz="4" w:space="0" w:color="000000"/>
              <w:left w:val="single" w:sz="4" w:space="0" w:color="000000"/>
              <w:bottom w:val="single" w:sz="4" w:space="0" w:color="000000"/>
              <w:right w:val="single" w:sz="4" w:space="0" w:color="000000"/>
            </w:tcBorders>
          </w:tcPr>
          <w:p w14:paraId="33F42251" w14:textId="77777777" w:rsidR="00AF6B9C" w:rsidRPr="009F59E6" w:rsidRDefault="00AF6B9C" w:rsidP="00E001BB">
            <w:pPr>
              <w:rPr>
                <w:lang w:val="en-GB"/>
              </w:rPr>
            </w:pPr>
            <w:r w:rsidRPr="009F59E6">
              <w:rPr>
                <w:lang w:val="en-GB"/>
              </w:rPr>
              <w:t>Region shall be given according to the labelling of regions in Table III.A.1 e.g. “Baltic”, “North Sea and Eastern Arctic”, etc.</w:t>
            </w:r>
          </w:p>
        </w:tc>
      </w:tr>
      <w:tr w:rsidR="009F59E6" w:rsidRPr="008D2CAD" w14:paraId="2F82DD10" w14:textId="77777777" w:rsidTr="00397DA5">
        <w:trPr>
          <w:cantSplit/>
          <w:trHeight w:val="310"/>
          <w:jc w:val="center"/>
        </w:trPr>
        <w:tc>
          <w:tcPr>
            <w:tcW w:w="2410" w:type="dxa"/>
            <w:tcBorders>
              <w:top w:val="single" w:sz="4" w:space="0" w:color="000000"/>
              <w:left w:val="single" w:sz="4" w:space="0" w:color="000000"/>
              <w:bottom w:val="single" w:sz="4" w:space="0" w:color="000000"/>
            </w:tcBorders>
          </w:tcPr>
          <w:p w14:paraId="0E595F30" w14:textId="77777777" w:rsidR="00AF6B9C" w:rsidRPr="009F59E6" w:rsidRDefault="00AF6B9C" w:rsidP="00E001BB">
            <w:pPr>
              <w:rPr>
                <w:lang w:val="en-GB"/>
              </w:rPr>
            </w:pPr>
            <w:r w:rsidRPr="009F59E6">
              <w:rPr>
                <w:lang w:val="en-GB"/>
              </w:rPr>
              <w:t>RFMO/RFO/IO</w:t>
            </w:r>
          </w:p>
        </w:tc>
        <w:tc>
          <w:tcPr>
            <w:tcW w:w="6752" w:type="dxa"/>
            <w:tcBorders>
              <w:top w:val="single" w:sz="4" w:space="0" w:color="000000"/>
              <w:left w:val="single" w:sz="4" w:space="0" w:color="000000"/>
              <w:bottom w:val="single" w:sz="4" w:space="0" w:color="000000"/>
              <w:right w:val="single" w:sz="4" w:space="0" w:color="000000"/>
            </w:tcBorders>
          </w:tcPr>
          <w:p w14:paraId="15A57ACC" w14:textId="77777777" w:rsidR="00AF6B9C" w:rsidRPr="009F59E6" w:rsidRDefault="00AF6B9C" w:rsidP="00E001BB">
            <w:pPr>
              <w:rPr>
                <w:lang w:val="en-GB"/>
              </w:rPr>
            </w:pPr>
            <w:r w:rsidRPr="009F59E6">
              <w:rPr>
                <w:lang w:val="en-GB"/>
              </w:rPr>
              <w:t xml:space="preserve">Enter the acronym of the competent Regional Fisheries Management Organisation (RFMO), Regional Fisheries Organisation (RFO) or International Organisations (IO) for providing management/advice on the species/stock. </w:t>
            </w:r>
          </w:p>
          <w:p w14:paraId="0864AD18" w14:textId="77777777" w:rsidR="00AF6B9C" w:rsidRPr="009F59E6" w:rsidRDefault="00AF6B9C" w:rsidP="00E001BB">
            <w:pPr>
              <w:rPr>
                <w:lang w:val="en-GB"/>
              </w:rPr>
            </w:pPr>
            <w:r w:rsidRPr="009F59E6">
              <w:rPr>
                <w:lang w:val="en-GB"/>
              </w:rPr>
              <w:t>e.g RFMO: ICCAT, …</w:t>
            </w:r>
          </w:p>
          <w:p w14:paraId="1951220D" w14:textId="493F773D" w:rsidR="00AF6B9C" w:rsidRPr="009F59E6" w:rsidRDefault="00397DA5" w:rsidP="00E001BB">
            <w:pPr>
              <w:rPr>
                <w:lang w:val="en-GB"/>
              </w:rPr>
            </w:pPr>
            <w:r w:rsidRPr="009F59E6">
              <w:rPr>
                <w:lang w:val="en-GB"/>
              </w:rPr>
              <w:t>e.</w:t>
            </w:r>
            <w:r w:rsidR="00AF6B9C" w:rsidRPr="009F59E6">
              <w:rPr>
                <w:lang w:val="en-GB"/>
              </w:rPr>
              <w:t>g. RF</w:t>
            </w:r>
            <w:r w:rsidR="009327D5">
              <w:rPr>
                <w:lang w:val="en-GB"/>
              </w:rPr>
              <w:t>O</w:t>
            </w:r>
            <w:r w:rsidR="00AF6B9C" w:rsidRPr="009F59E6">
              <w:rPr>
                <w:lang w:val="en-GB"/>
              </w:rPr>
              <w:t>: NAFO,…</w:t>
            </w:r>
          </w:p>
          <w:p w14:paraId="58940644" w14:textId="77777777" w:rsidR="00AF6B9C" w:rsidRPr="009F59E6" w:rsidRDefault="00397DA5" w:rsidP="00E001BB">
            <w:pPr>
              <w:rPr>
                <w:lang w:val="en-GB"/>
              </w:rPr>
            </w:pPr>
            <w:r w:rsidRPr="009F59E6">
              <w:rPr>
                <w:lang w:val="en-GB"/>
              </w:rPr>
              <w:t>e.</w:t>
            </w:r>
            <w:r w:rsidR="00AF6B9C" w:rsidRPr="009F59E6">
              <w:rPr>
                <w:lang w:val="en-GB"/>
              </w:rPr>
              <w:t>g. IO: ICES, …</w:t>
            </w:r>
          </w:p>
          <w:p w14:paraId="41C14BB9" w14:textId="77777777" w:rsidR="00AF6B9C" w:rsidRPr="009F59E6" w:rsidRDefault="00AF6B9C" w:rsidP="00E001BB">
            <w:pPr>
              <w:rPr>
                <w:lang w:val="en-GB"/>
              </w:rPr>
            </w:pPr>
            <w:r w:rsidRPr="009F59E6">
              <w:rPr>
                <w:lang w:val="en-GB"/>
              </w:rPr>
              <w:t>If no</w:t>
            </w:r>
            <w:r w:rsidR="00B01DD6" w:rsidRPr="009F59E6">
              <w:rPr>
                <w:lang w:val="en-GB"/>
              </w:rPr>
              <w:t xml:space="preserve"> RFMO, RFO or IO is applicable,</w:t>
            </w:r>
            <w:r w:rsidRPr="009F59E6">
              <w:rPr>
                <w:lang w:val="en-GB"/>
              </w:rPr>
              <w:t xml:space="preserve"> NA (not applicable) is used.</w:t>
            </w:r>
          </w:p>
        </w:tc>
      </w:tr>
      <w:tr w:rsidR="009F59E6" w:rsidRPr="009F59E6" w14:paraId="0C8AC3A5" w14:textId="77777777" w:rsidTr="00397DA5">
        <w:trPr>
          <w:cantSplit/>
          <w:trHeight w:val="310"/>
          <w:jc w:val="center"/>
        </w:trPr>
        <w:tc>
          <w:tcPr>
            <w:tcW w:w="2410" w:type="dxa"/>
            <w:tcBorders>
              <w:top w:val="single" w:sz="4" w:space="0" w:color="000000"/>
              <w:left w:val="single" w:sz="4" w:space="0" w:color="000000"/>
              <w:bottom w:val="single" w:sz="4" w:space="0" w:color="000000"/>
            </w:tcBorders>
          </w:tcPr>
          <w:p w14:paraId="4A677505" w14:textId="77777777" w:rsidR="00AF6B9C" w:rsidRPr="009F59E6" w:rsidRDefault="00AF6B9C" w:rsidP="00E001BB">
            <w:pPr>
              <w:rPr>
                <w:lang w:val="en-GB"/>
              </w:rPr>
            </w:pPr>
            <w:r w:rsidRPr="009F59E6">
              <w:rPr>
                <w:lang w:val="en-GB"/>
              </w:rPr>
              <w:t>Area/stock</w:t>
            </w:r>
          </w:p>
        </w:tc>
        <w:tc>
          <w:tcPr>
            <w:tcW w:w="6752" w:type="dxa"/>
            <w:tcBorders>
              <w:top w:val="single" w:sz="4" w:space="0" w:color="000000"/>
              <w:left w:val="single" w:sz="4" w:space="0" w:color="000000"/>
              <w:bottom w:val="single" w:sz="4" w:space="0" w:color="000000"/>
              <w:right w:val="single" w:sz="4" w:space="0" w:color="000000"/>
            </w:tcBorders>
          </w:tcPr>
          <w:p w14:paraId="7E012238" w14:textId="77777777" w:rsidR="00AF6B9C" w:rsidRPr="009F59E6" w:rsidRDefault="00AF6B9C" w:rsidP="00437A3E">
            <w:pPr>
              <w:rPr>
                <w:lang w:val="en-GB"/>
              </w:rPr>
            </w:pPr>
            <w:r w:rsidRPr="009F59E6">
              <w:rPr>
                <w:lang w:val="en-GB"/>
              </w:rPr>
              <w:t>According to Commission Decision 2010/93/E</w:t>
            </w:r>
            <w:r w:rsidR="00437A3E" w:rsidRPr="009F59E6">
              <w:rPr>
                <w:lang w:val="en-GB"/>
              </w:rPr>
              <w:t>U</w:t>
            </w:r>
            <w:r w:rsidRPr="009F59E6">
              <w:rPr>
                <w:lang w:val="en-GB"/>
              </w:rPr>
              <w:t xml:space="preserve"> Appendix VII.</w:t>
            </w:r>
          </w:p>
        </w:tc>
      </w:tr>
      <w:tr w:rsidR="009F59E6" w:rsidRPr="009F59E6" w14:paraId="65B00C03" w14:textId="77777777" w:rsidTr="00397DA5">
        <w:trPr>
          <w:cantSplit/>
          <w:trHeight w:val="310"/>
          <w:jc w:val="center"/>
        </w:trPr>
        <w:tc>
          <w:tcPr>
            <w:tcW w:w="2410" w:type="dxa"/>
            <w:tcBorders>
              <w:top w:val="single" w:sz="4" w:space="0" w:color="000000"/>
              <w:left w:val="single" w:sz="4" w:space="0" w:color="000000"/>
              <w:bottom w:val="single" w:sz="4" w:space="0" w:color="000000"/>
            </w:tcBorders>
          </w:tcPr>
          <w:p w14:paraId="428049D0" w14:textId="77777777" w:rsidR="00AF6B9C" w:rsidRPr="009F59E6" w:rsidRDefault="00AF6B9C" w:rsidP="00E001BB">
            <w:pPr>
              <w:rPr>
                <w:lang w:val="en-GB"/>
              </w:rPr>
            </w:pPr>
            <w:r w:rsidRPr="009F59E6">
              <w:rPr>
                <w:lang w:val="en-GB"/>
              </w:rPr>
              <w:t>Species group</w:t>
            </w:r>
          </w:p>
        </w:tc>
        <w:tc>
          <w:tcPr>
            <w:tcW w:w="6752" w:type="dxa"/>
            <w:tcBorders>
              <w:top w:val="single" w:sz="4" w:space="0" w:color="000000"/>
              <w:left w:val="single" w:sz="4" w:space="0" w:color="000000"/>
              <w:bottom w:val="single" w:sz="4" w:space="0" w:color="000000"/>
              <w:right w:val="single" w:sz="4" w:space="0" w:color="000000"/>
            </w:tcBorders>
          </w:tcPr>
          <w:p w14:paraId="4E9C853B" w14:textId="77777777" w:rsidR="00AF6B9C" w:rsidRPr="009F59E6" w:rsidRDefault="00AF6B9C" w:rsidP="00437A3E">
            <w:pPr>
              <w:rPr>
                <w:lang w:val="en-GB"/>
              </w:rPr>
            </w:pPr>
            <w:r w:rsidRPr="009F59E6">
              <w:rPr>
                <w:lang w:val="en-GB"/>
              </w:rPr>
              <w:t>G1/G2/G3 as defined in Commission Decision 2010/93/E</w:t>
            </w:r>
            <w:r w:rsidR="00437A3E" w:rsidRPr="009F59E6">
              <w:rPr>
                <w:lang w:val="en-GB"/>
              </w:rPr>
              <w:t>U</w:t>
            </w:r>
            <w:r w:rsidRPr="009F59E6">
              <w:rPr>
                <w:lang w:val="en-GB"/>
              </w:rPr>
              <w:t xml:space="preserve"> Appendix VII.</w:t>
            </w:r>
          </w:p>
        </w:tc>
      </w:tr>
      <w:tr w:rsidR="009F59E6" w:rsidRPr="008D2CAD" w14:paraId="28D6B154" w14:textId="77777777" w:rsidTr="00397DA5">
        <w:trPr>
          <w:jc w:val="center"/>
        </w:trPr>
        <w:tc>
          <w:tcPr>
            <w:tcW w:w="2410" w:type="dxa"/>
            <w:tcBorders>
              <w:top w:val="single" w:sz="4" w:space="0" w:color="000000"/>
              <w:left w:val="single" w:sz="4" w:space="0" w:color="000000"/>
              <w:bottom w:val="single" w:sz="4" w:space="0" w:color="000000"/>
            </w:tcBorders>
          </w:tcPr>
          <w:p w14:paraId="2DC9B84A" w14:textId="77777777" w:rsidR="00AF6B9C" w:rsidRPr="009F59E6" w:rsidRDefault="00AF6B9C" w:rsidP="00E001BB">
            <w:pPr>
              <w:rPr>
                <w:lang w:val="en-GB"/>
              </w:rPr>
            </w:pPr>
            <w:r w:rsidRPr="009F59E6">
              <w:rPr>
                <w:lang w:val="en-GB"/>
              </w:rPr>
              <w:t>Age</w:t>
            </w:r>
          </w:p>
        </w:tc>
        <w:tc>
          <w:tcPr>
            <w:tcW w:w="6752" w:type="dxa"/>
            <w:tcBorders>
              <w:top w:val="single" w:sz="4" w:space="0" w:color="000000"/>
              <w:left w:val="single" w:sz="4" w:space="0" w:color="000000"/>
              <w:bottom w:val="single" w:sz="4" w:space="0" w:color="000000"/>
              <w:right w:val="single" w:sz="4" w:space="0" w:color="000000"/>
            </w:tcBorders>
          </w:tcPr>
          <w:p w14:paraId="2EAFC99F" w14:textId="77777777" w:rsidR="00AF6B9C" w:rsidRPr="009F59E6" w:rsidRDefault="00AF6B9C" w:rsidP="00E001BB">
            <w:pPr>
              <w:rPr>
                <w:lang w:val="en-GB"/>
              </w:rPr>
            </w:pPr>
            <w:r w:rsidRPr="009F59E6">
              <w:rPr>
                <w:lang w:val="en-GB"/>
              </w:rPr>
              <w:t xml:space="preserve">MS should indicate the year </w:t>
            </w:r>
            <w:r w:rsidR="00B01DD6" w:rsidRPr="009F59E6">
              <w:rPr>
                <w:lang w:val="en-GB"/>
              </w:rPr>
              <w:t>in</w:t>
            </w:r>
            <w:r w:rsidRPr="009F59E6">
              <w:rPr>
                <w:lang w:val="en-GB"/>
              </w:rPr>
              <w:t xml:space="preserve"> </w:t>
            </w:r>
            <w:r w:rsidR="00B01DD6" w:rsidRPr="009F59E6">
              <w:rPr>
                <w:lang w:val="en-GB"/>
              </w:rPr>
              <w:t>which</w:t>
            </w:r>
            <w:r w:rsidRPr="009F59E6">
              <w:rPr>
                <w:lang w:val="en-GB"/>
              </w:rPr>
              <w:t xml:space="preserve"> age data are collected</w:t>
            </w:r>
          </w:p>
        </w:tc>
      </w:tr>
      <w:tr w:rsidR="009F59E6" w:rsidRPr="008D2CAD" w14:paraId="12C3B52A" w14:textId="77777777" w:rsidTr="00397DA5">
        <w:trPr>
          <w:jc w:val="center"/>
        </w:trPr>
        <w:tc>
          <w:tcPr>
            <w:tcW w:w="2410" w:type="dxa"/>
            <w:tcBorders>
              <w:top w:val="single" w:sz="4" w:space="0" w:color="000000"/>
              <w:left w:val="single" w:sz="4" w:space="0" w:color="000000"/>
              <w:bottom w:val="single" w:sz="4" w:space="0" w:color="000000"/>
            </w:tcBorders>
          </w:tcPr>
          <w:p w14:paraId="4F5DB1D1" w14:textId="77777777" w:rsidR="00AF6B9C" w:rsidRPr="009F59E6" w:rsidRDefault="00AF6B9C" w:rsidP="00E001BB">
            <w:pPr>
              <w:rPr>
                <w:lang w:val="en-GB"/>
              </w:rPr>
            </w:pPr>
            <w:r w:rsidRPr="009F59E6">
              <w:rPr>
                <w:lang w:val="en-GB"/>
              </w:rPr>
              <w:t>Weight</w:t>
            </w:r>
          </w:p>
        </w:tc>
        <w:tc>
          <w:tcPr>
            <w:tcW w:w="6752" w:type="dxa"/>
            <w:tcBorders>
              <w:top w:val="single" w:sz="4" w:space="0" w:color="000000"/>
              <w:left w:val="single" w:sz="4" w:space="0" w:color="000000"/>
              <w:bottom w:val="single" w:sz="4" w:space="0" w:color="000000"/>
              <w:right w:val="single" w:sz="4" w:space="0" w:color="000000"/>
            </w:tcBorders>
          </w:tcPr>
          <w:p w14:paraId="587B71A5" w14:textId="77777777" w:rsidR="00AF6B9C" w:rsidRPr="009F59E6" w:rsidRDefault="00AF6B9C" w:rsidP="00E001BB">
            <w:pPr>
              <w:rPr>
                <w:lang w:val="en-GB"/>
              </w:rPr>
            </w:pPr>
            <w:r w:rsidRPr="009F59E6">
              <w:rPr>
                <w:lang w:val="en-GB"/>
              </w:rPr>
              <w:t xml:space="preserve">MS should indicate the year </w:t>
            </w:r>
            <w:r w:rsidR="00B01DD6" w:rsidRPr="009F59E6">
              <w:rPr>
                <w:lang w:val="en-GB"/>
              </w:rPr>
              <w:t>in</w:t>
            </w:r>
            <w:r w:rsidRPr="009F59E6">
              <w:rPr>
                <w:lang w:val="en-GB"/>
              </w:rPr>
              <w:t xml:space="preserve"> </w:t>
            </w:r>
            <w:r w:rsidR="00B01DD6" w:rsidRPr="009F59E6">
              <w:rPr>
                <w:lang w:val="en-GB"/>
              </w:rPr>
              <w:t>which</w:t>
            </w:r>
            <w:r w:rsidRPr="009F59E6">
              <w:rPr>
                <w:lang w:val="en-GB"/>
              </w:rPr>
              <w:t xml:space="preserve"> weight data are collected</w:t>
            </w:r>
          </w:p>
        </w:tc>
      </w:tr>
      <w:tr w:rsidR="009F59E6" w:rsidRPr="008D2CAD" w14:paraId="6F88D6BB" w14:textId="77777777" w:rsidTr="00397DA5">
        <w:trPr>
          <w:jc w:val="center"/>
        </w:trPr>
        <w:tc>
          <w:tcPr>
            <w:tcW w:w="2410" w:type="dxa"/>
            <w:tcBorders>
              <w:top w:val="single" w:sz="4" w:space="0" w:color="000000"/>
              <w:left w:val="single" w:sz="4" w:space="0" w:color="000000"/>
              <w:bottom w:val="single" w:sz="4" w:space="0" w:color="000000"/>
            </w:tcBorders>
          </w:tcPr>
          <w:p w14:paraId="7909C726" w14:textId="77777777" w:rsidR="00AF6B9C" w:rsidRPr="009F59E6" w:rsidRDefault="00AF6B9C" w:rsidP="00E001BB">
            <w:pPr>
              <w:rPr>
                <w:lang w:val="en-GB"/>
              </w:rPr>
            </w:pPr>
            <w:r w:rsidRPr="009F59E6">
              <w:rPr>
                <w:lang w:val="en-GB"/>
              </w:rPr>
              <w:t>Sex ratio</w:t>
            </w:r>
          </w:p>
        </w:tc>
        <w:tc>
          <w:tcPr>
            <w:tcW w:w="6752" w:type="dxa"/>
            <w:tcBorders>
              <w:top w:val="single" w:sz="4" w:space="0" w:color="000000"/>
              <w:left w:val="single" w:sz="4" w:space="0" w:color="000000"/>
              <w:bottom w:val="single" w:sz="4" w:space="0" w:color="000000"/>
              <w:right w:val="single" w:sz="4" w:space="0" w:color="000000"/>
            </w:tcBorders>
          </w:tcPr>
          <w:p w14:paraId="0729F42B" w14:textId="77777777" w:rsidR="00AF6B9C" w:rsidRPr="009F59E6" w:rsidRDefault="00AF6B9C" w:rsidP="00E001BB">
            <w:pPr>
              <w:rPr>
                <w:lang w:val="en-GB"/>
              </w:rPr>
            </w:pPr>
            <w:r w:rsidRPr="009F59E6">
              <w:rPr>
                <w:lang w:val="en-GB"/>
              </w:rPr>
              <w:t xml:space="preserve">MS should indicate the year </w:t>
            </w:r>
            <w:r w:rsidR="00B01DD6" w:rsidRPr="009F59E6">
              <w:rPr>
                <w:lang w:val="en-GB"/>
              </w:rPr>
              <w:t>in</w:t>
            </w:r>
            <w:r w:rsidRPr="009F59E6">
              <w:rPr>
                <w:lang w:val="en-GB"/>
              </w:rPr>
              <w:t xml:space="preserve"> </w:t>
            </w:r>
            <w:r w:rsidR="00B01DD6" w:rsidRPr="009F59E6">
              <w:rPr>
                <w:lang w:val="en-GB"/>
              </w:rPr>
              <w:t>which</w:t>
            </w:r>
            <w:r w:rsidRPr="009F59E6">
              <w:rPr>
                <w:lang w:val="en-GB"/>
              </w:rPr>
              <w:t xml:space="preserve"> sex ratio data are collected</w:t>
            </w:r>
          </w:p>
        </w:tc>
      </w:tr>
      <w:tr w:rsidR="009F59E6" w:rsidRPr="008D2CAD" w14:paraId="24D0B612" w14:textId="77777777" w:rsidTr="00397DA5">
        <w:trPr>
          <w:jc w:val="center"/>
        </w:trPr>
        <w:tc>
          <w:tcPr>
            <w:tcW w:w="2410" w:type="dxa"/>
            <w:tcBorders>
              <w:top w:val="single" w:sz="4" w:space="0" w:color="000000"/>
              <w:left w:val="single" w:sz="4" w:space="0" w:color="000000"/>
              <w:bottom w:val="single" w:sz="4" w:space="0" w:color="000000"/>
            </w:tcBorders>
          </w:tcPr>
          <w:p w14:paraId="6FA2BE37" w14:textId="77777777" w:rsidR="00AF6B9C" w:rsidRPr="009F59E6" w:rsidRDefault="00AF6B9C" w:rsidP="00E001BB">
            <w:pPr>
              <w:rPr>
                <w:lang w:val="en-GB"/>
              </w:rPr>
            </w:pPr>
            <w:r w:rsidRPr="009F59E6">
              <w:rPr>
                <w:lang w:val="en-GB"/>
              </w:rPr>
              <w:t>Sexual maturity</w:t>
            </w:r>
          </w:p>
        </w:tc>
        <w:tc>
          <w:tcPr>
            <w:tcW w:w="6752" w:type="dxa"/>
            <w:tcBorders>
              <w:top w:val="single" w:sz="4" w:space="0" w:color="000000"/>
              <w:left w:val="single" w:sz="4" w:space="0" w:color="000000"/>
              <w:bottom w:val="single" w:sz="4" w:space="0" w:color="000000"/>
              <w:right w:val="single" w:sz="4" w:space="0" w:color="000000"/>
            </w:tcBorders>
          </w:tcPr>
          <w:p w14:paraId="51682E9A" w14:textId="77777777" w:rsidR="00AF6B9C" w:rsidRPr="009F59E6" w:rsidRDefault="00AF6B9C" w:rsidP="00E001BB">
            <w:pPr>
              <w:rPr>
                <w:lang w:val="en-GB"/>
              </w:rPr>
            </w:pPr>
            <w:r w:rsidRPr="009F59E6">
              <w:rPr>
                <w:lang w:val="en-GB"/>
              </w:rPr>
              <w:t xml:space="preserve">MS should indicate the year </w:t>
            </w:r>
            <w:r w:rsidR="00B01DD6" w:rsidRPr="009F59E6">
              <w:rPr>
                <w:lang w:val="en-GB"/>
              </w:rPr>
              <w:t>in</w:t>
            </w:r>
            <w:r w:rsidRPr="009F59E6">
              <w:rPr>
                <w:lang w:val="en-GB"/>
              </w:rPr>
              <w:t xml:space="preserve"> </w:t>
            </w:r>
            <w:r w:rsidR="00B01DD6" w:rsidRPr="009F59E6">
              <w:rPr>
                <w:lang w:val="en-GB"/>
              </w:rPr>
              <w:t>which</w:t>
            </w:r>
            <w:r w:rsidRPr="009F59E6">
              <w:rPr>
                <w:lang w:val="en-GB"/>
              </w:rPr>
              <w:t xml:space="preserve"> sexual maturity data are collected</w:t>
            </w:r>
          </w:p>
        </w:tc>
      </w:tr>
      <w:tr w:rsidR="009F59E6" w:rsidRPr="008D2CAD" w14:paraId="1D9CE814" w14:textId="77777777" w:rsidTr="00397DA5">
        <w:trPr>
          <w:jc w:val="center"/>
        </w:trPr>
        <w:tc>
          <w:tcPr>
            <w:tcW w:w="2410" w:type="dxa"/>
            <w:tcBorders>
              <w:top w:val="single" w:sz="4" w:space="0" w:color="000000"/>
              <w:left w:val="single" w:sz="4" w:space="0" w:color="000000"/>
              <w:bottom w:val="single" w:sz="4" w:space="0" w:color="000000"/>
            </w:tcBorders>
          </w:tcPr>
          <w:p w14:paraId="75E58822" w14:textId="77777777" w:rsidR="00AF6B9C" w:rsidRPr="009F59E6" w:rsidRDefault="00AF6B9C" w:rsidP="00E001BB">
            <w:pPr>
              <w:rPr>
                <w:lang w:val="en-GB"/>
              </w:rPr>
            </w:pPr>
            <w:r w:rsidRPr="009F59E6">
              <w:rPr>
                <w:lang w:val="en-GB"/>
              </w:rPr>
              <w:t>Fecundity</w:t>
            </w:r>
          </w:p>
        </w:tc>
        <w:tc>
          <w:tcPr>
            <w:tcW w:w="6752" w:type="dxa"/>
            <w:tcBorders>
              <w:top w:val="single" w:sz="4" w:space="0" w:color="000000"/>
              <w:left w:val="single" w:sz="4" w:space="0" w:color="000000"/>
              <w:bottom w:val="single" w:sz="4" w:space="0" w:color="000000"/>
              <w:right w:val="single" w:sz="4" w:space="0" w:color="000000"/>
            </w:tcBorders>
          </w:tcPr>
          <w:p w14:paraId="01A47804" w14:textId="77777777" w:rsidR="00AF6B9C" w:rsidRPr="009F59E6" w:rsidRDefault="00AF6B9C" w:rsidP="00E001BB">
            <w:pPr>
              <w:rPr>
                <w:lang w:val="en-GB"/>
              </w:rPr>
            </w:pPr>
            <w:r w:rsidRPr="009F59E6">
              <w:rPr>
                <w:lang w:val="en-GB"/>
              </w:rPr>
              <w:t xml:space="preserve">MS should indicate the year </w:t>
            </w:r>
            <w:r w:rsidR="00B01DD6" w:rsidRPr="009F59E6">
              <w:rPr>
                <w:lang w:val="en-GB"/>
              </w:rPr>
              <w:t>in</w:t>
            </w:r>
            <w:r w:rsidRPr="009F59E6">
              <w:rPr>
                <w:lang w:val="en-GB"/>
              </w:rPr>
              <w:t xml:space="preserve"> </w:t>
            </w:r>
            <w:r w:rsidR="00B01DD6" w:rsidRPr="009F59E6">
              <w:rPr>
                <w:lang w:val="en-GB"/>
              </w:rPr>
              <w:t>which</w:t>
            </w:r>
            <w:r w:rsidRPr="009F59E6">
              <w:rPr>
                <w:lang w:val="en-GB"/>
              </w:rPr>
              <w:t xml:space="preserve"> fecundity data are collected</w:t>
            </w:r>
          </w:p>
        </w:tc>
      </w:tr>
      <w:tr w:rsidR="00DF7FB4" w14:paraId="618008E9" w14:textId="77777777" w:rsidTr="00DF7FB4">
        <w:trPr>
          <w:jc w:val="center"/>
        </w:trPr>
        <w:tc>
          <w:tcPr>
            <w:tcW w:w="2410" w:type="dxa"/>
            <w:tcBorders>
              <w:top w:val="single" w:sz="4" w:space="0" w:color="000000"/>
              <w:left w:val="single" w:sz="4" w:space="0" w:color="000000"/>
              <w:bottom w:val="single" w:sz="4" w:space="0" w:color="000000"/>
            </w:tcBorders>
          </w:tcPr>
          <w:p w14:paraId="27800AB4" w14:textId="77777777" w:rsidR="00DF7FB4" w:rsidRPr="00DF7FB4" w:rsidRDefault="00DF7FB4" w:rsidP="00AA7C6D">
            <w:pPr>
              <w:rPr>
                <w:lang w:val="en-GB"/>
              </w:rPr>
            </w:pPr>
            <w:r w:rsidRPr="00DF7FB4">
              <w:rPr>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76276CA6" w14:textId="77777777" w:rsidR="00DF7FB4" w:rsidRPr="00DF7FB4" w:rsidRDefault="00DF7FB4" w:rsidP="00AA7C6D">
            <w:pPr>
              <w:rPr>
                <w:lang w:val="en-GB"/>
              </w:rPr>
            </w:pPr>
            <w:r w:rsidRPr="00DF7FB4">
              <w:rPr>
                <w:lang w:val="en-GB"/>
              </w:rPr>
              <w:t>Relevant comments: provide short explanations (up to approx. 200 characters) for deviations from the NP, while longer and complex explanations should be inserted in the AR text.</w:t>
            </w:r>
          </w:p>
        </w:tc>
      </w:tr>
    </w:tbl>
    <w:p w14:paraId="07E2CAC2" w14:textId="77777777" w:rsidR="00B01DD6" w:rsidRPr="009F59E6" w:rsidRDefault="00B01DD6">
      <w:pPr>
        <w:tabs>
          <w:tab w:val="left" w:pos="1260"/>
        </w:tabs>
        <w:rPr>
          <w:lang w:val="en-GB"/>
        </w:rPr>
      </w:pPr>
    </w:p>
    <w:p w14:paraId="22892E79" w14:textId="22CE321C" w:rsidR="000B7777" w:rsidRPr="009327D5" w:rsidRDefault="008152AC" w:rsidP="00DF0203">
      <w:pPr>
        <w:rPr>
          <w:i/>
        </w:rPr>
      </w:pPr>
      <w:r w:rsidRPr="003D00BC">
        <w:rPr>
          <w:i/>
        </w:rPr>
        <w:t xml:space="preserve">Description of fields in </w:t>
      </w:r>
      <w:r w:rsidR="009327D5">
        <w:rPr>
          <w:b/>
          <w:i/>
        </w:rPr>
        <w:t>T</w:t>
      </w:r>
      <w:r w:rsidRPr="003D00BC">
        <w:rPr>
          <w:i/>
        </w:rPr>
        <w:t>able III.E.3: Sampling intensity for stock-based variables</w:t>
      </w:r>
    </w:p>
    <w:tbl>
      <w:tblPr>
        <w:tblW w:w="0" w:type="auto"/>
        <w:tblInd w:w="108" w:type="dxa"/>
        <w:tblLayout w:type="fixed"/>
        <w:tblLook w:val="0000" w:firstRow="0" w:lastRow="0" w:firstColumn="0" w:lastColumn="0" w:noHBand="0" w:noVBand="0"/>
      </w:tblPr>
      <w:tblGrid>
        <w:gridCol w:w="2410"/>
        <w:gridCol w:w="6752"/>
      </w:tblGrid>
      <w:tr w:rsidR="009F59E6" w:rsidRPr="008D2CAD" w14:paraId="271CE502" w14:textId="77777777" w:rsidTr="00B0732A">
        <w:trPr>
          <w:cantSplit/>
          <w:trHeight w:val="310"/>
        </w:trPr>
        <w:tc>
          <w:tcPr>
            <w:tcW w:w="2410" w:type="dxa"/>
            <w:tcBorders>
              <w:top w:val="single" w:sz="4" w:space="0" w:color="000000"/>
              <w:left w:val="single" w:sz="4" w:space="0" w:color="000000"/>
              <w:bottom w:val="single" w:sz="4" w:space="0" w:color="000000"/>
            </w:tcBorders>
          </w:tcPr>
          <w:p w14:paraId="03C8A211" w14:textId="77777777" w:rsidR="00366CF7" w:rsidRDefault="00B0732A" w:rsidP="00DF0203">
            <w:pPr>
              <w:rPr>
                <w:b/>
                <w:lang w:val="en-GB"/>
              </w:rPr>
            </w:pPr>
            <w:r w:rsidRPr="009F59E6">
              <w:rPr>
                <w:b/>
                <w:lang w:val="en-GB"/>
              </w:rPr>
              <w:t>Fields</w:t>
            </w:r>
          </w:p>
        </w:tc>
        <w:tc>
          <w:tcPr>
            <w:tcW w:w="6752" w:type="dxa"/>
            <w:tcBorders>
              <w:top w:val="single" w:sz="4" w:space="0" w:color="000000"/>
              <w:left w:val="single" w:sz="4" w:space="0" w:color="000000"/>
              <w:bottom w:val="single" w:sz="4" w:space="0" w:color="000000"/>
              <w:right w:val="single" w:sz="4" w:space="0" w:color="000000"/>
            </w:tcBorders>
          </w:tcPr>
          <w:p w14:paraId="42FE0BF1" w14:textId="77777777" w:rsidR="00B0732A" w:rsidRPr="009F59E6" w:rsidRDefault="00B0732A" w:rsidP="00DF0203">
            <w:pPr>
              <w:rPr>
                <w:b/>
                <w:lang w:val="en-GB"/>
              </w:rPr>
            </w:pPr>
            <w:r w:rsidRPr="009F59E6">
              <w:rPr>
                <w:b/>
                <w:lang w:val="en-GB"/>
              </w:rPr>
              <w:t>Description/definition of the fields</w:t>
            </w:r>
          </w:p>
        </w:tc>
      </w:tr>
      <w:tr w:rsidR="009F59E6" w:rsidRPr="008D2CAD" w14:paraId="017F7C84" w14:textId="77777777" w:rsidTr="00B0732A">
        <w:trPr>
          <w:cantSplit/>
          <w:trHeight w:val="310"/>
        </w:trPr>
        <w:tc>
          <w:tcPr>
            <w:tcW w:w="2410" w:type="dxa"/>
            <w:tcBorders>
              <w:top w:val="single" w:sz="4" w:space="0" w:color="000000"/>
              <w:left w:val="single" w:sz="4" w:space="0" w:color="000000"/>
              <w:bottom w:val="single" w:sz="4" w:space="0" w:color="000000"/>
            </w:tcBorders>
          </w:tcPr>
          <w:p w14:paraId="1A8A4A02" w14:textId="77777777" w:rsidR="00366CF7" w:rsidRDefault="0084665F" w:rsidP="00DF0203">
            <w:pPr>
              <w:rPr>
                <w:lang w:val="en-GB"/>
              </w:rPr>
            </w:pPr>
            <w:r w:rsidRPr="009F59E6">
              <w:rPr>
                <w:lang w:val="en-GB"/>
              </w:rPr>
              <w:t>Region</w:t>
            </w:r>
          </w:p>
        </w:tc>
        <w:tc>
          <w:tcPr>
            <w:tcW w:w="6752" w:type="dxa"/>
            <w:tcBorders>
              <w:top w:val="single" w:sz="4" w:space="0" w:color="000000"/>
              <w:left w:val="single" w:sz="4" w:space="0" w:color="000000"/>
              <w:bottom w:val="single" w:sz="4" w:space="0" w:color="000000"/>
              <w:right w:val="single" w:sz="4" w:space="0" w:color="000000"/>
            </w:tcBorders>
          </w:tcPr>
          <w:p w14:paraId="4645DEC1" w14:textId="77777777" w:rsidR="00B0732A" w:rsidRPr="009F59E6" w:rsidRDefault="0084665F" w:rsidP="00DF0203">
            <w:pPr>
              <w:rPr>
                <w:lang w:val="en-GB"/>
              </w:rPr>
            </w:pPr>
            <w:r w:rsidRPr="009F59E6">
              <w:rPr>
                <w:lang w:val="en-GB"/>
              </w:rPr>
              <w:t>Region shall be given according to the labelling of regions in Table III.A.1 e.g. “Baltic”, “North Sea and Eastern Arctic”, etc.</w:t>
            </w:r>
          </w:p>
        </w:tc>
      </w:tr>
      <w:tr w:rsidR="009F59E6" w:rsidRPr="008D2CAD" w14:paraId="1FADBF88" w14:textId="77777777" w:rsidTr="00AC2EC1">
        <w:trPr>
          <w:cantSplit/>
          <w:trHeight w:val="310"/>
        </w:trPr>
        <w:tc>
          <w:tcPr>
            <w:tcW w:w="2410" w:type="dxa"/>
            <w:tcBorders>
              <w:top w:val="single" w:sz="4" w:space="0" w:color="000000"/>
              <w:left w:val="single" w:sz="4" w:space="0" w:color="000000"/>
              <w:bottom w:val="single" w:sz="4" w:space="0" w:color="000000"/>
            </w:tcBorders>
          </w:tcPr>
          <w:p w14:paraId="12D884BC" w14:textId="77777777" w:rsidR="00366CF7" w:rsidRDefault="00AC2EC1" w:rsidP="00DF0203">
            <w:pPr>
              <w:rPr>
                <w:lang w:val="en-GB"/>
              </w:rPr>
            </w:pPr>
            <w:r w:rsidRPr="009F59E6">
              <w:rPr>
                <w:lang w:val="en-GB"/>
              </w:rPr>
              <w:t>RFMO/RFO/IO</w:t>
            </w:r>
          </w:p>
        </w:tc>
        <w:tc>
          <w:tcPr>
            <w:tcW w:w="6752" w:type="dxa"/>
            <w:tcBorders>
              <w:top w:val="single" w:sz="4" w:space="0" w:color="000000"/>
              <w:left w:val="single" w:sz="4" w:space="0" w:color="000000"/>
              <w:bottom w:val="single" w:sz="4" w:space="0" w:color="000000"/>
              <w:right w:val="single" w:sz="4" w:space="0" w:color="000000"/>
            </w:tcBorders>
          </w:tcPr>
          <w:p w14:paraId="1768DD4B" w14:textId="77777777" w:rsidR="00AC2EC1" w:rsidRPr="009F59E6" w:rsidRDefault="00AC2EC1" w:rsidP="00DF0203">
            <w:pPr>
              <w:rPr>
                <w:lang w:val="en-GB"/>
              </w:rPr>
            </w:pPr>
            <w:r w:rsidRPr="009F59E6">
              <w:rPr>
                <w:lang w:val="en-GB"/>
              </w:rPr>
              <w:t xml:space="preserve">Enter the acronym of the competent Regional Fisheries Management Organisation (RFMO), Regional Fisheries Organisation (RFO) or International Organisations (IO) for providing management/advice on the species/stock. </w:t>
            </w:r>
          </w:p>
          <w:p w14:paraId="2CFE3FAE" w14:textId="77777777" w:rsidR="00AC2EC1" w:rsidRPr="009F59E6" w:rsidRDefault="00AC2EC1" w:rsidP="00DF0203">
            <w:pPr>
              <w:rPr>
                <w:lang w:val="en-GB"/>
              </w:rPr>
            </w:pPr>
            <w:r w:rsidRPr="009F59E6">
              <w:rPr>
                <w:lang w:val="en-GB"/>
              </w:rPr>
              <w:t>e.g RFMO: ICCAT, …</w:t>
            </w:r>
          </w:p>
          <w:p w14:paraId="30DDC599" w14:textId="5B651292" w:rsidR="00AC2EC1" w:rsidRPr="009F59E6" w:rsidRDefault="00397DA5" w:rsidP="00DF0203">
            <w:pPr>
              <w:rPr>
                <w:lang w:val="en-GB"/>
              </w:rPr>
            </w:pPr>
            <w:r w:rsidRPr="009F59E6">
              <w:rPr>
                <w:lang w:val="en-GB"/>
              </w:rPr>
              <w:t>e.</w:t>
            </w:r>
            <w:r w:rsidR="00AC2EC1" w:rsidRPr="009F59E6">
              <w:rPr>
                <w:lang w:val="en-GB"/>
              </w:rPr>
              <w:t>g. RF</w:t>
            </w:r>
            <w:r w:rsidR="009327D5">
              <w:rPr>
                <w:lang w:val="en-GB"/>
              </w:rPr>
              <w:t>O</w:t>
            </w:r>
            <w:r w:rsidR="00AC2EC1" w:rsidRPr="009F59E6">
              <w:rPr>
                <w:lang w:val="en-GB"/>
              </w:rPr>
              <w:t>: NAFO,…</w:t>
            </w:r>
          </w:p>
          <w:p w14:paraId="46F2566F" w14:textId="77777777" w:rsidR="00AC2EC1" w:rsidRPr="009F59E6" w:rsidRDefault="00397DA5" w:rsidP="00DF0203">
            <w:pPr>
              <w:rPr>
                <w:lang w:val="en-GB"/>
              </w:rPr>
            </w:pPr>
            <w:r w:rsidRPr="009F59E6">
              <w:rPr>
                <w:lang w:val="en-GB"/>
              </w:rPr>
              <w:t>e.</w:t>
            </w:r>
            <w:r w:rsidR="00AC2EC1" w:rsidRPr="009F59E6">
              <w:rPr>
                <w:lang w:val="en-GB"/>
              </w:rPr>
              <w:t>g. IO: ICES, …</w:t>
            </w:r>
          </w:p>
          <w:p w14:paraId="59EACC55" w14:textId="77777777" w:rsidR="00AC2EC1" w:rsidRPr="009F59E6" w:rsidRDefault="00AC2EC1" w:rsidP="00DF0203">
            <w:pPr>
              <w:rPr>
                <w:lang w:val="en-GB"/>
              </w:rPr>
            </w:pPr>
            <w:r w:rsidRPr="009F59E6">
              <w:rPr>
                <w:lang w:val="en-GB"/>
              </w:rPr>
              <w:t xml:space="preserve">If no </w:t>
            </w:r>
            <w:r w:rsidR="00397DA5" w:rsidRPr="009F59E6">
              <w:rPr>
                <w:lang w:val="en-GB"/>
              </w:rPr>
              <w:t xml:space="preserve">RFMO, RFO or IO is applicable, </w:t>
            </w:r>
            <w:r w:rsidRPr="009F59E6">
              <w:rPr>
                <w:lang w:val="en-GB"/>
              </w:rPr>
              <w:t>NA (not applicable) is used.</w:t>
            </w:r>
          </w:p>
        </w:tc>
      </w:tr>
      <w:tr w:rsidR="009F59E6" w:rsidRPr="009F59E6" w14:paraId="49D30BDE" w14:textId="77777777" w:rsidTr="00B0732A">
        <w:trPr>
          <w:cantSplit/>
          <w:trHeight w:val="310"/>
        </w:trPr>
        <w:tc>
          <w:tcPr>
            <w:tcW w:w="2410" w:type="dxa"/>
            <w:tcBorders>
              <w:top w:val="single" w:sz="4" w:space="0" w:color="000000"/>
              <w:left w:val="single" w:sz="4" w:space="0" w:color="000000"/>
              <w:bottom w:val="single" w:sz="4" w:space="0" w:color="000000"/>
            </w:tcBorders>
          </w:tcPr>
          <w:p w14:paraId="67999866" w14:textId="77777777" w:rsidR="00366CF7" w:rsidRDefault="0084665F" w:rsidP="00DF0203">
            <w:pPr>
              <w:rPr>
                <w:lang w:val="en-GB"/>
              </w:rPr>
            </w:pPr>
            <w:r w:rsidRPr="009F59E6">
              <w:rPr>
                <w:lang w:val="en-GB"/>
              </w:rPr>
              <w:t>Area/stock</w:t>
            </w:r>
          </w:p>
        </w:tc>
        <w:tc>
          <w:tcPr>
            <w:tcW w:w="6752" w:type="dxa"/>
            <w:tcBorders>
              <w:top w:val="single" w:sz="4" w:space="0" w:color="000000"/>
              <w:left w:val="single" w:sz="4" w:space="0" w:color="000000"/>
              <w:bottom w:val="single" w:sz="4" w:space="0" w:color="000000"/>
              <w:right w:val="single" w:sz="4" w:space="0" w:color="000000"/>
            </w:tcBorders>
          </w:tcPr>
          <w:p w14:paraId="0A7872A6" w14:textId="77777777" w:rsidR="00B0732A" w:rsidRPr="009F59E6" w:rsidRDefault="0084665F" w:rsidP="00DF0203">
            <w:pPr>
              <w:rPr>
                <w:lang w:val="en-GB"/>
              </w:rPr>
            </w:pPr>
            <w:r w:rsidRPr="009F59E6">
              <w:rPr>
                <w:lang w:val="en-GB"/>
              </w:rPr>
              <w:t xml:space="preserve">According to Commission Decision </w:t>
            </w:r>
            <w:r w:rsidR="00AC2EC1" w:rsidRPr="009F59E6">
              <w:rPr>
                <w:lang w:val="en-GB"/>
              </w:rPr>
              <w:t>2010/93/E</w:t>
            </w:r>
            <w:r w:rsidR="00437A3E" w:rsidRPr="009F59E6">
              <w:rPr>
                <w:lang w:val="en-GB"/>
              </w:rPr>
              <w:t>U</w:t>
            </w:r>
            <w:r w:rsidRPr="009F59E6">
              <w:rPr>
                <w:lang w:val="en-GB"/>
              </w:rPr>
              <w:t xml:space="preserve"> Appendix VII.</w:t>
            </w:r>
          </w:p>
        </w:tc>
      </w:tr>
      <w:tr w:rsidR="009F59E6" w:rsidRPr="00DB2471" w14:paraId="157356A1" w14:textId="77777777">
        <w:tc>
          <w:tcPr>
            <w:tcW w:w="2410" w:type="dxa"/>
            <w:tcBorders>
              <w:top w:val="single" w:sz="4" w:space="0" w:color="000000"/>
              <w:left w:val="single" w:sz="4" w:space="0" w:color="000000"/>
              <w:bottom w:val="single" w:sz="4" w:space="0" w:color="000000"/>
            </w:tcBorders>
          </w:tcPr>
          <w:p w14:paraId="407B1B04" w14:textId="77777777" w:rsidR="00366CF7" w:rsidRDefault="00372901" w:rsidP="00DF0203">
            <w:pPr>
              <w:rPr>
                <w:lang w:val="en-GB"/>
              </w:rPr>
            </w:pPr>
            <w:r w:rsidRPr="009F59E6">
              <w:rPr>
                <w:lang w:val="en-GB"/>
              </w:rPr>
              <w:t>Variable</w:t>
            </w:r>
          </w:p>
        </w:tc>
        <w:tc>
          <w:tcPr>
            <w:tcW w:w="6752" w:type="dxa"/>
            <w:tcBorders>
              <w:top w:val="single" w:sz="4" w:space="0" w:color="000000"/>
              <w:left w:val="single" w:sz="4" w:space="0" w:color="000000"/>
              <w:bottom w:val="single" w:sz="4" w:space="0" w:color="000000"/>
              <w:right w:val="single" w:sz="4" w:space="0" w:color="000000"/>
            </w:tcBorders>
          </w:tcPr>
          <w:p w14:paraId="4DC83A59" w14:textId="77777777" w:rsidR="00372901" w:rsidRPr="009F59E6" w:rsidDel="00372901" w:rsidRDefault="00013B65" w:rsidP="00DF0203">
            <w:pPr>
              <w:rPr>
                <w:lang w:val="en-GB"/>
              </w:rPr>
            </w:pPr>
            <w:r w:rsidRPr="009F59E6">
              <w:rPr>
                <w:lang w:val="en-GB"/>
              </w:rPr>
              <w:t>MS should</w:t>
            </w:r>
            <w:r w:rsidR="00EE40E0" w:rsidRPr="009F59E6">
              <w:rPr>
                <w:lang w:val="en-GB"/>
              </w:rPr>
              <w:t xml:space="preserve"> indicate the variable for </w:t>
            </w:r>
            <w:r w:rsidR="00B01DD6" w:rsidRPr="009F59E6">
              <w:rPr>
                <w:lang w:val="en-GB"/>
              </w:rPr>
              <w:t>which</w:t>
            </w:r>
            <w:r w:rsidR="00EE40E0" w:rsidRPr="009F59E6">
              <w:rPr>
                <w:lang w:val="en-GB"/>
              </w:rPr>
              <w:t xml:space="preserve"> the data are collected: length, weight, age, sex, maturity, fecundity.</w:t>
            </w:r>
          </w:p>
        </w:tc>
      </w:tr>
      <w:tr w:rsidR="009F59E6" w:rsidRPr="008D2CAD" w14:paraId="6BC56DD0" w14:textId="77777777">
        <w:tc>
          <w:tcPr>
            <w:tcW w:w="2410" w:type="dxa"/>
            <w:tcBorders>
              <w:top w:val="single" w:sz="4" w:space="0" w:color="000000"/>
              <w:left w:val="single" w:sz="4" w:space="0" w:color="000000"/>
              <w:bottom w:val="single" w:sz="4" w:space="0" w:color="000000"/>
            </w:tcBorders>
          </w:tcPr>
          <w:p w14:paraId="04CF205B" w14:textId="77777777" w:rsidR="00366CF7" w:rsidRDefault="00372901" w:rsidP="00DF0203">
            <w:pPr>
              <w:rPr>
                <w:lang w:val="en-GB"/>
              </w:rPr>
            </w:pPr>
            <w:r w:rsidRPr="009F59E6">
              <w:rPr>
                <w:lang w:val="en-GB"/>
              </w:rPr>
              <w:t>Data Sources</w:t>
            </w:r>
          </w:p>
        </w:tc>
        <w:tc>
          <w:tcPr>
            <w:tcW w:w="6752" w:type="dxa"/>
            <w:tcBorders>
              <w:top w:val="single" w:sz="4" w:space="0" w:color="000000"/>
              <w:left w:val="single" w:sz="4" w:space="0" w:color="000000"/>
              <w:bottom w:val="single" w:sz="4" w:space="0" w:color="000000"/>
              <w:right w:val="single" w:sz="4" w:space="0" w:color="000000"/>
            </w:tcBorders>
          </w:tcPr>
          <w:p w14:paraId="1918E993" w14:textId="77777777" w:rsidR="00372901" w:rsidRPr="009F59E6" w:rsidDel="00372901" w:rsidRDefault="00EE40E0" w:rsidP="00DF0203">
            <w:pPr>
              <w:rPr>
                <w:lang w:val="en-GB"/>
              </w:rPr>
            </w:pPr>
            <w:r w:rsidRPr="009F59E6">
              <w:rPr>
                <w:lang w:val="en-GB"/>
              </w:rPr>
              <w:t>MS should indicate the source of data collection, e.g. commercial at sea, commercial onshore, survey</w:t>
            </w:r>
          </w:p>
        </w:tc>
      </w:tr>
      <w:tr w:rsidR="008D2CAD" w:rsidRPr="008D2CAD" w:rsidDel="00EB1BC3" w14:paraId="18F8D1F3" w14:textId="77777777" w:rsidTr="009A7A61">
        <w:tc>
          <w:tcPr>
            <w:tcW w:w="2410" w:type="dxa"/>
            <w:tcBorders>
              <w:top w:val="single" w:sz="4" w:space="0" w:color="000000"/>
              <w:left w:val="single" w:sz="4" w:space="0" w:color="000000"/>
              <w:bottom w:val="single" w:sz="4" w:space="0" w:color="000000"/>
            </w:tcBorders>
          </w:tcPr>
          <w:p w14:paraId="5B879705" w14:textId="77777777" w:rsidR="00366CF7" w:rsidRDefault="008D2CAD" w:rsidP="00DF0203">
            <w:pPr>
              <w:rPr>
                <w:lang w:val="en-GB"/>
              </w:rPr>
            </w:pPr>
            <w:r w:rsidRPr="009F59E6">
              <w:rPr>
                <w:lang w:val="en-GB"/>
              </w:rPr>
              <w:t>Planned minimum number of individuals to be measured at the national level</w:t>
            </w:r>
          </w:p>
        </w:tc>
        <w:tc>
          <w:tcPr>
            <w:tcW w:w="6752" w:type="dxa"/>
            <w:tcBorders>
              <w:top w:val="single" w:sz="4" w:space="0" w:color="000000"/>
              <w:left w:val="single" w:sz="4" w:space="0" w:color="000000"/>
              <w:bottom w:val="single" w:sz="4" w:space="0" w:color="000000"/>
              <w:right w:val="single" w:sz="4" w:space="0" w:color="000000"/>
            </w:tcBorders>
          </w:tcPr>
          <w:p w14:paraId="7BB990E6" w14:textId="77777777" w:rsidR="008D2CAD" w:rsidRPr="009F59E6" w:rsidDel="00EB1BC3" w:rsidRDefault="008D2CAD" w:rsidP="00DF0203">
            <w:pPr>
              <w:rPr>
                <w:lang w:val="en-GB"/>
              </w:rPr>
            </w:pPr>
            <w:r w:rsidRPr="009F59E6">
              <w:rPr>
                <w:lang w:val="en-GB"/>
              </w:rPr>
              <w:t xml:space="preserve">State the planned minimum number of fish to be measured at the national level. </w:t>
            </w:r>
          </w:p>
        </w:tc>
      </w:tr>
      <w:tr w:rsidR="009F59E6" w:rsidRPr="008D2CAD" w14:paraId="1ACFB7DC" w14:textId="77777777">
        <w:tc>
          <w:tcPr>
            <w:tcW w:w="2410" w:type="dxa"/>
            <w:tcBorders>
              <w:top w:val="single" w:sz="4" w:space="0" w:color="000000"/>
              <w:left w:val="single" w:sz="4" w:space="0" w:color="000000"/>
              <w:bottom w:val="single" w:sz="4" w:space="0" w:color="000000"/>
            </w:tcBorders>
          </w:tcPr>
          <w:p w14:paraId="1C9B1DA3" w14:textId="77777777" w:rsidR="00366CF7" w:rsidRDefault="00210A65" w:rsidP="00DF0203">
            <w:pPr>
              <w:rPr>
                <w:lang w:val="en-GB"/>
              </w:rPr>
            </w:pPr>
            <w:r w:rsidRPr="009F59E6">
              <w:rPr>
                <w:lang w:val="en-GB"/>
              </w:rPr>
              <w:t>Achieved No of individuals at a national level</w:t>
            </w:r>
          </w:p>
        </w:tc>
        <w:tc>
          <w:tcPr>
            <w:tcW w:w="6752" w:type="dxa"/>
            <w:tcBorders>
              <w:top w:val="single" w:sz="4" w:space="0" w:color="000000"/>
              <w:left w:val="single" w:sz="4" w:space="0" w:color="000000"/>
              <w:bottom w:val="single" w:sz="4" w:space="0" w:color="000000"/>
              <w:right w:val="single" w:sz="4" w:space="0" w:color="000000"/>
            </w:tcBorders>
          </w:tcPr>
          <w:p w14:paraId="05CCBF33" w14:textId="77777777" w:rsidR="00210A65" w:rsidRPr="009F59E6" w:rsidRDefault="00210A65" w:rsidP="00DF0203">
            <w:pPr>
              <w:rPr>
                <w:lang w:val="en-GB"/>
              </w:rPr>
            </w:pPr>
            <w:r w:rsidRPr="009F59E6">
              <w:rPr>
                <w:lang w:val="en-GB"/>
              </w:rPr>
              <w:t>Number of individuals measured at a national level.</w:t>
            </w:r>
          </w:p>
        </w:tc>
      </w:tr>
      <w:tr w:rsidR="009F59E6" w:rsidRPr="008D2CAD" w14:paraId="49A2821A" w14:textId="77777777">
        <w:tc>
          <w:tcPr>
            <w:tcW w:w="2410" w:type="dxa"/>
            <w:tcBorders>
              <w:top w:val="single" w:sz="4" w:space="0" w:color="000000"/>
              <w:left w:val="single" w:sz="4" w:space="0" w:color="000000"/>
              <w:bottom w:val="single" w:sz="4" w:space="0" w:color="000000"/>
            </w:tcBorders>
          </w:tcPr>
          <w:p w14:paraId="2DCD2C78" w14:textId="77777777" w:rsidR="00210A65" w:rsidRPr="009F59E6" w:rsidRDefault="00210A65" w:rsidP="00DF0203">
            <w:pPr>
              <w:rPr>
                <w:b/>
                <w:bCs/>
                <w:kern w:val="1"/>
                <w:lang w:val="en-GB"/>
              </w:rPr>
            </w:pPr>
            <w:r w:rsidRPr="009F59E6">
              <w:rPr>
                <w:lang w:val="en-GB"/>
              </w:rPr>
              <w:t>% achievement (100*</w:t>
            </w:r>
            <w:r w:rsidR="00397DA5" w:rsidRPr="009F59E6">
              <w:rPr>
                <w:lang w:val="en-GB"/>
              </w:rPr>
              <w:t>M</w:t>
            </w:r>
            <w:r w:rsidR="008D2CAD">
              <w:rPr>
                <w:lang w:val="en-GB"/>
              </w:rPr>
              <w:t>/L</w:t>
            </w:r>
            <w:r w:rsidRPr="009F59E6">
              <w:rPr>
                <w:lang w:val="en-GB"/>
              </w:rPr>
              <w:t>)</w:t>
            </w:r>
          </w:p>
        </w:tc>
        <w:tc>
          <w:tcPr>
            <w:tcW w:w="6752" w:type="dxa"/>
            <w:tcBorders>
              <w:top w:val="single" w:sz="4" w:space="0" w:color="000000"/>
              <w:left w:val="single" w:sz="4" w:space="0" w:color="000000"/>
              <w:bottom w:val="single" w:sz="4" w:space="0" w:color="000000"/>
              <w:right w:val="single" w:sz="4" w:space="0" w:color="000000"/>
            </w:tcBorders>
          </w:tcPr>
          <w:p w14:paraId="332FBE41" w14:textId="77777777" w:rsidR="00210A65" w:rsidRPr="009F59E6" w:rsidRDefault="00210A65" w:rsidP="00DF0203">
            <w:pPr>
              <w:rPr>
                <w:lang w:val="en-GB"/>
              </w:rPr>
            </w:pPr>
            <w:r w:rsidRPr="009F59E6">
              <w:rPr>
                <w:lang w:val="en-GB"/>
              </w:rPr>
              <w:t>Automatic filling with the figures achieved vs planned.</w:t>
            </w:r>
          </w:p>
        </w:tc>
      </w:tr>
      <w:tr w:rsidR="00FB0E1D" w:rsidRPr="00FB0E1D" w14:paraId="542A94DB" w14:textId="77777777">
        <w:tc>
          <w:tcPr>
            <w:tcW w:w="2410" w:type="dxa"/>
            <w:tcBorders>
              <w:top w:val="single" w:sz="4" w:space="0" w:color="000000"/>
              <w:left w:val="single" w:sz="4" w:space="0" w:color="000000"/>
              <w:bottom w:val="single" w:sz="4" w:space="0" w:color="000000"/>
            </w:tcBorders>
          </w:tcPr>
          <w:p w14:paraId="7A660C03" w14:textId="77777777" w:rsidR="00FB0E1D" w:rsidRPr="00FB0E1D" w:rsidRDefault="00FB0E1D" w:rsidP="00DF0203">
            <w:pPr>
              <w:rPr>
                <w:lang w:val="en-GB"/>
              </w:rPr>
            </w:pPr>
            <w:r w:rsidRPr="00FB0E1D">
              <w:rPr>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37E7D6DC" w14:textId="77777777" w:rsidR="00FB0E1D" w:rsidRPr="00FB0E1D" w:rsidRDefault="00FB0E1D" w:rsidP="00DF0203">
            <w:pPr>
              <w:rPr>
                <w:lang w:val="en-GB"/>
              </w:rPr>
            </w:pPr>
            <w:r w:rsidRPr="00FB0E1D">
              <w:rPr>
                <w:lang w:val="en-GB"/>
              </w:rPr>
              <w:t xml:space="preserve">Use this field also to provide brief explanations for deviations from the planned number of individuals, related to the particular </w:t>
            </w:r>
            <w:r>
              <w:rPr>
                <w:lang w:val="en-GB"/>
              </w:rPr>
              <w:t>species or stock</w:t>
            </w:r>
            <w:r w:rsidRPr="00FB0E1D">
              <w:rPr>
                <w:lang w:val="en-GB"/>
              </w:rPr>
              <w:t>.</w:t>
            </w:r>
            <w:r w:rsidR="00CC549C">
              <w:rPr>
                <w:lang w:val="en-GB"/>
              </w:rPr>
              <w:t xml:space="preserve"> L</w:t>
            </w:r>
            <w:r w:rsidR="00CC549C" w:rsidRPr="00D71A31">
              <w:rPr>
                <w:lang w:val="en-GB"/>
              </w:rPr>
              <w:t>onger and complex explanations should be inserted in the AR text.</w:t>
            </w:r>
          </w:p>
        </w:tc>
      </w:tr>
    </w:tbl>
    <w:p w14:paraId="009D74B9" w14:textId="77777777" w:rsidR="00210A65" w:rsidRPr="009F59E6" w:rsidRDefault="00210A65">
      <w:pPr>
        <w:rPr>
          <w:lang w:val="en-GB"/>
        </w:rPr>
      </w:pPr>
    </w:p>
    <w:p w14:paraId="3393848C" w14:textId="77777777" w:rsidR="00210A65" w:rsidRDefault="00210A65">
      <w:pPr>
        <w:pStyle w:val="BodyText2"/>
        <w:spacing w:before="0"/>
        <w:rPr>
          <w:color w:val="auto"/>
        </w:rPr>
      </w:pPr>
      <w:r w:rsidRPr="009F59E6">
        <w:rPr>
          <w:color w:val="auto"/>
        </w:rPr>
        <w:t xml:space="preserve">List the </w:t>
      </w:r>
      <w:r w:rsidR="00FB22F3" w:rsidRPr="009F59E6">
        <w:rPr>
          <w:color w:val="auto"/>
        </w:rPr>
        <w:t>deviations</w:t>
      </w:r>
      <w:r w:rsidRPr="009F59E6">
        <w:rPr>
          <w:color w:val="auto"/>
        </w:rPr>
        <w:t xml:space="preserve"> (if any) in the achieved data collection compared to what was planned in the relevant NP proposal, and explain the reasons for the </w:t>
      </w:r>
      <w:r w:rsidR="00FB22F3" w:rsidRPr="009F59E6">
        <w:rPr>
          <w:color w:val="auto"/>
        </w:rPr>
        <w:t>deviations</w:t>
      </w:r>
      <w:r w:rsidRPr="009F59E6">
        <w:rPr>
          <w:color w:val="auto"/>
        </w:rPr>
        <w:t>. Explain any deviation from the sampling intensity proposed, the methods used for collecting data and for estimating the parameters.</w:t>
      </w:r>
    </w:p>
    <w:p w14:paraId="3D50B033" w14:textId="77777777" w:rsidR="00FB0E1D" w:rsidRPr="00FB0E1D" w:rsidRDefault="00FB0E1D" w:rsidP="00FB0E1D">
      <w:pPr>
        <w:tabs>
          <w:tab w:val="left" w:pos="1260"/>
        </w:tabs>
        <w:rPr>
          <w:color w:val="000000"/>
          <w:lang w:val="en-GB"/>
        </w:rPr>
      </w:pPr>
      <w:r>
        <w:rPr>
          <w:color w:val="000000"/>
          <w:lang w:val="en-GB"/>
        </w:rPr>
        <w:t>General reasons for deviations from the NP in terms of planned vs. achieved number of individuals should be summarised in this section, while detailed comments on particular species/stocks should be included in the Comments column in Table III.E.3 (see above).</w:t>
      </w:r>
    </w:p>
    <w:p w14:paraId="5B84627D" w14:textId="77777777" w:rsidR="00210A65" w:rsidRDefault="00210A65">
      <w:pPr>
        <w:rPr>
          <w:color w:val="000000"/>
          <w:lang w:val="en-GB"/>
        </w:rPr>
      </w:pPr>
      <w:r w:rsidRPr="009F59E6">
        <w:rPr>
          <w:lang w:val="en-GB"/>
        </w:rPr>
        <w:t xml:space="preserve">With respect to achieved sampling for variables related to age, the numbers in the table should refer to the </w:t>
      </w:r>
      <w:r w:rsidRPr="009F59E6">
        <w:rPr>
          <w:u w:val="single"/>
          <w:lang w:val="en-GB"/>
        </w:rPr>
        <w:t>numbers of fish collected</w:t>
      </w:r>
      <w:r w:rsidRPr="009F59E6">
        <w:rPr>
          <w:lang w:val="en-GB"/>
        </w:rPr>
        <w:t xml:space="preserve">, not to the number of age readings actually performed. Otoliths or any other calcified </w:t>
      </w:r>
      <w:r>
        <w:rPr>
          <w:color w:val="000000"/>
          <w:lang w:val="en-GB"/>
        </w:rPr>
        <w:t xml:space="preserve">structures may have been collected, but the age readings may not have been performed yet, pending e.g. the outcome of an age-reading workshop, the purchase of new age-reading equipment, etc. Nevertheless, the mere fact that the samples were taken is considered to be part of the MS's achievements and therefore, they should be included in the table. </w:t>
      </w:r>
    </w:p>
    <w:p w14:paraId="00C3425C" w14:textId="6C4F85F1" w:rsidR="00210A65" w:rsidRDefault="00210A65" w:rsidP="00E17475">
      <w:pPr>
        <w:pStyle w:val="Heading3"/>
      </w:pPr>
      <w:bookmarkStart w:id="56" w:name="_Toc316557732"/>
      <w:bookmarkStart w:id="57" w:name="OLE_LINK22"/>
      <w:r>
        <w:t>III.E.2 Data quality</w:t>
      </w:r>
      <w:r w:rsidR="009327D5">
        <w:t xml:space="preserve"> issues</w:t>
      </w:r>
      <w:bookmarkEnd w:id="56"/>
    </w:p>
    <w:bookmarkEnd w:id="57"/>
    <w:p w14:paraId="5DD57AF1" w14:textId="77777777" w:rsidR="00210A65" w:rsidRPr="003D00BC" w:rsidRDefault="00210A65" w:rsidP="008A2F6C">
      <w:pPr>
        <w:tabs>
          <w:tab w:val="left" w:pos="1260"/>
        </w:tabs>
        <w:rPr>
          <w:color w:val="000000"/>
        </w:rPr>
      </w:pPr>
      <w:r>
        <w:rPr>
          <w:color w:val="000000"/>
          <w:lang w:val="en-GB"/>
        </w:rPr>
        <w:t xml:space="preserve">List the </w:t>
      </w:r>
      <w:r w:rsidR="00FB22F3">
        <w:rPr>
          <w:color w:val="000000"/>
          <w:lang w:val="en-GB"/>
        </w:rPr>
        <w:t>deviations</w:t>
      </w:r>
      <w:r>
        <w:rPr>
          <w:color w:val="000000"/>
          <w:lang w:val="en-GB"/>
        </w:rPr>
        <w:t xml:space="preserve"> (if any)</w:t>
      </w:r>
      <w:r w:rsidR="008A1A95">
        <w:rPr>
          <w:color w:val="000000"/>
          <w:lang w:val="en-GB"/>
        </w:rPr>
        <w:t xml:space="preserve"> </w:t>
      </w:r>
      <w:r>
        <w:rPr>
          <w:color w:val="000000"/>
          <w:lang w:val="en-GB"/>
        </w:rPr>
        <w:t xml:space="preserve">and explain the reasons for the </w:t>
      </w:r>
      <w:r w:rsidR="00FB22F3">
        <w:rPr>
          <w:color w:val="000000"/>
          <w:lang w:val="en-GB"/>
        </w:rPr>
        <w:t>deviations</w:t>
      </w:r>
      <w:r>
        <w:rPr>
          <w:color w:val="000000"/>
          <w:lang w:val="en-GB"/>
        </w:rPr>
        <w:t>.</w:t>
      </w:r>
      <w:r w:rsidR="009327D5">
        <w:rPr>
          <w:color w:val="000000"/>
          <w:lang w:val="en-GB"/>
        </w:rPr>
        <w:t xml:space="preserve"> </w:t>
      </w:r>
      <w:r w:rsidR="009327D5">
        <w:rPr>
          <w:color w:val="000000"/>
        </w:rPr>
        <w:t xml:space="preserve">Within this section, </w:t>
      </w:r>
      <w:r w:rsidR="008A2F6C">
        <w:rPr>
          <w:color w:val="000000"/>
        </w:rPr>
        <w:t>Member States sh</w:t>
      </w:r>
      <w:r w:rsidR="008A2F6C" w:rsidRPr="008A2F6C">
        <w:rPr>
          <w:color w:val="000000"/>
        </w:rPr>
        <w:t>ould include information on</w:t>
      </w:r>
      <w:r w:rsidR="008A2F6C">
        <w:rPr>
          <w:color w:val="000000"/>
        </w:rPr>
        <w:t xml:space="preserve"> </w:t>
      </w:r>
      <w:r w:rsidR="008A2F6C" w:rsidRPr="008A2F6C">
        <w:rPr>
          <w:color w:val="000000"/>
        </w:rPr>
        <w:t>how concurr</w:t>
      </w:r>
      <w:r w:rsidR="008A2F6C">
        <w:rPr>
          <w:color w:val="000000"/>
        </w:rPr>
        <w:t>ent sampling on</w:t>
      </w:r>
      <w:r w:rsidR="008A2F6C" w:rsidRPr="008A2F6C">
        <w:rPr>
          <w:color w:val="000000"/>
        </w:rPr>
        <w:t>shore and at sea is being applied</w:t>
      </w:r>
      <w:r w:rsidR="009327D5">
        <w:rPr>
          <w:color w:val="000000"/>
        </w:rPr>
        <w:t xml:space="preserve"> (or make reference to the relevant general section, e.g. section I or as introduction to section III.E).</w:t>
      </w:r>
    </w:p>
    <w:p w14:paraId="6B9EF541" w14:textId="77777777" w:rsidR="00210A65" w:rsidRDefault="00210A65" w:rsidP="00401441">
      <w:pPr>
        <w:rPr>
          <w:bCs/>
          <w:color w:val="000000"/>
          <w:lang w:val="en-GB"/>
        </w:rPr>
      </w:pPr>
    </w:p>
    <w:p w14:paraId="4C33A1AB" w14:textId="1E4B26D3" w:rsidR="00210A65" w:rsidRDefault="00210A65" w:rsidP="00E17475">
      <w:pPr>
        <w:pStyle w:val="Heading3"/>
      </w:pPr>
      <w:bookmarkStart w:id="58" w:name="_Toc316557733"/>
      <w:r>
        <w:t>III.E.</w:t>
      </w:r>
      <w:r w:rsidR="00D067F2">
        <w:t>3</w:t>
      </w:r>
      <w:r>
        <w:t xml:space="preserve"> Actions to avoid </w:t>
      </w:r>
      <w:r w:rsidR="00FB22F3">
        <w:t>deviations</w:t>
      </w:r>
      <w:bookmarkEnd w:id="58"/>
    </w:p>
    <w:p w14:paraId="73CDFC0D" w14:textId="77777777" w:rsidR="00210A65" w:rsidRDefault="00210A65">
      <w:pPr>
        <w:rPr>
          <w:lang w:val="en-GB"/>
        </w:rPr>
      </w:pPr>
      <w:r>
        <w:rPr>
          <w:lang w:val="en-GB"/>
        </w:rPr>
        <w:t xml:space="preserve">Briefly describe the actions that will be considered / have been taken to avoid the </w:t>
      </w:r>
      <w:r w:rsidR="00FB22F3">
        <w:rPr>
          <w:lang w:val="en-GB"/>
        </w:rPr>
        <w:t>deviations</w:t>
      </w:r>
      <w:r>
        <w:rPr>
          <w:lang w:val="en-GB"/>
        </w:rPr>
        <w:t xml:space="preserve"> in the future and when these actions are expected to produce effect. If there are no </w:t>
      </w:r>
      <w:r w:rsidR="00FB22F3">
        <w:rPr>
          <w:lang w:val="en-GB"/>
        </w:rPr>
        <w:t>deviations</w:t>
      </w:r>
      <w:r>
        <w:rPr>
          <w:lang w:val="en-GB"/>
        </w:rPr>
        <w:t xml:space="preserve">, then this section can be skipped. </w:t>
      </w:r>
    </w:p>
    <w:p w14:paraId="599C3E65" w14:textId="77777777" w:rsidR="00F24CC4" w:rsidRDefault="00F24CC4" w:rsidP="00E17475">
      <w:pPr>
        <w:pStyle w:val="Heading2"/>
        <w:rPr>
          <w:lang w:val="en-GB"/>
        </w:rPr>
      </w:pPr>
    </w:p>
    <w:p w14:paraId="404B843F" w14:textId="77777777" w:rsidR="00210A65" w:rsidRDefault="00210A65" w:rsidP="00E17475">
      <w:pPr>
        <w:pStyle w:val="Heading2"/>
        <w:rPr>
          <w:lang w:val="en-GB"/>
        </w:rPr>
      </w:pPr>
      <w:bookmarkStart w:id="59" w:name="_Toc316557734"/>
      <w:r>
        <w:rPr>
          <w:lang w:val="en-GB"/>
        </w:rPr>
        <w:t>III.F Transversal variables</w:t>
      </w:r>
      <w:bookmarkEnd w:id="59"/>
    </w:p>
    <w:p w14:paraId="2C1D32BD" w14:textId="77777777" w:rsidR="00E22DF2" w:rsidRPr="00203164" w:rsidRDefault="00E22DF2" w:rsidP="00E22DF2">
      <w:pPr>
        <w:rPr>
          <w:lang w:val="en-GB"/>
        </w:rPr>
      </w:pPr>
      <w:r w:rsidRPr="00203164">
        <w:rPr>
          <w:lang w:val="en-GB"/>
        </w:rPr>
        <w:t>MS should provide a brief description of the sources of transversal data in the text.</w:t>
      </w:r>
    </w:p>
    <w:p w14:paraId="77304BEE" w14:textId="77777777" w:rsidR="00E22DF2" w:rsidRPr="00203164" w:rsidRDefault="00E22DF2" w:rsidP="00E22DF2">
      <w:pPr>
        <w:rPr>
          <w:lang w:val="en-GB"/>
        </w:rPr>
      </w:pPr>
      <w:r w:rsidRPr="00203164">
        <w:rPr>
          <w:lang w:val="en-GB"/>
        </w:rPr>
        <w:t xml:space="preserve">Transversal data which have been collected under the Control Regulation (1224/2009) should not be provided in </w:t>
      </w:r>
      <w:r w:rsidR="00F019D3">
        <w:rPr>
          <w:lang w:val="en-GB"/>
        </w:rPr>
        <w:t>T</w:t>
      </w:r>
      <w:r w:rsidRPr="00203164">
        <w:rPr>
          <w:lang w:val="en-GB"/>
        </w:rPr>
        <w:t>able III.F.1.</w:t>
      </w:r>
    </w:p>
    <w:p w14:paraId="12DDF069" w14:textId="77777777" w:rsidR="00E22DF2" w:rsidRPr="00674C2D" w:rsidRDefault="00E22DF2" w:rsidP="00E22DF2">
      <w:pPr>
        <w:rPr>
          <w:lang w:val="en-GB"/>
        </w:rPr>
      </w:pPr>
    </w:p>
    <w:p w14:paraId="675CA4DD" w14:textId="77777777" w:rsidR="00210A65" w:rsidRDefault="00210A65" w:rsidP="00E17475">
      <w:pPr>
        <w:pStyle w:val="Heading3"/>
      </w:pPr>
      <w:bookmarkStart w:id="60" w:name="_Toc316557735"/>
      <w:r>
        <w:t>III.F.1 Capacity</w:t>
      </w:r>
      <w:bookmarkEnd w:id="60"/>
    </w:p>
    <w:p w14:paraId="682D9F61" w14:textId="77777777" w:rsidR="00210A65" w:rsidRDefault="00210A65" w:rsidP="00F17F39">
      <w:pPr>
        <w:pStyle w:val="Heading4"/>
      </w:pPr>
      <w:r>
        <w:t xml:space="preserve">III.F.1.1 Achievements: Results and deviation from NP proposal </w:t>
      </w:r>
    </w:p>
    <w:p w14:paraId="39483810" w14:textId="301DD8DB" w:rsidR="00210A65" w:rsidRDefault="00E22DF2">
      <w:pPr>
        <w:tabs>
          <w:tab w:val="left" w:pos="1260"/>
        </w:tabs>
        <w:rPr>
          <w:color w:val="000000"/>
          <w:lang w:val="en-GB"/>
        </w:rPr>
      </w:pPr>
      <w:r>
        <w:rPr>
          <w:color w:val="000000"/>
          <w:lang w:val="en-GB"/>
        </w:rPr>
        <w:t>Report in</w:t>
      </w:r>
      <w:r w:rsidR="00210A65">
        <w:rPr>
          <w:color w:val="000000"/>
          <w:lang w:val="en-GB"/>
        </w:rPr>
        <w:t xml:space="preserve"> </w:t>
      </w:r>
      <w:r w:rsidR="00F019D3">
        <w:rPr>
          <w:color w:val="000000"/>
          <w:lang w:val="en-GB"/>
        </w:rPr>
        <w:t>T</w:t>
      </w:r>
      <w:r w:rsidR="00210A65">
        <w:rPr>
          <w:color w:val="000000"/>
          <w:lang w:val="en-GB"/>
        </w:rPr>
        <w:t xml:space="preserve">able III.F.1 </w:t>
      </w:r>
      <w:r w:rsidR="00F019D3">
        <w:rPr>
          <w:color w:val="000000"/>
          <w:lang w:val="en-GB"/>
        </w:rPr>
        <w:t>c</w:t>
      </w:r>
      <w:r w:rsidR="007C7740">
        <w:rPr>
          <w:color w:val="000000"/>
          <w:lang w:val="en-GB"/>
        </w:rPr>
        <w:t>apacity</w:t>
      </w:r>
      <w:r w:rsidR="00210A65">
        <w:rPr>
          <w:color w:val="000000"/>
          <w:lang w:val="en-GB"/>
        </w:rPr>
        <w:t xml:space="preserve"> information collected during the sampling year.</w:t>
      </w:r>
    </w:p>
    <w:p w14:paraId="229B7FE7" w14:textId="04150D99" w:rsidR="00210A65" w:rsidRPr="00F019D3" w:rsidRDefault="008152AC" w:rsidP="00DF0203">
      <w:pPr>
        <w:rPr>
          <w:i/>
        </w:rPr>
      </w:pPr>
      <w:r w:rsidRPr="003D00BC">
        <w:rPr>
          <w:i/>
        </w:rPr>
        <w:t xml:space="preserve">Description of fields in </w:t>
      </w:r>
      <w:r w:rsidR="00F019D3">
        <w:rPr>
          <w:b/>
          <w:i/>
        </w:rPr>
        <w:t>T</w:t>
      </w:r>
      <w:r w:rsidRPr="003D00BC">
        <w:rPr>
          <w:i/>
        </w:rPr>
        <w:t>able III.F.1: Transversal Variables Data collection strategy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521"/>
      </w:tblGrid>
      <w:tr w:rsidR="00E22DF2" w:rsidRPr="008D2CAD" w14:paraId="4ED75996" w14:textId="77777777" w:rsidTr="002B3BCB">
        <w:trPr>
          <w:tblHeader/>
        </w:trPr>
        <w:tc>
          <w:tcPr>
            <w:tcW w:w="2410" w:type="dxa"/>
          </w:tcPr>
          <w:p w14:paraId="42867C56" w14:textId="77777777" w:rsidR="00E22DF2" w:rsidRPr="00E001BB" w:rsidRDefault="00E22DF2" w:rsidP="00E001BB">
            <w:pPr>
              <w:rPr>
                <w:b/>
                <w:lang w:val="en-GB"/>
              </w:rPr>
            </w:pPr>
            <w:r w:rsidRPr="00E001BB">
              <w:rPr>
                <w:b/>
                <w:lang w:val="en-GB"/>
              </w:rPr>
              <w:t>Fields</w:t>
            </w:r>
          </w:p>
        </w:tc>
        <w:tc>
          <w:tcPr>
            <w:tcW w:w="6521" w:type="dxa"/>
          </w:tcPr>
          <w:p w14:paraId="3C5CCAA8" w14:textId="77777777" w:rsidR="00E22DF2" w:rsidRPr="00E001BB" w:rsidRDefault="00E22DF2" w:rsidP="00E001BB">
            <w:pPr>
              <w:rPr>
                <w:b/>
                <w:lang w:val="en-GB"/>
              </w:rPr>
            </w:pPr>
            <w:r w:rsidRPr="00E001BB">
              <w:rPr>
                <w:b/>
                <w:lang w:val="en-GB"/>
              </w:rPr>
              <w:t>Description/definition of the fields</w:t>
            </w:r>
          </w:p>
        </w:tc>
      </w:tr>
      <w:tr w:rsidR="00E22DF2" w:rsidRPr="008D2CAD" w14:paraId="6D4D9697" w14:textId="77777777" w:rsidTr="007C7740">
        <w:tc>
          <w:tcPr>
            <w:tcW w:w="2410" w:type="dxa"/>
          </w:tcPr>
          <w:p w14:paraId="36949F11" w14:textId="77777777" w:rsidR="00E22DF2" w:rsidRPr="00E22DF2" w:rsidRDefault="00E22DF2" w:rsidP="00E001BB">
            <w:pPr>
              <w:rPr>
                <w:lang w:val="en-GB"/>
              </w:rPr>
            </w:pPr>
            <w:r w:rsidRPr="00E22DF2">
              <w:rPr>
                <w:lang w:val="en-GB"/>
              </w:rPr>
              <w:t>MS</w:t>
            </w:r>
          </w:p>
        </w:tc>
        <w:tc>
          <w:tcPr>
            <w:tcW w:w="6521" w:type="dxa"/>
          </w:tcPr>
          <w:p w14:paraId="7EA72544" w14:textId="77777777" w:rsidR="00E22DF2" w:rsidRPr="007C7740" w:rsidRDefault="00E22DF2" w:rsidP="00E001BB">
            <w:pPr>
              <w:rPr>
                <w:lang w:val="en-GB"/>
              </w:rPr>
            </w:pPr>
            <w:r w:rsidRPr="007C7740">
              <w:rPr>
                <w:lang w:val="en-US"/>
              </w:rPr>
              <w:t>Member State shall be given as ISO 3166-1 alpha-3 code</w:t>
            </w:r>
          </w:p>
        </w:tc>
      </w:tr>
      <w:tr w:rsidR="00E22DF2" w:rsidRPr="008D2CAD" w14:paraId="7F663661" w14:textId="77777777" w:rsidTr="007C7740">
        <w:tc>
          <w:tcPr>
            <w:tcW w:w="2410" w:type="dxa"/>
          </w:tcPr>
          <w:p w14:paraId="5497067B" w14:textId="77777777" w:rsidR="00E22DF2" w:rsidRPr="00E22DF2" w:rsidRDefault="00E22DF2" w:rsidP="00E001BB">
            <w:pPr>
              <w:rPr>
                <w:lang w:val="en-GB"/>
              </w:rPr>
            </w:pPr>
            <w:r w:rsidRPr="00E22DF2">
              <w:rPr>
                <w:lang w:val="en-GB"/>
              </w:rPr>
              <w:t>Region</w:t>
            </w:r>
          </w:p>
        </w:tc>
        <w:tc>
          <w:tcPr>
            <w:tcW w:w="6521" w:type="dxa"/>
          </w:tcPr>
          <w:p w14:paraId="40E07E9D" w14:textId="77777777" w:rsidR="00E22DF2" w:rsidRPr="007C7740" w:rsidRDefault="00E22DF2" w:rsidP="00E001BB">
            <w:pPr>
              <w:rPr>
                <w:lang w:val="en-GB"/>
              </w:rPr>
            </w:pPr>
            <w:r w:rsidRPr="007C7740">
              <w:rPr>
                <w:lang w:val="en-GB"/>
              </w:rPr>
              <w:t>Region shall be given according to the labelling of regions in table III.A.1 e.g. “Baltic”, “North Sea and Eastern Arctic”, etc.</w:t>
            </w:r>
          </w:p>
        </w:tc>
      </w:tr>
      <w:tr w:rsidR="002C0EAF" w:rsidRPr="00E94F42" w14:paraId="56E2B7D1" w14:textId="77777777" w:rsidTr="007C7740">
        <w:tc>
          <w:tcPr>
            <w:tcW w:w="2410" w:type="dxa"/>
          </w:tcPr>
          <w:p w14:paraId="0F413648" w14:textId="77777777" w:rsidR="002C0EAF" w:rsidRPr="00E22DF2" w:rsidRDefault="002C0EAF" w:rsidP="00E001BB">
            <w:pPr>
              <w:rPr>
                <w:lang w:val="en-GB"/>
              </w:rPr>
            </w:pPr>
            <w:r w:rsidRPr="00E22DF2">
              <w:rPr>
                <w:lang w:val="en-GB"/>
              </w:rPr>
              <w:t>Variable group</w:t>
            </w:r>
          </w:p>
        </w:tc>
        <w:tc>
          <w:tcPr>
            <w:tcW w:w="6521" w:type="dxa"/>
          </w:tcPr>
          <w:p w14:paraId="53CC1231" w14:textId="77777777" w:rsidR="002C0EAF" w:rsidRPr="007C7740" w:rsidRDefault="002C0EAF" w:rsidP="002B3BCB">
            <w:pPr>
              <w:rPr>
                <w:lang w:val="en-GB"/>
              </w:rPr>
            </w:pPr>
            <w:r w:rsidRPr="002C0EAF">
              <w:rPr>
                <w:lang w:val="en-GB"/>
              </w:rPr>
              <w:t>Refer to Commission Decision 2010/93/EU Appendix VIII</w:t>
            </w:r>
          </w:p>
        </w:tc>
      </w:tr>
      <w:tr w:rsidR="0012113F" w:rsidRPr="008D2CAD" w14:paraId="5B2B0B76" w14:textId="77777777" w:rsidTr="007C7740">
        <w:tc>
          <w:tcPr>
            <w:tcW w:w="2410" w:type="dxa"/>
          </w:tcPr>
          <w:p w14:paraId="52B2BAD8" w14:textId="77777777" w:rsidR="0012113F" w:rsidRPr="00E22DF2" w:rsidRDefault="0012113F" w:rsidP="00E001BB">
            <w:pPr>
              <w:rPr>
                <w:lang w:val="en-GB"/>
              </w:rPr>
            </w:pPr>
            <w:r w:rsidRPr="00E22DF2">
              <w:rPr>
                <w:lang w:val="en-GB"/>
              </w:rPr>
              <w:t>Variables</w:t>
            </w:r>
          </w:p>
        </w:tc>
        <w:tc>
          <w:tcPr>
            <w:tcW w:w="6521" w:type="dxa"/>
          </w:tcPr>
          <w:p w14:paraId="2DB6DC38" w14:textId="77777777" w:rsidR="0012113F" w:rsidRPr="0012113F" w:rsidRDefault="0012113F" w:rsidP="00E001BB">
            <w:pPr>
              <w:rPr>
                <w:rFonts w:eastAsia="Times New Roman"/>
                <w:bCs/>
                <w:lang w:val="en-GB" w:eastAsia="it-IT"/>
              </w:rPr>
            </w:pPr>
            <w:r w:rsidRPr="0012113F">
              <w:rPr>
                <w:rFonts w:eastAsia="Times New Roman"/>
                <w:bCs/>
                <w:lang w:val="en-GB" w:eastAsia="it-IT"/>
              </w:rPr>
              <w:t>Refer to Commission Decision 2010/93/EU Appendix VIII under column ‘Variable’.</w:t>
            </w:r>
          </w:p>
        </w:tc>
      </w:tr>
      <w:tr w:rsidR="0012113F" w:rsidRPr="008D2CAD" w14:paraId="077E5363" w14:textId="77777777" w:rsidTr="007C7740">
        <w:tc>
          <w:tcPr>
            <w:tcW w:w="2410" w:type="dxa"/>
          </w:tcPr>
          <w:p w14:paraId="1D6393C6" w14:textId="77777777" w:rsidR="0012113F" w:rsidRPr="00E22DF2" w:rsidRDefault="0012113F" w:rsidP="00E001BB">
            <w:pPr>
              <w:rPr>
                <w:lang w:val="en-GB"/>
              </w:rPr>
            </w:pPr>
            <w:r w:rsidRPr="00E22DF2">
              <w:rPr>
                <w:lang w:val="en-GB"/>
              </w:rPr>
              <w:t>Data sources</w:t>
            </w:r>
          </w:p>
        </w:tc>
        <w:tc>
          <w:tcPr>
            <w:tcW w:w="6521" w:type="dxa"/>
          </w:tcPr>
          <w:p w14:paraId="1028C79C" w14:textId="77777777" w:rsidR="0012113F" w:rsidRPr="0012113F" w:rsidRDefault="0012113F" w:rsidP="00E001BB">
            <w:pPr>
              <w:rPr>
                <w:rFonts w:eastAsia="Times New Roman"/>
                <w:bCs/>
                <w:lang w:val="en-GB" w:eastAsia="it-IT"/>
              </w:rPr>
            </w:pPr>
            <w:r w:rsidRPr="0012113F">
              <w:rPr>
                <w:rFonts w:eastAsia="Times New Roman"/>
                <w:bCs/>
                <w:lang w:val="en-GB" w:eastAsia="it-IT"/>
              </w:rPr>
              <w:t>Indicate the name(s) of the sources used for collecting the data and detailed in section III.F.2.1 of the NP proposal.</w:t>
            </w:r>
          </w:p>
        </w:tc>
      </w:tr>
      <w:tr w:rsidR="00B60864" w:rsidRPr="008D2CAD" w14:paraId="647F9782" w14:textId="77777777" w:rsidTr="00B60864">
        <w:trPr>
          <w:trHeight w:val="879"/>
        </w:trPr>
        <w:tc>
          <w:tcPr>
            <w:tcW w:w="2410" w:type="dxa"/>
            <w:shd w:val="clear" w:color="auto" w:fill="auto"/>
          </w:tcPr>
          <w:p w14:paraId="1451BAC9" w14:textId="77777777" w:rsidR="00B60864" w:rsidRPr="00B60864" w:rsidRDefault="00B60864" w:rsidP="00B60864">
            <w:r>
              <w:t>Fleet Segments</w:t>
            </w:r>
          </w:p>
        </w:tc>
        <w:tc>
          <w:tcPr>
            <w:tcW w:w="6521" w:type="dxa"/>
            <w:shd w:val="clear" w:color="auto" w:fill="auto"/>
          </w:tcPr>
          <w:p w14:paraId="1E775EE1" w14:textId="77777777" w:rsidR="00B60864" w:rsidRPr="007C7740" w:rsidRDefault="00B60864" w:rsidP="00437A3E">
            <w:pPr>
              <w:rPr>
                <w:rFonts w:eastAsia="Times New Roman"/>
                <w:bCs/>
                <w:lang w:val="en-GB" w:eastAsia="it-IT"/>
              </w:rPr>
            </w:pPr>
            <w:r w:rsidRPr="007C7740">
              <w:rPr>
                <w:rFonts w:eastAsia="Times New Roman"/>
                <w:bCs/>
                <w:lang w:val="en-GB" w:eastAsia="it-IT"/>
              </w:rPr>
              <w:t>Refer to the naming convention used in Comm. Dec. 2010/93/E</w:t>
            </w:r>
            <w:r w:rsidR="00437A3E">
              <w:rPr>
                <w:rFonts w:eastAsia="Times New Roman"/>
                <w:bCs/>
                <w:lang w:val="en-GB" w:eastAsia="it-IT"/>
              </w:rPr>
              <w:t>U</w:t>
            </w:r>
            <w:r w:rsidRPr="007C7740">
              <w:rPr>
                <w:rFonts w:eastAsia="Times New Roman"/>
                <w:bCs/>
                <w:lang w:val="en-GB" w:eastAsia="it-IT"/>
              </w:rPr>
              <w:t xml:space="preserve"> Appendix III. Put an asterisk in the case the segment has been clustered with other segment(s)</w:t>
            </w:r>
          </w:p>
        </w:tc>
      </w:tr>
      <w:tr w:rsidR="00E22DF2" w:rsidRPr="008D2CAD" w14:paraId="4F7D5AB5" w14:textId="77777777" w:rsidTr="007C7740">
        <w:tc>
          <w:tcPr>
            <w:tcW w:w="2410" w:type="dxa"/>
          </w:tcPr>
          <w:p w14:paraId="0DE431CB" w14:textId="77777777" w:rsidR="00F04AD9" w:rsidRDefault="00E22DF2" w:rsidP="003D00BC">
            <w:pPr>
              <w:jc w:val="left"/>
              <w:rPr>
                <w:rFonts w:ascii="Arial" w:hAnsi="Arial" w:cs="Arial"/>
                <w:b/>
                <w:bCs/>
                <w:i/>
                <w:iCs/>
                <w:lang w:val="en-GB"/>
              </w:rPr>
            </w:pPr>
            <w:r w:rsidRPr="00E22DF2">
              <w:rPr>
                <w:lang w:val="en-GB"/>
              </w:rPr>
              <w:t>Type of data collection scheme</w:t>
            </w:r>
          </w:p>
        </w:tc>
        <w:tc>
          <w:tcPr>
            <w:tcW w:w="6521" w:type="dxa"/>
          </w:tcPr>
          <w:p w14:paraId="0656EAE1" w14:textId="77777777" w:rsidR="00E22DF2" w:rsidRPr="007C7740" w:rsidRDefault="00E22DF2" w:rsidP="00E001BB">
            <w:pPr>
              <w:rPr>
                <w:lang w:val="en-GB"/>
              </w:rPr>
            </w:pPr>
            <w:r w:rsidRPr="007C7740">
              <w:rPr>
                <w:lang w:val="en-GB"/>
              </w:rPr>
              <w:t>Enter ‘A’ for a census, ‘B’ for a probability based survey and/or C for a non-probability based survey.</w:t>
            </w:r>
          </w:p>
        </w:tc>
      </w:tr>
      <w:tr w:rsidR="00E22DF2" w:rsidRPr="008D2CAD" w14:paraId="4AA6F397" w14:textId="77777777" w:rsidTr="007C7740">
        <w:tc>
          <w:tcPr>
            <w:tcW w:w="2410" w:type="dxa"/>
          </w:tcPr>
          <w:p w14:paraId="170DA899" w14:textId="77777777" w:rsidR="00E22DF2" w:rsidRPr="00E22DF2" w:rsidRDefault="00E22DF2" w:rsidP="00E001BB">
            <w:pPr>
              <w:rPr>
                <w:lang w:val="en-GB"/>
              </w:rPr>
            </w:pPr>
            <w:r w:rsidRPr="00E22DF2">
              <w:rPr>
                <w:lang w:val="en-GB"/>
              </w:rPr>
              <w:t>Reference year</w:t>
            </w:r>
          </w:p>
        </w:tc>
        <w:tc>
          <w:tcPr>
            <w:tcW w:w="6521" w:type="dxa"/>
          </w:tcPr>
          <w:p w14:paraId="0209BD11" w14:textId="77777777" w:rsidR="00E22DF2" w:rsidRPr="007C7740" w:rsidRDefault="0012113F" w:rsidP="00E001BB">
            <w:pPr>
              <w:rPr>
                <w:lang w:val="en-GB"/>
              </w:rPr>
            </w:pPr>
            <w:r w:rsidRPr="0012113F">
              <w:rPr>
                <w:lang w:val="en-GB"/>
              </w:rPr>
              <w:t>Give the year to which the data collected actually refer</w:t>
            </w:r>
            <w:r w:rsidR="00274274">
              <w:rPr>
                <w:lang w:val="en-GB"/>
              </w:rPr>
              <w:t>. For transversal data, this should be the AR year.</w:t>
            </w:r>
          </w:p>
        </w:tc>
      </w:tr>
      <w:tr w:rsidR="0012113F" w:rsidRPr="008D2CAD" w14:paraId="2BCF74C4" w14:textId="77777777" w:rsidTr="00882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000000"/>
              <w:left w:val="single" w:sz="4" w:space="0" w:color="000000"/>
              <w:bottom w:val="single" w:sz="4" w:space="0" w:color="000000"/>
            </w:tcBorders>
          </w:tcPr>
          <w:p w14:paraId="01DBCD77" w14:textId="77777777" w:rsidR="0012113F" w:rsidRPr="003D00BC" w:rsidRDefault="008152AC" w:rsidP="008824ED">
            <w:pPr>
              <w:snapToGrid w:val="0"/>
              <w:spacing w:before="80" w:after="80"/>
              <w:rPr>
                <w:color w:val="000000"/>
                <w:lang w:val="en-GB"/>
              </w:rPr>
            </w:pPr>
            <w:r w:rsidRPr="003D00BC">
              <w:rPr>
                <w:color w:val="000000"/>
                <w:lang w:val="en-GB"/>
              </w:rPr>
              <w:t>Achieved sample rate</w:t>
            </w:r>
          </w:p>
        </w:tc>
        <w:tc>
          <w:tcPr>
            <w:tcW w:w="6521" w:type="dxa"/>
            <w:vMerge w:val="restart"/>
            <w:tcBorders>
              <w:left w:val="single" w:sz="4" w:space="0" w:color="000000"/>
              <w:bottom w:val="single" w:sz="4" w:space="0" w:color="000000"/>
              <w:right w:val="single" w:sz="4" w:space="0" w:color="000000"/>
            </w:tcBorders>
          </w:tcPr>
          <w:p w14:paraId="6865FE08" w14:textId="77777777" w:rsidR="0012113F" w:rsidRDefault="0012113F" w:rsidP="008824ED">
            <w:pPr>
              <w:snapToGrid w:val="0"/>
              <w:spacing w:before="80" w:after="80"/>
              <w:rPr>
                <w:sz w:val="20"/>
                <w:szCs w:val="20"/>
                <w:lang w:val="en-GB"/>
              </w:rPr>
            </w:pPr>
            <w:r w:rsidRPr="008A659A">
              <w:rPr>
                <w:sz w:val="20"/>
                <w:szCs w:val="20"/>
                <w:lang w:val="en-US" w:eastAsia="it-IT"/>
              </w:rPr>
              <w:t>Provide the value of the indicator as defined in the table “</w:t>
            </w:r>
            <w:r w:rsidRPr="008A659A">
              <w:rPr>
                <w:sz w:val="20"/>
                <w:szCs w:val="20"/>
                <w:lang w:val="en-US"/>
              </w:rPr>
              <w:t>Indicators of accuracy” reported in section III.B.2</w:t>
            </w:r>
            <w:r>
              <w:rPr>
                <w:sz w:val="20"/>
                <w:szCs w:val="20"/>
                <w:lang w:val="en-US"/>
              </w:rPr>
              <w:br/>
            </w:r>
          </w:p>
        </w:tc>
      </w:tr>
      <w:tr w:rsidR="0012113F" w14:paraId="691349D1" w14:textId="77777777" w:rsidTr="00882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000000"/>
              <w:left w:val="single" w:sz="4" w:space="0" w:color="000000"/>
              <w:bottom w:val="single" w:sz="4" w:space="0" w:color="000000"/>
            </w:tcBorders>
          </w:tcPr>
          <w:p w14:paraId="50BF5759" w14:textId="77777777" w:rsidR="0012113F" w:rsidRPr="003D00BC" w:rsidRDefault="008152AC" w:rsidP="008824ED">
            <w:pPr>
              <w:snapToGrid w:val="0"/>
              <w:spacing w:before="80" w:after="80"/>
              <w:rPr>
                <w:color w:val="000000"/>
                <w:lang w:val="en-GB"/>
              </w:rPr>
            </w:pPr>
            <w:r w:rsidRPr="003D00BC">
              <w:rPr>
                <w:color w:val="000000"/>
                <w:lang w:val="en-GB"/>
              </w:rPr>
              <w:t>Response rate</w:t>
            </w:r>
          </w:p>
        </w:tc>
        <w:tc>
          <w:tcPr>
            <w:tcW w:w="6521" w:type="dxa"/>
            <w:vMerge/>
            <w:tcBorders>
              <w:left w:val="single" w:sz="4" w:space="0" w:color="000000"/>
              <w:bottom w:val="single" w:sz="4" w:space="0" w:color="000000"/>
              <w:right w:val="single" w:sz="4" w:space="0" w:color="000000"/>
            </w:tcBorders>
          </w:tcPr>
          <w:p w14:paraId="5786CA7F" w14:textId="77777777" w:rsidR="0012113F" w:rsidRDefault="0012113F" w:rsidP="008824ED">
            <w:pPr>
              <w:snapToGrid w:val="0"/>
              <w:spacing w:before="80" w:after="80"/>
              <w:rPr>
                <w:sz w:val="20"/>
                <w:szCs w:val="20"/>
                <w:lang w:val="en-GB"/>
              </w:rPr>
            </w:pPr>
          </w:p>
        </w:tc>
      </w:tr>
    </w:tbl>
    <w:p w14:paraId="2403D568" w14:textId="77777777" w:rsidR="00210A65" w:rsidRDefault="00210A65">
      <w:pPr>
        <w:rPr>
          <w:color w:val="000000"/>
          <w:lang w:val="en-GB"/>
        </w:rPr>
      </w:pPr>
    </w:p>
    <w:p w14:paraId="421EC1A3" w14:textId="77777777" w:rsidR="00210A65" w:rsidRDefault="00210A65">
      <w:pPr>
        <w:rPr>
          <w:color w:val="000000"/>
          <w:lang w:val="en-GB"/>
        </w:rPr>
      </w:pPr>
      <w:r>
        <w:rPr>
          <w:color w:val="000000"/>
          <w:lang w:val="en-GB"/>
        </w:rPr>
        <w:t xml:space="preserve">List the </w:t>
      </w:r>
      <w:r w:rsidR="0076665A">
        <w:rPr>
          <w:color w:val="000000"/>
          <w:lang w:val="en-GB"/>
        </w:rPr>
        <w:t>deviations</w:t>
      </w:r>
      <w:r>
        <w:rPr>
          <w:color w:val="000000"/>
          <w:lang w:val="en-GB"/>
        </w:rPr>
        <w:t xml:space="preserve"> (if any) in the achieved data collection compared to what was planned in the relevant NP proposal, and explain the reasons for the </w:t>
      </w:r>
      <w:r w:rsidR="0076665A">
        <w:rPr>
          <w:color w:val="000000"/>
          <w:lang w:val="en-GB"/>
        </w:rPr>
        <w:t>deviations</w:t>
      </w:r>
      <w:r>
        <w:rPr>
          <w:color w:val="000000"/>
          <w:lang w:val="en-GB"/>
        </w:rPr>
        <w:t>.</w:t>
      </w:r>
    </w:p>
    <w:p w14:paraId="30F74F4D" w14:textId="77777777" w:rsidR="00210A65" w:rsidRDefault="00210A65">
      <w:pPr>
        <w:rPr>
          <w:color w:val="000000"/>
          <w:lang w:val="en-GB"/>
        </w:rPr>
      </w:pPr>
      <w:r>
        <w:rPr>
          <w:color w:val="000000"/>
          <w:lang w:val="en-GB"/>
        </w:rPr>
        <w:t>MS are reminded of the fact that the DC</w:t>
      </w:r>
      <w:r w:rsidR="00320D78">
        <w:rPr>
          <w:color w:val="000000"/>
          <w:lang w:val="en-GB"/>
        </w:rPr>
        <w:t>F</w:t>
      </w:r>
      <w:r>
        <w:rPr>
          <w:color w:val="000000"/>
          <w:lang w:val="en-GB"/>
        </w:rPr>
        <w:t xml:space="preserve"> has no provisions for the exclusion of any part of the vessel population from data collection (by means of thresholds for, e.g., fishing effort, quantities landed, revenues, etc.). If, nonetheless, part of the fleet was excluded from sampling, the reasons for this should be thoroughly explained and justified.</w:t>
      </w:r>
    </w:p>
    <w:p w14:paraId="1AAA0295" w14:textId="77777777" w:rsidR="00210A65" w:rsidRDefault="00210A65" w:rsidP="00F17F39">
      <w:pPr>
        <w:pStyle w:val="Heading4"/>
      </w:pPr>
      <w:r>
        <w:t>III.F.1.2 Data quality: Results and deviation from NP proposal</w:t>
      </w:r>
    </w:p>
    <w:p w14:paraId="0731DE28" w14:textId="36B7575C" w:rsidR="00F04AD9" w:rsidRDefault="007C7740" w:rsidP="003D00BC">
      <w:pPr>
        <w:tabs>
          <w:tab w:val="left" w:pos="1260"/>
        </w:tabs>
        <w:rPr>
          <w:color w:val="000000"/>
          <w:lang w:val="en-GB"/>
        </w:rPr>
      </w:pPr>
      <w:r>
        <w:rPr>
          <w:color w:val="000000"/>
          <w:lang w:val="en-GB"/>
        </w:rPr>
        <w:t xml:space="preserve">Report accuracy indicator values in </w:t>
      </w:r>
      <w:r w:rsidR="00F019D3">
        <w:rPr>
          <w:color w:val="000000"/>
          <w:lang w:val="en-GB"/>
        </w:rPr>
        <w:t>T</w:t>
      </w:r>
      <w:r>
        <w:rPr>
          <w:color w:val="000000"/>
          <w:lang w:val="en-GB"/>
        </w:rPr>
        <w:t xml:space="preserve">able III.F.1.  </w:t>
      </w:r>
    </w:p>
    <w:p w14:paraId="1F2457B6" w14:textId="77777777" w:rsidR="00F04AD9" w:rsidRDefault="00210A65" w:rsidP="003D00BC">
      <w:pPr>
        <w:tabs>
          <w:tab w:val="left" w:pos="1260"/>
        </w:tabs>
        <w:rPr>
          <w:color w:val="000000"/>
          <w:lang w:val="en-GB"/>
        </w:rPr>
      </w:pPr>
      <w:r>
        <w:rPr>
          <w:color w:val="000000"/>
          <w:lang w:val="en-GB"/>
        </w:rPr>
        <w:t xml:space="preserve">List the </w:t>
      </w:r>
      <w:r w:rsidR="0076665A">
        <w:rPr>
          <w:color w:val="000000"/>
          <w:lang w:val="en-GB"/>
        </w:rPr>
        <w:t>deviations</w:t>
      </w:r>
      <w:r>
        <w:rPr>
          <w:color w:val="000000"/>
          <w:lang w:val="en-GB"/>
        </w:rPr>
        <w:t xml:space="preserve"> (if any) in the achieved accuracy compared to what was planned in the relevant NP proposal, and explain the reasons for the </w:t>
      </w:r>
      <w:r w:rsidR="0076665A">
        <w:rPr>
          <w:color w:val="000000"/>
          <w:lang w:val="en-GB"/>
        </w:rPr>
        <w:t>deviations</w:t>
      </w:r>
      <w:r w:rsidR="007C7740">
        <w:rPr>
          <w:color w:val="000000"/>
          <w:lang w:val="en-GB"/>
        </w:rPr>
        <w:t>.</w:t>
      </w:r>
    </w:p>
    <w:p w14:paraId="504596EA" w14:textId="77777777" w:rsidR="00210A65" w:rsidRDefault="00210A65" w:rsidP="00F17F39">
      <w:pPr>
        <w:pStyle w:val="Heading4"/>
      </w:pPr>
      <w:r>
        <w:t xml:space="preserve">III.F.1.3 Actions to avoid </w:t>
      </w:r>
      <w:r w:rsidR="000F4868">
        <w:t>deviations</w:t>
      </w:r>
    </w:p>
    <w:p w14:paraId="18BB78E2" w14:textId="77777777" w:rsidR="00F04AD9" w:rsidRDefault="00210A65" w:rsidP="003D00BC">
      <w:pPr>
        <w:rPr>
          <w:lang w:val="en-GB"/>
        </w:rPr>
      </w:pPr>
      <w:r>
        <w:rPr>
          <w:lang w:val="en-GB"/>
        </w:rPr>
        <w:t xml:space="preserve">Briefly describe the actions that will be considered / have been taken to avoid the </w:t>
      </w:r>
      <w:r w:rsidR="000F4868">
        <w:rPr>
          <w:lang w:val="en-US"/>
        </w:rPr>
        <w:t>deviations</w:t>
      </w:r>
      <w:r>
        <w:rPr>
          <w:lang w:val="en-GB"/>
        </w:rPr>
        <w:t xml:space="preserve"> in the future and when these actions are expected to produce effect. If there are no </w:t>
      </w:r>
      <w:r w:rsidR="000F4868">
        <w:rPr>
          <w:lang w:val="en-US"/>
        </w:rPr>
        <w:t>deviations</w:t>
      </w:r>
      <w:r>
        <w:rPr>
          <w:lang w:val="en-GB"/>
        </w:rPr>
        <w:t xml:space="preserve">, then this section can be skipped. </w:t>
      </w:r>
    </w:p>
    <w:p w14:paraId="6B1942D3" w14:textId="77777777" w:rsidR="00210A65" w:rsidRDefault="00210A65" w:rsidP="00E17475">
      <w:pPr>
        <w:pStyle w:val="Heading3"/>
      </w:pPr>
      <w:bookmarkStart w:id="61" w:name="_Toc316557736"/>
      <w:r>
        <w:t>III.F.2 Effort</w:t>
      </w:r>
      <w:bookmarkEnd w:id="61"/>
    </w:p>
    <w:p w14:paraId="432598DB" w14:textId="77777777" w:rsidR="00210A65" w:rsidRDefault="00210A65" w:rsidP="00F17F39">
      <w:pPr>
        <w:pStyle w:val="Heading4"/>
      </w:pPr>
      <w:r>
        <w:t xml:space="preserve">III.F.2.1 Achievements: Results and deviation from NP proposal </w:t>
      </w:r>
    </w:p>
    <w:p w14:paraId="1465DB4F" w14:textId="329F47C7" w:rsidR="00F04AD9" w:rsidRDefault="007C7740" w:rsidP="003D00BC">
      <w:pPr>
        <w:rPr>
          <w:color w:val="000000"/>
          <w:lang w:val="en-GB"/>
        </w:rPr>
      </w:pPr>
      <w:r>
        <w:rPr>
          <w:color w:val="000000"/>
          <w:lang w:val="en-GB"/>
        </w:rPr>
        <w:t xml:space="preserve">Report Effort data collected during the sampling year in </w:t>
      </w:r>
      <w:r w:rsidR="00F019D3">
        <w:rPr>
          <w:color w:val="000000"/>
          <w:lang w:val="en-GB"/>
        </w:rPr>
        <w:t>T</w:t>
      </w:r>
      <w:r>
        <w:rPr>
          <w:color w:val="000000"/>
          <w:lang w:val="en-GB"/>
        </w:rPr>
        <w:t>able III.F.1</w:t>
      </w:r>
    </w:p>
    <w:p w14:paraId="229B1FB2" w14:textId="77777777" w:rsidR="00F04AD9" w:rsidRDefault="00210A65" w:rsidP="003D00BC">
      <w:pPr>
        <w:rPr>
          <w:color w:val="000000"/>
          <w:lang w:val="en-GB"/>
        </w:rPr>
      </w:pPr>
      <w:r>
        <w:rPr>
          <w:color w:val="000000"/>
          <w:lang w:val="en-GB"/>
        </w:rPr>
        <w:t xml:space="preserve">List the </w:t>
      </w:r>
      <w:r w:rsidR="0076665A">
        <w:rPr>
          <w:color w:val="000000"/>
          <w:lang w:val="en-GB"/>
        </w:rPr>
        <w:t>deviations</w:t>
      </w:r>
      <w:r>
        <w:rPr>
          <w:color w:val="000000"/>
          <w:lang w:val="en-GB"/>
        </w:rPr>
        <w:t xml:space="preserve"> (if any) in the achieved data collection compared to what was planned in the relevant NP proposal, and explain the reasons for the </w:t>
      </w:r>
      <w:r w:rsidR="0076665A">
        <w:rPr>
          <w:color w:val="000000"/>
          <w:lang w:val="en-GB"/>
        </w:rPr>
        <w:t>deviations</w:t>
      </w:r>
      <w:r>
        <w:rPr>
          <w:color w:val="000000"/>
          <w:lang w:val="en-GB"/>
        </w:rPr>
        <w:t>.</w:t>
      </w:r>
    </w:p>
    <w:p w14:paraId="341BB9C5" w14:textId="77777777" w:rsidR="00F04AD9" w:rsidRDefault="00210A65" w:rsidP="003D00BC">
      <w:pPr>
        <w:rPr>
          <w:color w:val="000000"/>
          <w:lang w:val="en-GB"/>
        </w:rPr>
      </w:pPr>
      <w:r>
        <w:rPr>
          <w:color w:val="000000"/>
          <w:lang w:val="en-GB"/>
        </w:rPr>
        <w:t>MS are reminded of the fact that the DC</w:t>
      </w:r>
      <w:r w:rsidR="00320D78">
        <w:rPr>
          <w:color w:val="000000"/>
          <w:lang w:val="en-GB"/>
        </w:rPr>
        <w:t>F</w:t>
      </w:r>
      <w:r>
        <w:rPr>
          <w:color w:val="000000"/>
          <w:lang w:val="en-GB"/>
        </w:rPr>
        <w:t xml:space="preserve"> has no provisions for the exclusion of any part of the vessel population from data collection (by means of thresholds for, e.g., fishing effort, quantities landed, revenues, etc.). If, nonetheless, part of the fleet was excluded from sampling, the reasons for this should be thoroughly explained and justified.</w:t>
      </w:r>
    </w:p>
    <w:p w14:paraId="26B286B2" w14:textId="77777777" w:rsidR="00210A65" w:rsidRDefault="00210A65" w:rsidP="00F17F39">
      <w:pPr>
        <w:pStyle w:val="Heading4"/>
      </w:pPr>
      <w:r>
        <w:t>III.F.2.2 Data quality: Results and deviation from NP proposal</w:t>
      </w:r>
    </w:p>
    <w:p w14:paraId="29E6231F" w14:textId="540294A9" w:rsidR="00F04AD9" w:rsidRDefault="007C7740" w:rsidP="003D00BC">
      <w:pPr>
        <w:tabs>
          <w:tab w:val="left" w:pos="1260"/>
        </w:tabs>
        <w:rPr>
          <w:color w:val="000000"/>
          <w:lang w:val="en-GB"/>
        </w:rPr>
      </w:pPr>
      <w:r>
        <w:rPr>
          <w:color w:val="000000"/>
          <w:lang w:val="en-GB"/>
        </w:rPr>
        <w:t xml:space="preserve">Report accuracy indicator values in </w:t>
      </w:r>
      <w:r w:rsidR="00F019D3">
        <w:rPr>
          <w:color w:val="000000"/>
          <w:lang w:val="en-GB"/>
        </w:rPr>
        <w:t>T</w:t>
      </w:r>
      <w:r>
        <w:rPr>
          <w:color w:val="000000"/>
          <w:lang w:val="en-GB"/>
        </w:rPr>
        <w:t xml:space="preserve">able III.F.1. </w:t>
      </w:r>
      <w:r w:rsidRPr="00AB1350">
        <w:rPr>
          <w:color w:val="000000"/>
          <w:lang w:val="en-GB"/>
        </w:rPr>
        <w:t xml:space="preserve">DCF data quality </w:t>
      </w:r>
      <w:r>
        <w:rPr>
          <w:color w:val="000000"/>
          <w:lang w:val="en-GB"/>
        </w:rPr>
        <w:t>achievements</w:t>
      </w:r>
      <w:r w:rsidRPr="00AB1350">
        <w:rPr>
          <w:color w:val="000000"/>
          <w:lang w:val="en-GB"/>
        </w:rPr>
        <w:t xml:space="preserve"> for data collected under different EU legislation</w:t>
      </w:r>
      <w:r>
        <w:rPr>
          <w:color w:val="000000"/>
          <w:lang w:val="en-GB"/>
        </w:rPr>
        <w:t xml:space="preserve"> (e.g. Reg. 26/2004 and 1224/2009) do not have to be reported in </w:t>
      </w:r>
      <w:r w:rsidR="00F019D3">
        <w:rPr>
          <w:color w:val="000000"/>
          <w:lang w:val="en-GB"/>
        </w:rPr>
        <w:t>T</w:t>
      </w:r>
      <w:r>
        <w:rPr>
          <w:color w:val="000000"/>
          <w:lang w:val="en-GB"/>
        </w:rPr>
        <w:t>able III.F.1</w:t>
      </w:r>
      <w:r w:rsidRPr="00AB1350">
        <w:rPr>
          <w:color w:val="000000"/>
          <w:lang w:val="en-GB"/>
        </w:rPr>
        <w:t>.</w:t>
      </w:r>
    </w:p>
    <w:p w14:paraId="7CDE2889" w14:textId="77777777" w:rsidR="00F04AD9" w:rsidRDefault="00210A65" w:rsidP="003D00BC">
      <w:pPr>
        <w:tabs>
          <w:tab w:val="left" w:pos="1260"/>
        </w:tabs>
        <w:rPr>
          <w:color w:val="000000"/>
          <w:lang w:val="en-GB"/>
        </w:rPr>
      </w:pPr>
      <w:r>
        <w:rPr>
          <w:color w:val="000000"/>
          <w:lang w:val="en-GB"/>
        </w:rPr>
        <w:t xml:space="preserve">List the </w:t>
      </w:r>
      <w:r w:rsidR="0076665A">
        <w:rPr>
          <w:color w:val="000000"/>
          <w:lang w:val="en-GB"/>
        </w:rPr>
        <w:t>deviations</w:t>
      </w:r>
      <w:r>
        <w:rPr>
          <w:color w:val="000000"/>
          <w:lang w:val="en-GB"/>
        </w:rPr>
        <w:t xml:space="preserve"> (if any) in the achieved accuracy compared to what was planned in the relevant NP proposal, and explain the reasons for the </w:t>
      </w:r>
      <w:r w:rsidR="0076665A">
        <w:rPr>
          <w:color w:val="000000"/>
          <w:lang w:val="en-GB"/>
        </w:rPr>
        <w:t>deviations</w:t>
      </w:r>
      <w:r>
        <w:rPr>
          <w:color w:val="000000"/>
          <w:lang w:val="en-GB"/>
        </w:rPr>
        <w:t>.</w:t>
      </w:r>
    </w:p>
    <w:p w14:paraId="71C60C86" w14:textId="77777777" w:rsidR="00F04AD9" w:rsidRDefault="00210A65" w:rsidP="003D00BC">
      <w:pPr>
        <w:tabs>
          <w:tab w:val="left" w:pos="1260"/>
        </w:tabs>
        <w:rPr>
          <w:color w:val="000000"/>
          <w:lang w:val="en-GB"/>
        </w:rPr>
      </w:pPr>
      <w:r>
        <w:rPr>
          <w:color w:val="000000"/>
          <w:lang w:val="en-GB"/>
        </w:rPr>
        <w:t>Precision estimates should be calculated following the provisions of the DCF (Commission Decision 20</w:t>
      </w:r>
      <w:r w:rsidR="00224C07">
        <w:rPr>
          <w:color w:val="000000"/>
          <w:lang w:val="en-GB"/>
        </w:rPr>
        <w:t>10</w:t>
      </w:r>
      <w:r>
        <w:rPr>
          <w:color w:val="000000"/>
          <w:lang w:val="en-GB"/>
        </w:rPr>
        <w:t>/9</w:t>
      </w:r>
      <w:r w:rsidR="005E42B5">
        <w:rPr>
          <w:color w:val="000000"/>
          <w:lang w:val="en-GB"/>
        </w:rPr>
        <w:t>3</w:t>
      </w:r>
      <w:r>
        <w:rPr>
          <w:color w:val="000000"/>
          <w:lang w:val="en-GB"/>
        </w:rPr>
        <w:t>/E</w:t>
      </w:r>
      <w:r w:rsidR="00004685">
        <w:rPr>
          <w:color w:val="000000"/>
          <w:lang w:val="en-GB"/>
        </w:rPr>
        <w:t>U</w:t>
      </w:r>
      <w:r>
        <w:rPr>
          <w:color w:val="000000"/>
          <w:lang w:val="en-GB"/>
        </w:rPr>
        <w:t xml:space="preserve"> section B.B2.4).</w:t>
      </w:r>
    </w:p>
    <w:p w14:paraId="7853F3E5" w14:textId="77777777" w:rsidR="00210A65" w:rsidRDefault="00210A65" w:rsidP="00F17F39">
      <w:pPr>
        <w:rPr>
          <w:color w:val="000000"/>
          <w:lang w:val="en-GB"/>
        </w:rPr>
      </w:pPr>
    </w:p>
    <w:p w14:paraId="47C08F1A" w14:textId="1A17FB16" w:rsidR="00210A65" w:rsidRDefault="00210A65" w:rsidP="00F17F39">
      <w:pPr>
        <w:pStyle w:val="Heading4"/>
      </w:pPr>
      <w:r>
        <w:t>III.F.2.</w:t>
      </w:r>
      <w:r w:rsidR="00D067F2">
        <w:t>3</w:t>
      </w:r>
      <w:r>
        <w:t xml:space="preserve">: Actions to avoid </w:t>
      </w:r>
      <w:r w:rsidR="000F4868">
        <w:t>deviations</w:t>
      </w:r>
    </w:p>
    <w:p w14:paraId="413EBC7A" w14:textId="77777777" w:rsidR="00F04AD9" w:rsidRDefault="00210A65" w:rsidP="003D00BC">
      <w:pPr>
        <w:rPr>
          <w:lang w:val="en-GB"/>
        </w:rPr>
      </w:pPr>
      <w:r>
        <w:rPr>
          <w:lang w:val="en-GB"/>
        </w:rPr>
        <w:t>Briefly describe the ac</w:t>
      </w:r>
      <w:r w:rsidR="00484FAC">
        <w:rPr>
          <w:lang w:val="en-GB"/>
        </w:rPr>
        <w:t>tions that will be considered/</w:t>
      </w:r>
      <w:r>
        <w:rPr>
          <w:lang w:val="en-GB"/>
        </w:rPr>
        <w:t xml:space="preserve">have been taken to avoid the </w:t>
      </w:r>
      <w:r w:rsidR="000F4868">
        <w:rPr>
          <w:lang w:val="en-US"/>
        </w:rPr>
        <w:t>deviations</w:t>
      </w:r>
      <w:r>
        <w:rPr>
          <w:lang w:val="en-GB"/>
        </w:rPr>
        <w:t xml:space="preserve"> in the future and when these actions are expected to produce effect. If there are no </w:t>
      </w:r>
      <w:r w:rsidR="000F4868">
        <w:rPr>
          <w:lang w:val="en-US"/>
        </w:rPr>
        <w:t>deviations</w:t>
      </w:r>
      <w:r>
        <w:rPr>
          <w:lang w:val="en-GB"/>
        </w:rPr>
        <w:t xml:space="preserve">, then this section can be skipped. </w:t>
      </w:r>
    </w:p>
    <w:p w14:paraId="1ED15A9B" w14:textId="77777777" w:rsidR="00210A65" w:rsidRDefault="00210A65" w:rsidP="00F019D3">
      <w:pPr>
        <w:rPr>
          <w:lang w:val="en-GB"/>
        </w:rPr>
      </w:pPr>
    </w:p>
    <w:p w14:paraId="608DAE52" w14:textId="77777777" w:rsidR="00210A65" w:rsidRDefault="00210A65" w:rsidP="00E17475">
      <w:pPr>
        <w:pStyle w:val="Heading3"/>
      </w:pPr>
      <w:bookmarkStart w:id="62" w:name="_Toc316557737"/>
      <w:r>
        <w:t>III.F.3 Landings</w:t>
      </w:r>
      <w:bookmarkEnd w:id="62"/>
    </w:p>
    <w:p w14:paraId="36655A9A" w14:textId="77777777" w:rsidR="00210A65" w:rsidRDefault="00210A65" w:rsidP="00F17F39">
      <w:pPr>
        <w:pStyle w:val="Heading4"/>
      </w:pPr>
      <w:r>
        <w:t xml:space="preserve">III.F.3.1 Achievements: Results and deviation from NP proposal </w:t>
      </w:r>
    </w:p>
    <w:p w14:paraId="6951A57A" w14:textId="49721AA8" w:rsidR="00F04AD9" w:rsidRDefault="00E22DF2" w:rsidP="003D00BC">
      <w:pPr>
        <w:tabs>
          <w:tab w:val="left" w:pos="1260"/>
        </w:tabs>
        <w:rPr>
          <w:color w:val="000000"/>
          <w:lang w:val="en-GB"/>
        </w:rPr>
      </w:pPr>
      <w:r>
        <w:rPr>
          <w:color w:val="000000"/>
          <w:lang w:val="en-GB"/>
        </w:rPr>
        <w:t>Report in</w:t>
      </w:r>
      <w:r w:rsidR="00210A65">
        <w:rPr>
          <w:color w:val="000000"/>
          <w:lang w:val="en-GB"/>
        </w:rPr>
        <w:t xml:space="preserve"> </w:t>
      </w:r>
      <w:r w:rsidR="00F019D3">
        <w:rPr>
          <w:color w:val="000000"/>
          <w:lang w:val="en-GB"/>
        </w:rPr>
        <w:t>T</w:t>
      </w:r>
      <w:r w:rsidR="00210A65">
        <w:rPr>
          <w:color w:val="000000"/>
          <w:lang w:val="en-GB"/>
        </w:rPr>
        <w:t>able III.F.1 the information collected during the sampling year.</w:t>
      </w:r>
    </w:p>
    <w:p w14:paraId="7C4629DC" w14:textId="77777777" w:rsidR="00F04AD9" w:rsidRDefault="00210A65" w:rsidP="003D00BC">
      <w:pPr>
        <w:rPr>
          <w:color w:val="000000"/>
          <w:lang w:val="en-GB"/>
        </w:rPr>
      </w:pPr>
      <w:r>
        <w:rPr>
          <w:color w:val="000000"/>
          <w:lang w:val="en-GB"/>
        </w:rPr>
        <w:t xml:space="preserve">List the </w:t>
      </w:r>
      <w:r w:rsidR="0076665A">
        <w:rPr>
          <w:color w:val="000000"/>
          <w:lang w:val="en-GB"/>
        </w:rPr>
        <w:t>deviations</w:t>
      </w:r>
      <w:r>
        <w:rPr>
          <w:color w:val="000000"/>
          <w:lang w:val="en-GB"/>
        </w:rPr>
        <w:t xml:space="preserve"> (if any) in the achieved data collection compared to what was planned in the relevant NP proposal, and explain the reasons for the </w:t>
      </w:r>
      <w:r w:rsidR="0076665A">
        <w:rPr>
          <w:color w:val="000000"/>
          <w:lang w:val="en-GB"/>
        </w:rPr>
        <w:t>deviations</w:t>
      </w:r>
      <w:r>
        <w:rPr>
          <w:color w:val="000000"/>
          <w:lang w:val="en-GB"/>
        </w:rPr>
        <w:t>.</w:t>
      </w:r>
    </w:p>
    <w:p w14:paraId="2AC0D662" w14:textId="77777777" w:rsidR="00F04AD9" w:rsidRDefault="00210A65" w:rsidP="003D00BC">
      <w:pPr>
        <w:rPr>
          <w:color w:val="000000"/>
          <w:lang w:val="en-GB"/>
        </w:rPr>
      </w:pPr>
      <w:r>
        <w:rPr>
          <w:color w:val="000000"/>
          <w:lang w:val="en-GB"/>
        </w:rPr>
        <w:t>MS are reminded of the fact that the DC</w:t>
      </w:r>
      <w:r w:rsidR="00320D78">
        <w:rPr>
          <w:color w:val="000000"/>
          <w:lang w:val="en-GB"/>
        </w:rPr>
        <w:t>F</w:t>
      </w:r>
      <w:r>
        <w:rPr>
          <w:color w:val="000000"/>
          <w:lang w:val="en-GB"/>
        </w:rPr>
        <w:t xml:space="preserve"> has no provisions for the exclusion of any part of the vessel population from data collection (by means of thresholds for, e.g., fishing effort, quantities landed, revenues, etc.). If, nonetheless, part of the fleet was excluded from sampling, the reasons for this should be thoroughly explained and justified.</w:t>
      </w:r>
    </w:p>
    <w:p w14:paraId="42ED3203" w14:textId="77777777" w:rsidR="00210A65" w:rsidRDefault="00210A65" w:rsidP="00F17F39">
      <w:pPr>
        <w:pStyle w:val="Heading4"/>
      </w:pPr>
      <w:r>
        <w:t>III.F.3.2 Data quality: Results and deviation from NP proposal</w:t>
      </w:r>
    </w:p>
    <w:p w14:paraId="20A470B6" w14:textId="77777777" w:rsidR="00F04AD9" w:rsidRDefault="00AF7200" w:rsidP="003D00BC">
      <w:pPr>
        <w:tabs>
          <w:tab w:val="left" w:pos="1260"/>
        </w:tabs>
        <w:rPr>
          <w:color w:val="000000"/>
          <w:lang w:val="en-GB"/>
        </w:rPr>
      </w:pPr>
      <w:r>
        <w:rPr>
          <w:color w:val="000000"/>
          <w:lang w:val="en-GB"/>
        </w:rPr>
        <w:t xml:space="preserve">Report accuracy indicator values in standard table III.F.1.  </w:t>
      </w:r>
    </w:p>
    <w:p w14:paraId="5F84C4DD" w14:textId="77777777" w:rsidR="00F04AD9" w:rsidRDefault="00210A65" w:rsidP="003D00BC">
      <w:pPr>
        <w:tabs>
          <w:tab w:val="left" w:pos="1260"/>
        </w:tabs>
        <w:rPr>
          <w:color w:val="000000"/>
          <w:lang w:val="en-GB"/>
        </w:rPr>
      </w:pPr>
      <w:r>
        <w:rPr>
          <w:color w:val="000000"/>
          <w:lang w:val="en-GB"/>
        </w:rPr>
        <w:t xml:space="preserve">List the </w:t>
      </w:r>
      <w:r w:rsidR="0076665A">
        <w:rPr>
          <w:color w:val="000000"/>
          <w:lang w:val="en-GB"/>
        </w:rPr>
        <w:t>deviations</w:t>
      </w:r>
      <w:r>
        <w:rPr>
          <w:color w:val="000000"/>
          <w:lang w:val="en-GB"/>
        </w:rPr>
        <w:t xml:space="preserve"> (if any) in the achieved accuracy compared to what was planned in the relevant NP proposal, and explain the reasons for the </w:t>
      </w:r>
      <w:r w:rsidR="0076665A">
        <w:rPr>
          <w:color w:val="000000"/>
          <w:lang w:val="en-GB"/>
        </w:rPr>
        <w:t>deviations</w:t>
      </w:r>
      <w:r>
        <w:rPr>
          <w:color w:val="000000"/>
          <w:lang w:val="en-GB"/>
        </w:rPr>
        <w:t>.</w:t>
      </w:r>
    </w:p>
    <w:p w14:paraId="03814ED2" w14:textId="77777777" w:rsidR="00F04AD9" w:rsidRDefault="00210A65" w:rsidP="003D00BC">
      <w:pPr>
        <w:tabs>
          <w:tab w:val="left" w:pos="1260"/>
        </w:tabs>
        <w:rPr>
          <w:color w:val="000000"/>
          <w:lang w:val="en-GB"/>
        </w:rPr>
      </w:pPr>
      <w:r>
        <w:rPr>
          <w:color w:val="000000"/>
          <w:lang w:val="en-GB"/>
        </w:rPr>
        <w:t>Precision estimates should be calculated following the provisions of the DCF (Commission Decision 20</w:t>
      </w:r>
      <w:r w:rsidR="00224C07">
        <w:rPr>
          <w:color w:val="000000"/>
          <w:lang w:val="en-GB"/>
        </w:rPr>
        <w:t>10</w:t>
      </w:r>
      <w:r>
        <w:rPr>
          <w:color w:val="000000"/>
          <w:lang w:val="en-GB"/>
        </w:rPr>
        <w:t>/9</w:t>
      </w:r>
      <w:r w:rsidR="00224C07">
        <w:rPr>
          <w:color w:val="000000"/>
          <w:lang w:val="en-GB"/>
        </w:rPr>
        <w:t>3</w:t>
      </w:r>
      <w:r>
        <w:rPr>
          <w:color w:val="000000"/>
          <w:lang w:val="en-GB"/>
        </w:rPr>
        <w:t>/E</w:t>
      </w:r>
      <w:r w:rsidR="00004685">
        <w:rPr>
          <w:color w:val="000000"/>
          <w:lang w:val="en-GB"/>
        </w:rPr>
        <w:t>U</w:t>
      </w:r>
      <w:r>
        <w:rPr>
          <w:color w:val="000000"/>
          <w:lang w:val="en-GB"/>
        </w:rPr>
        <w:t xml:space="preserve"> section B.B2.4).</w:t>
      </w:r>
    </w:p>
    <w:p w14:paraId="2791261C" w14:textId="602BF889" w:rsidR="00210A65" w:rsidRDefault="00210A65" w:rsidP="00F17F39">
      <w:pPr>
        <w:pStyle w:val="Heading4"/>
      </w:pPr>
      <w:r>
        <w:t>III.F.3.</w:t>
      </w:r>
      <w:r w:rsidR="00D067F2">
        <w:t>3</w:t>
      </w:r>
      <w:r>
        <w:t xml:space="preserve"> Actions to avoid </w:t>
      </w:r>
      <w:r w:rsidR="000F4868">
        <w:t>deviations</w:t>
      </w:r>
    </w:p>
    <w:p w14:paraId="066FB8BF" w14:textId="77777777" w:rsidR="00F04AD9" w:rsidRDefault="00210A65" w:rsidP="003D00BC">
      <w:pPr>
        <w:rPr>
          <w:lang w:val="en-GB"/>
        </w:rPr>
      </w:pPr>
      <w:r>
        <w:rPr>
          <w:lang w:val="en-GB"/>
        </w:rPr>
        <w:t xml:space="preserve">Briefly describe the actions that will be considered / have been taken to avoid the </w:t>
      </w:r>
      <w:r w:rsidR="000F4868">
        <w:rPr>
          <w:lang w:val="en-US"/>
        </w:rPr>
        <w:t>deviations</w:t>
      </w:r>
      <w:r>
        <w:rPr>
          <w:lang w:val="en-GB"/>
        </w:rPr>
        <w:t xml:space="preserve"> in the future and when these actions are expected to produce effect. If there are no </w:t>
      </w:r>
      <w:r w:rsidR="000F4868">
        <w:rPr>
          <w:lang w:val="en-US"/>
        </w:rPr>
        <w:t>deviations</w:t>
      </w:r>
      <w:r>
        <w:rPr>
          <w:lang w:val="en-GB"/>
        </w:rPr>
        <w:t xml:space="preserve">, then this section can be skipped. </w:t>
      </w:r>
    </w:p>
    <w:p w14:paraId="070F3030" w14:textId="77777777" w:rsidR="00AF7200" w:rsidRDefault="00AF7200">
      <w:pPr>
        <w:rPr>
          <w:lang w:val="en-GB"/>
        </w:rPr>
      </w:pPr>
    </w:p>
    <w:p w14:paraId="6CB848C6" w14:textId="77777777" w:rsidR="00AF7200" w:rsidRDefault="00AF7200">
      <w:pPr>
        <w:rPr>
          <w:lang w:val="en-GB"/>
        </w:rPr>
      </w:pPr>
    </w:p>
    <w:p w14:paraId="74CCBBA1" w14:textId="77777777" w:rsidR="00210A65" w:rsidRDefault="00210A65" w:rsidP="00E17475">
      <w:pPr>
        <w:pStyle w:val="Heading2"/>
        <w:rPr>
          <w:lang w:val="en-GB"/>
        </w:rPr>
      </w:pPr>
      <w:bookmarkStart w:id="63" w:name="_Toc316557738"/>
      <w:r>
        <w:rPr>
          <w:lang w:val="en-GB"/>
        </w:rPr>
        <w:t>III.G Research surveys at sea</w:t>
      </w:r>
      <w:bookmarkEnd w:id="63"/>
    </w:p>
    <w:p w14:paraId="6D46F84F" w14:textId="77777777" w:rsidR="00210A65" w:rsidRDefault="00210A65" w:rsidP="00E17475">
      <w:pPr>
        <w:pStyle w:val="Heading3"/>
      </w:pPr>
      <w:bookmarkStart w:id="64" w:name="_Toc316557739"/>
      <w:r>
        <w:t>III.G.1 Achievements: Results and deviation from NP proposal</w:t>
      </w:r>
      <w:bookmarkEnd w:id="64"/>
      <w:r>
        <w:t xml:space="preserve"> </w:t>
      </w:r>
    </w:p>
    <w:p w14:paraId="56B0F365" w14:textId="11EA7F02" w:rsidR="00210A65" w:rsidRDefault="00210A65" w:rsidP="00DF0203">
      <w:pPr>
        <w:rPr>
          <w:color w:val="000000"/>
          <w:lang w:val="en-GB"/>
        </w:rPr>
      </w:pPr>
      <w:r>
        <w:rPr>
          <w:color w:val="000000"/>
          <w:lang w:val="en-GB"/>
        </w:rPr>
        <w:t xml:space="preserve">Update </w:t>
      </w:r>
      <w:r w:rsidR="00F019D3">
        <w:rPr>
          <w:color w:val="000000"/>
          <w:lang w:val="en-GB"/>
        </w:rPr>
        <w:t>T</w:t>
      </w:r>
      <w:r>
        <w:rPr>
          <w:color w:val="000000"/>
          <w:lang w:val="en-GB"/>
        </w:rPr>
        <w:t>able III.G.1 with the information collected during the sampling year.</w:t>
      </w:r>
    </w:p>
    <w:p w14:paraId="5D765DE7" w14:textId="77777777" w:rsidR="00BA2FB0" w:rsidRDefault="00BA2FB0" w:rsidP="00F17F39">
      <w:pPr>
        <w:rPr>
          <w:i/>
        </w:rPr>
      </w:pPr>
    </w:p>
    <w:p w14:paraId="20FD5C8F" w14:textId="6C171E08" w:rsidR="000B7777" w:rsidRPr="00F019D3" w:rsidRDefault="008152AC" w:rsidP="00DF0203">
      <w:pPr>
        <w:rPr>
          <w:i/>
        </w:rPr>
      </w:pPr>
      <w:r w:rsidRPr="003D00BC">
        <w:rPr>
          <w:i/>
        </w:rPr>
        <w:t xml:space="preserve">Description of fields in </w:t>
      </w:r>
      <w:r w:rsidR="00F019D3">
        <w:rPr>
          <w:b/>
          <w:i/>
        </w:rPr>
        <w:t>T</w:t>
      </w:r>
      <w:r w:rsidRPr="003D00BC">
        <w:rPr>
          <w:i/>
        </w:rPr>
        <w:t>able III.G.1: List of surveys</w:t>
      </w:r>
    </w:p>
    <w:tbl>
      <w:tblPr>
        <w:tblW w:w="0" w:type="auto"/>
        <w:tblInd w:w="108" w:type="dxa"/>
        <w:tblLayout w:type="fixed"/>
        <w:tblLook w:val="0000" w:firstRow="0" w:lastRow="0" w:firstColumn="0" w:lastColumn="0" w:noHBand="0" w:noVBand="0"/>
      </w:tblPr>
      <w:tblGrid>
        <w:gridCol w:w="2410"/>
        <w:gridCol w:w="6752"/>
      </w:tblGrid>
      <w:tr w:rsidR="007C6BF4" w:rsidRPr="008D2CAD" w14:paraId="15354A9E" w14:textId="77777777" w:rsidTr="008824ED">
        <w:trPr>
          <w:trHeight w:val="310"/>
          <w:tblHeader/>
        </w:trPr>
        <w:tc>
          <w:tcPr>
            <w:tcW w:w="2410" w:type="dxa"/>
            <w:tcBorders>
              <w:top w:val="single" w:sz="4" w:space="0" w:color="000000"/>
              <w:left w:val="single" w:sz="4" w:space="0" w:color="000000"/>
              <w:bottom w:val="single" w:sz="4" w:space="0" w:color="000000"/>
            </w:tcBorders>
          </w:tcPr>
          <w:p w14:paraId="32D4942B" w14:textId="77777777" w:rsidR="007C6BF4" w:rsidRPr="007C6BF4" w:rsidRDefault="007C6BF4" w:rsidP="00F019D3">
            <w:pPr>
              <w:snapToGrid w:val="0"/>
              <w:spacing w:before="80" w:after="80"/>
              <w:jc w:val="left"/>
              <w:rPr>
                <w:b/>
                <w:sz w:val="20"/>
                <w:szCs w:val="20"/>
                <w:lang w:val="en-GB"/>
              </w:rPr>
            </w:pPr>
            <w:r w:rsidRPr="007C6BF4">
              <w:rPr>
                <w:b/>
                <w:sz w:val="20"/>
                <w:szCs w:val="20"/>
                <w:lang w:val="en-GB"/>
              </w:rPr>
              <w:t>Fields</w:t>
            </w:r>
          </w:p>
        </w:tc>
        <w:tc>
          <w:tcPr>
            <w:tcW w:w="6752" w:type="dxa"/>
            <w:tcBorders>
              <w:top w:val="single" w:sz="4" w:space="0" w:color="000000"/>
              <w:left w:val="single" w:sz="4" w:space="0" w:color="000000"/>
              <w:bottom w:val="single" w:sz="4" w:space="0" w:color="000000"/>
              <w:right w:val="single" w:sz="4" w:space="0" w:color="000000"/>
            </w:tcBorders>
          </w:tcPr>
          <w:p w14:paraId="204514A2" w14:textId="77777777" w:rsidR="007C6BF4" w:rsidRPr="007C6BF4" w:rsidRDefault="007C6BF4" w:rsidP="007C6BF4">
            <w:pPr>
              <w:snapToGrid w:val="0"/>
              <w:spacing w:before="80" w:after="80"/>
              <w:rPr>
                <w:b/>
                <w:sz w:val="20"/>
                <w:szCs w:val="20"/>
                <w:lang w:val="en-GB"/>
              </w:rPr>
            </w:pPr>
            <w:r w:rsidRPr="007C6BF4">
              <w:rPr>
                <w:b/>
                <w:sz w:val="20"/>
                <w:szCs w:val="20"/>
                <w:lang w:val="en-GB"/>
              </w:rPr>
              <w:t>Description/definition of the fields</w:t>
            </w:r>
          </w:p>
        </w:tc>
      </w:tr>
      <w:tr w:rsidR="007C6BF4" w:rsidRPr="008D2CAD" w14:paraId="4508747F" w14:textId="77777777" w:rsidTr="008824ED">
        <w:trPr>
          <w:cantSplit/>
          <w:trHeight w:val="310"/>
        </w:trPr>
        <w:tc>
          <w:tcPr>
            <w:tcW w:w="2410" w:type="dxa"/>
            <w:tcBorders>
              <w:top w:val="single" w:sz="4" w:space="0" w:color="000000"/>
              <w:left w:val="single" w:sz="4" w:space="0" w:color="000000"/>
              <w:bottom w:val="single" w:sz="4" w:space="0" w:color="000000"/>
            </w:tcBorders>
          </w:tcPr>
          <w:p w14:paraId="387C58FB"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MS</w:t>
            </w:r>
          </w:p>
        </w:tc>
        <w:tc>
          <w:tcPr>
            <w:tcW w:w="6752" w:type="dxa"/>
            <w:tcBorders>
              <w:top w:val="single" w:sz="4" w:space="0" w:color="000000"/>
              <w:left w:val="single" w:sz="4" w:space="0" w:color="000000"/>
              <w:bottom w:val="single" w:sz="4" w:space="0" w:color="000000"/>
              <w:right w:val="single" w:sz="4" w:space="0" w:color="000000"/>
            </w:tcBorders>
          </w:tcPr>
          <w:p w14:paraId="156E56E6" w14:textId="20BC3D16" w:rsidR="007C6BF4" w:rsidRPr="00477FB8" w:rsidRDefault="0049797E" w:rsidP="00477FB8">
            <w:pPr>
              <w:rPr>
                <w:color w:val="000000"/>
                <w:sz w:val="20"/>
                <w:szCs w:val="20"/>
                <w:lang w:val="en-GB"/>
              </w:rPr>
            </w:pPr>
            <w:r w:rsidRPr="0049797E">
              <w:rPr>
                <w:color w:val="000000"/>
                <w:sz w:val="20"/>
                <w:szCs w:val="20"/>
                <w:lang w:val="en-GB"/>
              </w:rPr>
              <w:t>Member State shall be given as ISO 3166-1 alpha-3 code</w:t>
            </w:r>
          </w:p>
        </w:tc>
      </w:tr>
      <w:tr w:rsidR="007C6BF4" w:rsidRPr="008D2CAD" w14:paraId="2B9977EE" w14:textId="77777777" w:rsidTr="008824ED">
        <w:trPr>
          <w:cantSplit/>
          <w:trHeight w:val="310"/>
        </w:trPr>
        <w:tc>
          <w:tcPr>
            <w:tcW w:w="2410" w:type="dxa"/>
            <w:tcBorders>
              <w:top w:val="single" w:sz="4" w:space="0" w:color="000000"/>
              <w:left w:val="single" w:sz="4" w:space="0" w:color="000000"/>
              <w:bottom w:val="single" w:sz="4" w:space="0" w:color="000000"/>
            </w:tcBorders>
          </w:tcPr>
          <w:p w14:paraId="7069F5CA"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Name of survey</w:t>
            </w:r>
          </w:p>
        </w:tc>
        <w:tc>
          <w:tcPr>
            <w:tcW w:w="6752" w:type="dxa"/>
            <w:tcBorders>
              <w:top w:val="single" w:sz="4" w:space="0" w:color="000000"/>
              <w:left w:val="single" w:sz="4" w:space="0" w:color="000000"/>
              <w:bottom w:val="single" w:sz="4" w:space="0" w:color="000000"/>
              <w:right w:val="single" w:sz="4" w:space="0" w:color="000000"/>
            </w:tcBorders>
          </w:tcPr>
          <w:p w14:paraId="2C07356E" w14:textId="77777777" w:rsidR="007C6BF4" w:rsidRPr="00477FB8" w:rsidRDefault="007C6BF4" w:rsidP="00477FB8">
            <w:pPr>
              <w:rPr>
                <w:color w:val="000000"/>
                <w:sz w:val="20"/>
                <w:szCs w:val="20"/>
                <w:lang w:val="en-GB"/>
              </w:rPr>
            </w:pPr>
            <w:r w:rsidRPr="00477FB8">
              <w:rPr>
                <w:color w:val="000000"/>
                <w:sz w:val="20"/>
                <w:szCs w:val="20"/>
                <w:lang w:val="en-GB"/>
              </w:rPr>
              <w:t xml:space="preserve">Use the name of the survey(s) as spelled </w:t>
            </w:r>
            <w:r w:rsidR="00437A3E" w:rsidRPr="00477FB8">
              <w:rPr>
                <w:color w:val="000000"/>
                <w:sz w:val="20"/>
                <w:szCs w:val="20"/>
                <w:lang w:val="en-GB"/>
              </w:rPr>
              <w:t>in the Commission Regulation 2010</w:t>
            </w:r>
            <w:r w:rsidRPr="00477FB8">
              <w:rPr>
                <w:color w:val="000000"/>
                <w:sz w:val="20"/>
                <w:szCs w:val="20"/>
                <w:lang w:val="en-GB"/>
              </w:rPr>
              <w:t>/9</w:t>
            </w:r>
            <w:r w:rsidR="00437A3E" w:rsidRPr="00477FB8">
              <w:rPr>
                <w:color w:val="000000"/>
                <w:sz w:val="20"/>
                <w:szCs w:val="20"/>
                <w:lang w:val="en-GB"/>
              </w:rPr>
              <w:t>3</w:t>
            </w:r>
            <w:r w:rsidRPr="00477FB8">
              <w:rPr>
                <w:color w:val="000000"/>
                <w:sz w:val="20"/>
                <w:szCs w:val="20"/>
                <w:lang w:val="en-GB"/>
              </w:rPr>
              <w:t>/E</w:t>
            </w:r>
            <w:r w:rsidR="00437A3E" w:rsidRPr="00477FB8">
              <w:rPr>
                <w:color w:val="000000"/>
                <w:sz w:val="20"/>
                <w:szCs w:val="20"/>
                <w:lang w:val="en-GB"/>
              </w:rPr>
              <w:t>U</w:t>
            </w:r>
            <w:r w:rsidRPr="00477FB8">
              <w:rPr>
                <w:color w:val="000000"/>
                <w:sz w:val="20"/>
                <w:szCs w:val="20"/>
                <w:lang w:val="en-GB"/>
              </w:rPr>
              <w:t xml:space="preserve"> appendix IX.</w:t>
            </w:r>
          </w:p>
        </w:tc>
      </w:tr>
      <w:tr w:rsidR="007C6BF4" w:rsidRPr="008D2CAD" w14:paraId="46234210" w14:textId="77777777" w:rsidTr="008824ED">
        <w:trPr>
          <w:cantSplit/>
          <w:trHeight w:val="310"/>
        </w:trPr>
        <w:tc>
          <w:tcPr>
            <w:tcW w:w="2410" w:type="dxa"/>
            <w:tcBorders>
              <w:top w:val="single" w:sz="4" w:space="0" w:color="000000"/>
              <w:left w:val="single" w:sz="4" w:space="0" w:color="000000"/>
              <w:bottom w:val="single" w:sz="4" w:space="0" w:color="000000"/>
            </w:tcBorders>
          </w:tcPr>
          <w:p w14:paraId="399ABD6D"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Aim of survey</w:t>
            </w:r>
          </w:p>
        </w:tc>
        <w:tc>
          <w:tcPr>
            <w:tcW w:w="6752" w:type="dxa"/>
            <w:tcBorders>
              <w:top w:val="single" w:sz="4" w:space="0" w:color="000000"/>
              <w:left w:val="single" w:sz="4" w:space="0" w:color="000000"/>
              <w:bottom w:val="single" w:sz="4" w:space="0" w:color="000000"/>
              <w:right w:val="single" w:sz="4" w:space="0" w:color="000000"/>
            </w:tcBorders>
          </w:tcPr>
          <w:p w14:paraId="0061E1E2" w14:textId="77777777" w:rsidR="007C6BF4" w:rsidRPr="00477FB8" w:rsidRDefault="007C6BF4" w:rsidP="00477FB8">
            <w:pPr>
              <w:rPr>
                <w:color w:val="000000"/>
                <w:sz w:val="20"/>
                <w:szCs w:val="20"/>
                <w:lang w:val="en-GB"/>
              </w:rPr>
            </w:pPr>
            <w:r w:rsidRPr="00477FB8">
              <w:rPr>
                <w:color w:val="000000"/>
                <w:sz w:val="20"/>
                <w:szCs w:val="20"/>
                <w:lang w:val="en-GB"/>
              </w:rPr>
              <w:t>Enter the main aims of the survey (target species, target data).</w:t>
            </w:r>
          </w:p>
        </w:tc>
      </w:tr>
      <w:tr w:rsidR="007C6BF4" w:rsidRPr="00DB2471" w14:paraId="599CF9CC" w14:textId="77777777" w:rsidTr="008824ED">
        <w:trPr>
          <w:cantSplit/>
          <w:trHeight w:val="310"/>
        </w:trPr>
        <w:tc>
          <w:tcPr>
            <w:tcW w:w="2410" w:type="dxa"/>
            <w:tcBorders>
              <w:top w:val="single" w:sz="4" w:space="0" w:color="000000"/>
              <w:left w:val="single" w:sz="4" w:space="0" w:color="000000"/>
              <w:bottom w:val="single" w:sz="4" w:space="0" w:color="000000"/>
            </w:tcBorders>
          </w:tcPr>
          <w:p w14:paraId="51AA4B09" w14:textId="77777777" w:rsidR="00F04AD9" w:rsidRDefault="007C6BF4" w:rsidP="003D00BC">
            <w:pPr>
              <w:jc w:val="left"/>
              <w:rPr>
                <w:rFonts w:ascii="Arial" w:hAnsi="Arial" w:cs="Arial"/>
                <w:i/>
                <w:iCs/>
                <w:color w:val="000000"/>
                <w:sz w:val="20"/>
                <w:szCs w:val="20"/>
                <w:lang w:val="en-GB"/>
              </w:rPr>
            </w:pPr>
            <w:r w:rsidRPr="00477FB8">
              <w:rPr>
                <w:color w:val="000000"/>
                <w:sz w:val="20"/>
                <w:szCs w:val="20"/>
                <w:lang w:val="en-GB"/>
              </w:rPr>
              <w:t>Area(s) covered</w:t>
            </w:r>
          </w:p>
        </w:tc>
        <w:tc>
          <w:tcPr>
            <w:tcW w:w="6752" w:type="dxa"/>
            <w:tcBorders>
              <w:top w:val="single" w:sz="4" w:space="0" w:color="000000"/>
              <w:left w:val="single" w:sz="4" w:space="0" w:color="000000"/>
              <w:bottom w:val="single" w:sz="4" w:space="0" w:color="000000"/>
              <w:right w:val="single" w:sz="4" w:space="0" w:color="000000"/>
            </w:tcBorders>
          </w:tcPr>
          <w:p w14:paraId="0D0D7DBA" w14:textId="77777777" w:rsidR="007C6BF4" w:rsidRPr="00477FB8" w:rsidRDefault="007C6BF4" w:rsidP="00477FB8">
            <w:pPr>
              <w:rPr>
                <w:color w:val="000000"/>
                <w:sz w:val="20"/>
                <w:szCs w:val="20"/>
                <w:lang w:val="en-GB"/>
              </w:rPr>
            </w:pPr>
            <w:r w:rsidRPr="00477FB8">
              <w:rPr>
                <w:color w:val="000000"/>
                <w:sz w:val="20"/>
                <w:szCs w:val="20"/>
                <w:lang w:val="en-GB"/>
              </w:rPr>
              <w:t>Enter the codes of the areas visited (ICES divisions, GFCM subareas etc..)</w:t>
            </w:r>
          </w:p>
        </w:tc>
      </w:tr>
      <w:tr w:rsidR="007C6BF4" w:rsidRPr="008D2CAD" w14:paraId="261A21D4" w14:textId="77777777" w:rsidTr="008824ED">
        <w:trPr>
          <w:cantSplit/>
          <w:trHeight w:val="310"/>
        </w:trPr>
        <w:tc>
          <w:tcPr>
            <w:tcW w:w="2410" w:type="dxa"/>
            <w:tcBorders>
              <w:top w:val="single" w:sz="4" w:space="0" w:color="000000"/>
              <w:left w:val="single" w:sz="4" w:space="0" w:color="000000"/>
              <w:bottom w:val="single" w:sz="4" w:space="0" w:color="000000"/>
            </w:tcBorders>
          </w:tcPr>
          <w:p w14:paraId="7627EDE8"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Period (Month)</w:t>
            </w:r>
          </w:p>
        </w:tc>
        <w:tc>
          <w:tcPr>
            <w:tcW w:w="6752" w:type="dxa"/>
            <w:tcBorders>
              <w:top w:val="single" w:sz="4" w:space="0" w:color="000000"/>
              <w:left w:val="single" w:sz="4" w:space="0" w:color="000000"/>
              <w:bottom w:val="single" w:sz="4" w:space="0" w:color="000000"/>
              <w:right w:val="single" w:sz="4" w:space="0" w:color="000000"/>
            </w:tcBorders>
          </w:tcPr>
          <w:p w14:paraId="74DEE593" w14:textId="77777777" w:rsidR="007C6BF4" w:rsidRPr="00477FB8" w:rsidRDefault="007C6BF4" w:rsidP="00477FB8">
            <w:pPr>
              <w:rPr>
                <w:color w:val="000000"/>
                <w:sz w:val="20"/>
                <w:szCs w:val="20"/>
                <w:lang w:val="en-GB"/>
              </w:rPr>
            </w:pPr>
            <w:r w:rsidRPr="00477FB8">
              <w:rPr>
                <w:color w:val="000000"/>
                <w:sz w:val="20"/>
                <w:szCs w:val="20"/>
                <w:lang w:val="en-GB"/>
              </w:rPr>
              <w:t>Enter the period, by months, when the survey will be operating. Note that this period should match the information given in Commission Decision 20</w:t>
            </w:r>
            <w:r w:rsidR="00437A3E" w:rsidRPr="00477FB8">
              <w:rPr>
                <w:color w:val="000000"/>
                <w:sz w:val="20"/>
                <w:szCs w:val="20"/>
                <w:lang w:val="en-GB"/>
              </w:rPr>
              <w:t>10</w:t>
            </w:r>
            <w:r w:rsidRPr="00477FB8">
              <w:rPr>
                <w:color w:val="000000"/>
                <w:sz w:val="20"/>
                <w:szCs w:val="20"/>
                <w:lang w:val="en-GB"/>
              </w:rPr>
              <w:t>/9</w:t>
            </w:r>
            <w:r w:rsidR="00437A3E" w:rsidRPr="00477FB8">
              <w:rPr>
                <w:color w:val="000000"/>
                <w:sz w:val="20"/>
                <w:szCs w:val="20"/>
                <w:lang w:val="en-GB"/>
              </w:rPr>
              <w:t>3</w:t>
            </w:r>
            <w:r w:rsidRPr="00477FB8">
              <w:rPr>
                <w:color w:val="000000"/>
                <w:sz w:val="20"/>
                <w:szCs w:val="20"/>
                <w:lang w:val="en-GB"/>
              </w:rPr>
              <w:t>/E</w:t>
            </w:r>
            <w:r w:rsidR="00437A3E" w:rsidRPr="00477FB8">
              <w:rPr>
                <w:color w:val="000000"/>
                <w:sz w:val="20"/>
                <w:szCs w:val="20"/>
                <w:lang w:val="en-GB"/>
              </w:rPr>
              <w:t>U</w:t>
            </w:r>
            <w:r w:rsidRPr="00477FB8">
              <w:rPr>
                <w:color w:val="000000"/>
                <w:sz w:val="20"/>
                <w:szCs w:val="20"/>
                <w:lang w:val="en-GB"/>
              </w:rPr>
              <w:t xml:space="preserve"> Appendix IX.</w:t>
            </w:r>
          </w:p>
        </w:tc>
      </w:tr>
      <w:tr w:rsidR="007C6BF4" w:rsidRPr="008D2CAD" w14:paraId="00519AE2" w14:textId="77777777" w:rsidTr="008824ED">
        <w:trPr>
          <w:cantSplit/>
          <w:trHeight w:val="310"/>
        </w:trPr>
        <w:tc>
          <w:tcPr>
            <w:tcW w:w="2410" w:type="dxa"/>
            <w:tcBorders>
              <w:top w:val="single" w:sz="4" w:space="0" w:color="000000"/>
              <w:left w:val="single" w:sz="4" w:space="0" w:color="000000"/>
              <w:bottom w:val="single" w:sz="4" w:space="0" w:color="000000"/>
            </w:tcBorders>
          </w:tcPr>
          <w:p w14:paraId="53908B5F"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2014-2016</w:t>
            </w:r>
          </w:p>
        </w:tc>
        <w:tc>
          <w:tcPr>
            <w:tcW w:w="6752" w:type="dxa"/>
            <w:tcBorders>
              <w:top w:val="single" w:sz="4" w:space="0" w:color="000000"/>
              <w:left w:val="single" w:sz="4" w:space="0" w:color="000000"/>
              <w:bottom w:val="single" w:sz="4" w:space="0" w:color="000000"/>
              <w:right w:val="single" w:sz="4" w:space="0" w:color="000000"/>
            </w:tcBorders>
          </w:tcPr>
          <w:p w14:paraId="6B3F8EAE" w14:textId="77777777" w:rsidR="007C6BF4" w:rsidRPr="00477FB8" w:rsidRDefault="007C6BF4" w:rsidP="00477FB8">
            <w:pPr>
              <w:rPr>
                <w:color w:val="000000"/>
                <w:sz w:val="20"/>
                <w:szCs w:val="20"/>
                <w:lang w:val="en-GB"/>
              </w:rPr>
            </w:pPr>
            <w:r w:rsidRPr="00477FB8">
              <w:rPr>
                <w:color w:val="000000"/>
                <w:sz w:val="20"/>
                <w:szCs w:val="20"/>
                <w:lang w:val="en-GB"/>
              </w:rPr>
              <w:t>Enter ‘X’ for specifying the years when the survey occurs.</w:t>
            </w:r>
          </w:p>
        </w:tc>
      </w:tr>
      <w:tr w:rsidR="007C6BF4" w:rsidRPr="008D2CAD" w14:paraId="2CF00B9D" w14:textId="77777777" w:rsidTr="008824ED">
        <w:trPr>
          <w:cantSplit/>
          <w:trHeight w:val="310"/>
        </w:trPr>
        <w:tc>
          <w:tcPr>
            <w:tcW w:w="2410" w:type="dxa"/>
            <w:tcBorders>
              <w:top w:val="single" w:sz="4" w:space="0" w:color="000000"/>
              <w:left w:val="single" w:sz="4" w:space="0" w:color="000000"/>
              <w:bottom w:val="single" w:sz="4" w:space="0" w:color="000000"/>
            </w:tcBorders>
          </w:tcPr>
          <w:p w14:paraId="55AF7258"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Days at sea planned according to NP</w:t>
            </w:r>
          </w:p>
        </w:tc>
        <w:tc>
          <w:tcPr>
            <w:tcW w:w="6752" w:type="dxa"/>
            <w:tcBorders>
              <w:top w:val="single" w:sz="4" w:space="0" w:color="000000"/>
              <w:left w:val="single" w:sz="4" w:space="0" w:color="000000"/>
              <w:bottom w:val="single" w:sz="4" w:space="0" w:color="000000"/>
              <w:right w:val="single" w:sz="4" w:space="0" w:color="000000"/>
            </w:tcBorders>
          </w:tcPr>
          <w:p w14:paraId="46C2742F" w14:textId="77777777" w:rsidR="007C6BF4" w:rsidRPr="00477FB8" w:rsidRDefault="007C6BF4" w:rsidP="00477FB8">
            <w:pPr>
              <w:keepNext/>
              <w:rPr>
                <w:color w:val="000000"/>
                <w:sz w:val="20"/>
                <w:szCs w:val="20"/>
                <w:lang w:val="en-GB"/>
              </w:rPr>
            </w:pPr>
            <w:r w:rsidRPr="00477FB8">
              <w:rPr>
                <w:color w:val="000000"/>
                <w:sz w:val="20"/>
                <w:szCs w:val="20"/>
                <w:lang w:val="en-GB"/>
              </w:rPr>
              <w:t>Give the number of days at sea planned for the survey(s).</w:t>
            </w:r>
          </w:p>
        </w:tc>
      </w:tr>
      <w:tr w:rsidR="007C6BF4" w:rsidRPr="008D2CAD" w14:paraId="056D7F79" w14:textId="77777777" w:rsidTr="008824ED">
        <w:trPr>
          <w:cantSplit/>
          <w:trHeight w:val="310"/>
        </w:trPr>
        <w:tc>
          <w:tcPr>
            <w:tcW w:w="2410" w:type="dxa"/>
            <w:tcBorders>
              <w:top w:val="single" w:sz="4" w:space="0" w:color="000000"/>
              <w:left w:val="single" w:sz="4" w:space="0" w:color="000000"/>
              <w:bottom w:val="single" w:sz="4" w:space="0" w:color="000000"/>
            </w:tcBorders>
          </w:tcPr>
          <w:p w14:paraId="0FFA4607" w14:textId="77777777" w:rsidR="00F04AD9" w:rsidRDefault="007C6BF4" w:rsidP="003D00BC">
            <w:pPr>
              <w:jc w:val="left"/>
              <w:rPr>
                <w:rFonts w:ascii="Arial" w:hAnsi="Arial" w:cs="Arial"/>
                <w:i/>
                <w:iCs/>
                <w:color w:val="000000"/>
                <w:sz w:val="20"/>
                <w:szCs w:val="20"/>
                <w:lang w:val="en-GB"/>
              </w:rPr>
            </w:pPr>
            <w:r w:rsidRPr="00477FB8">
              <w:rPr>
                <w:color w:val="000000"/>
                <w:sz w:val="20"/>
                <w:szCs w:val="20"/>
                <w:lang w:val="en-GB"/>
              </w:rPr>
              <w:t>Max. days eligible</w:t>
            </w:r>
          </w:p>
        </w:tc>
        <w:tc>
          <w:tcPr>
            <w:tcW w:w="6752" w:type="dxa"/>
            <w:tcBorders>
              <w:top w:val="single" w:sz="4" w:space="0" w:color="000000"/>
              <w:left w:val="single" w:sz="4" w:space="0" w:color="000000"/>
              <w:bottom w:val="single" w:sz="4" w:space="0" w:color="000000"/>
              <w:right w:val="single" w:sz="4" w:space="0" w:color="000000"/>
            </w:tcBorders>
          </w:tcPr>
          <w:p w14:paraId="0F5D32AB" w14:textId="77777777" w:rsidR="007C6BF4" w:rsidRPr="00477FB8" w:rsidRDefault="007C6BF4" w:rsidP="00477FB8">
            <w:pPr>
              <w:rPr>
                <w:color w:val="000000"/>
                <w:sz w:val="20"/>
                <w:szCs w:val="20"/>
                <w:lang w:val="en-GB"/>
              </w:rPr>
            </w:pPr>
            <w:r w:rsidRPr="00477FB8">
              <w:rPr>
                <w:color w:val="000000"/>
                <w:sz w:val="20"/>
                <w:szCs w:val="20"/>
                <w:lang w:val="en-GB"/>
              </w:rPr>
              <w:t>Give the maximum days eligible for the survey(s) as stated in Commission Decision 2010/93/E</w:t>
            </w:r>
            <w:r w:rsidR="00437A3E" w:rsidRPr="00477FB8">
              <w:rPr>
                <w:color w:val="000000"/>
                <w:sz w:val="20"/>
                <w:szCs w:val="20"/>
                <w:lang w:val="en-GB"/>
              </w:rPr>
              <w:t>U</w:t>
            </w:r>
            <w:r w:rsidRPr="00477FB8">
              <w:rPr>
                <w:color w:val="000000"/>
                <w:sz w:val="20"/>
                <w:szCs w:val="20"/>
                <w:lang w:val="en-GB"/>
              </w:rPr>
              <w:t xml:space="preserve"> Appendix IX</w:t>
            </w:r>
          </w:p>
        </w:tc>
      </w:tr>
      <w:tr w:rsidR="007C6BF4" w:rsidRPr="008D2CAD" w14:paraId="4C234A98" w14:textId="77777777" w:rsidTr="008824ED">
        <w:trPr>
          <w:cantSplit/>
          <w:trHeight w:val="310"/>
        </w:trPr>
        <w:tc>
          <w:tcPr>
            <w:tcW w:w="2410" w:type="dxa"/>
            <w:tcBorders>
              <w:top w:val="single" w:sz="4" w:space="0" w:color="000000"/>
              <w:left w:val="single" w:sz="4" w:space="0" w:color="000000"/>
              <w:bottom w:val="single" w:sz="4" w:space="0" w:color="000000"/>
            </w:tcBorders>
          </w:tcPr>
          <w:p w14:paraId="54C00505"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Type of Sampling activities</w:t>
            </w:r>
          </w:p>
        </w:tc>
        <w:tc>
          <w:tcPr>
            <w:tcW w:w="6752" w:type="dxa"/>
            <w:tcBorders>
              <w:top w:val="single" w:sz="4" w:space="0" w:color="000000"/>
              <w:left w:val="single" w:sz="4" w:space="0" w:color="000000"/>
              <w:bottom w:val="single" w:sz="4" w:space="0" w:color="000000"/>
              <w:right w:val="single" w:sz="4" w:space="0" w:color="000000"/>
            </w:tcBorders>
          </w:tcPr>
          <w:p w14:paraId="658D7644" w14:textId="77777777" w:rsidR="007C6BF4" w:rsidRPr="00477FB8" w:rsidRDefault="007C6BF4" w:rsidP="00477FB8">
            <w:pPr>
              <w:widowControl w:val="0"/>
              <w:tabs>
                <w:tab w:val="left" w:pos="357"/>
                <w:tab w:val="num" w:pos="1854"/>
                <w:tab w:val="left" w:pos="4311"/>
              </w:tabs>
              <w:suppressAutoHyphens w:val="0"/>
              <w:rPr>
                <w:color w:val="000000"/>
                <w:sz w:val="20"/>
                <w:szCs w:val="20"/>
                <w:lang w:val="en-GB"/>
              </w:rPr>
            </w:pPr>
            <w:r w:rsidRPr="00477FB8">
              <w:rPr>
                <w:color w:val="000000"/>
                <w:sz w:val="20"/>
                <w:szCs w:val="20"/>
                <w:lang w:val="en-GB"/>
              </w:rPr>
              <w:t>Use the following convention :</w:t>
            </w:r>
          </w:p>
          <w:p w14:paraId="7EFF0CA7" w14:textId="77777777" w:rsidR="007C6BF4" w:rsidRPr="00477FB8" w:rsidRDefault="007C6BF4" w:rsidP="00477FB8">
            <w:pPr>
              <w:widowControl w:val="0"/>
              <w:numPr>
                <w:ilvl w:val="0"/>
                <w:numId w:val="8"/>
              </w:numPr>
              <w:tabs>
                <w:tab w:val="left" w:pos="357"/>
                <w:tab w:val="num" w:pos="1854"/>
                <w:tab w:val="left" w:pos="4311"/>
              </w:tabs>
              <w:suppressAutoHyphens w:val="0"/>
              <w:spacing w:line="276" w:lineRule="auto"/>
              <w:rPr>
                <w:color w:val="000000"/>
                <w:sz w:val="20"/>
                <w:szCs w:val="20"/>
                <w:lang w:val="en-GB"/>
              </w:rPr>
            </w:pPr>
            <w:r w:rsidRPr="00477FB8">
              <w:rPr>
                <w:color w:val="000000"/>
                <w:sz w:val="20"/>
                <w:szCs w:val="20"/>
                <w:lang w:val="en-GB"/>
              </w:rPr>
              <w:t xml:space="preserve">Enter 'Echo Nm', if the target is to perform a pre-set distance (in nautical miles) of echo sounding, regardless of the sampling strategy used. </w:t>
            </w:r>
          </w:p>
          <w:p w14:paraId="19956FD6" w14:textId="77777777" w:rsidR="007C6BF4" w:rsidRPr="00477FB8" w:rsidRDefault="007C6BF4" w:rsidP="00477FB8">
            <w:pPr>
              <w:widowControl w:val="0"/>
              <w:numPr>
                <w:ilvl w:val="0"/>
                <w:numId w:val="8"/>
              </w:numPr>
              <w:tabs>
                <w:tab w:val="left" w:pos="357"/>
                <w:tab w:val="num" w:pos="1854"/>
                <w:tab w:val="left" w:pos="4311"/>
              </w:tabs>
              <w:suppressAutoHyphens w:val="0"/>
              <w:spacing w:line="276" w:lineRule="auto"/>
              <w:rPr>
                <w:color w:val="000000"/>
                <w:sz w:val="20"/>
                <w:szCs w:val="20"/>
                <w:lang w:val="en-GB"/>
              </w:rPr>
            </w:pPr>
            <w:r w:rsidRPr="00477FB8">
              <w:rPr>
                <w:color w:val="000000"/>
                <w:sz w:val="20"/>
                <w:szCs w:val="20"/>
                <w:lang w:val="en-GB"/>
              </w:rPr>
              <w:t xml:space="preserve">Enter 'TV Tracks', if the target is to perform a pre-set number of underwater TV tracks, regardless of the sampling strategy used (simple random, stratified random or fixed stations). </w:t>
            </w:r>
          </w:p>
          <w:p w14:paraId="14F02050" w14:textId="77777777" w:rsidR="007C6BF4" w:rsidRPr="00477FB8" w:rsidRDefault="007C6BF4" w:rsidP="00477FB8">
            <w:pPr>
              <w:widowControl w:val="0"/>
              <w:numPr>
                <w:ilvl w:val="0"/>
                <w:numId w:val="8"/>
              </w:numPr>
              <w:tabs>
                <w:tab w:val="left" w:pos="357"/>
                <w:tab w:val="num" w:pos="1854"/>
                <w:tab w:val="left" w:pos="4311"/>
              </w:tabs>
              <w:suppressAutoHyphens w:val="0"/>
              <w:spacing w:line="276" w:lineRule="auto"/>
              <w:rPr>
                <w:color w:val="000000"/>
                <w:sz w:val="20"/>
                <w:szCs w:val="20"/>
                <w:lang w:val="en-GB"/>
              </w:rPr>
            </w:pPr>
            <w:r w:rsidRPr="00477FB8">
              <w:rPr>
                <w:color w:val="000000"/>
                <w:sz w:val="20"/>
                <w:szCs w:val="20"/>
                <w:lang w:val="en-GB"/>
              </w:rPr>
              <w:t xml:space="preserve">Enter 'Fish Hauls', if the target is to perform a pre-set number of fishing hauls, regardless of the sampling strategy used (simple random, stratified random or fixed stations). </w:t>
            </w:r>
          </w:p>
          <w:p w14:paraId="5B14600C" w14:textId="77777777" w:rsidR="007C6BF4" w:rsidRPr="00477FB8" w:rsidRDefault="007C6BF4" w:rsidP="00477FB8">
            <w:pPr>
              <w:widowControl w:val="0"/>
              <w:numPr>
                <w:ilvl w:val="0"/>
                <w:numId w:val="8"/>
              </w:numPr>
              <w:tabs>
                <w:tab w:val="left" w:pos="357"/>
                <w:tab w:val="num" w:pos="1854"/>
                <w:tab w:val="left" w:pos="4311"/>
              </w:tabs>
              <w:suppressAutoHyphens w:val="0"/>
              <w:spacing w:line="276" w:lineRule="auto"/>
              <w:rPr>
                <w:color w:val="000000"/>
                <w:sz w:val="20"/>
                <w:szCs w:val="20"/>
                <w:lang w:val="en-GB"/>
              </w:rPr>
            </w:pPr>
            <w:r w:rsidRPr="00477FB8">
              <w:rPr>
                <w:color w:val="000000"/>
                <w:sz w:val="20"/>
                <w:szCs w:val="20"/>
                <w:lang w:val="en-GB"/>
              </w:rPr>
              <w:t xml:space="preserve">Enter 'Plankton Hauls', if the target is to perform a pre-set number of plankton hauls for fish eggs and/or larvae, regardless of the sampling strategy used (simple random, stratified random or fixed stations). </w:t>
            </w:r>
          </w:p>
          <w:p w14:paraId="37B59509" w14:textId="77777777" w:rsidR="007C6BF4" w:rsidRPr="00477FB8" w:rsidRDefault="007C6BF4" w:rsidP="00477FB8">
            <w:pPr>
              <w:widowControl w:val="0"/>
              <w:numPr>
                <w:ilvl w:val="0"/>
                <w:numId w:val="8"/>
              </w:numPr>
              <w:tabs>
                <w:tab w:val="left" w:pos="357"/>
                <w:tab w:val="num" w:pos="1854"/>
                <w:tab w:val="left" w:pos="4311"/>
              </w:tabs>
              <w:suppressAutoHyphens w:val="0"/>
              <w:spacing w:line="276" w:lineRule="auto"/>
              <w:rPr>
                <w:color w:val="000000"/>
                <w:sz w:val="20"/>
                <w:szCs w:val="20"/>
                <w:lang w:val="en-GB"/>
              </w:rPr>
            </w:pPr>
            <w:r w:rsidRPr="00477FB8">
              <w:rPr>
                <w:color w:val="000000"/>
                <w:sz w:val="20"/>
                <w:szCs w:val="20"/>
                <w:lang w:val="en-GB"/>
              </w:rPr>
              <w:t xml:space="preserve">If different methods will be deployed during the same survey, then use more than one line and specify the targets for each method separately (see highlighted rows in Table III.G.1 for examples). </w:t>
            </w:r>
          </w:p>
        </w:tc>
      </w:tr>
      <w:tr w:rsidR="007C6BF4" w:rsidRPr="008D2CAD" w14:paraId="6CCBF665" w14:textId="77777777" w:rsidTr="008824ED">
        <w:trPr>
          <w:cantSplit/>
          <w:trHeight w:val="310"/>
        </w:trPr>
        <w:tc>
          <w:tcPr>
            <w:tcW w:w="2410" w:type="dxa"/>
            <w:tcBorders>
              <w:top w:val="single" w:sz="4" w:space="0" w:color="000000"/>
              <w:left w:val="single" w:sz="4" w:space="0" w:color="000000"/>
              <w:bottom w:val="single" w:sz="4" w:space="0" w:color="000000"/>
            </w:tcBorders>
          </w:tcPr>
          <w:p w14:paraId="00F17846"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Planned target according to NP</w:t>
            </w:r>
          </w:p>
        </w:tc>
        <w:tc>
          <w:tcPr>
            <w:tcW w:w="6752" w:type="dxa"/>
            <w:tcBorders>
              <w:top w:val="single" w:sz="4" w:space="0" w:color="000000"/>
              <w:left w:val="single" w:sz="4" w:space="0" w:color="000000"/>
              <w:bottom w:val="single" w:sz="4" w:space="0" w:color="000000"/>
              <w:right w:val="single" w:sz="4" w:space="0" w:color="000000"/>
            </w:tcBorders>
          </w:tcPr>
          <w:p w14:paraId="4A9FBABE" w14:textId="77777777" w:rsidR="007C6BF4" w:rsidRPr="00477FB8" w:rsidRDefault="007C6BF4" w:rsidP="007C6BF4">
            <w:pPr>
              <w:snapToGrid w:val="0"/>
              <w:spacing w:before="80" w:after="80"/>
              <w:outlineLvl w:val="5"/>
              <w:rPr>
                <w:color w:val="000000"/>
                <w:sz w:val="20"/>
                <w:szCs w:val="20"/>
                <w:lang w:val="en-GB"/>
              </w:rPr>
            </w:pPr>
            <w:r w:rsidRPr="00477FB8">
              <w:rPr>
                <w:color w:val="000000"/>
                <w:sz w:val="20"/>
                <w:szCs w:val="20"/>
                <w:lang w:val="en-GB"/>
              </w:rPr>
              <w:t>Give the numerical value of the planned target for the sampling activities named in previous column</w:t>
            </w:r>
          </w:p>
        </w:tc>
      </w:tr>
      <w:tr w:rsidR="007C6BF4" w:rsidRPr="008D2CAD" w14:paraId="2AF5D482" w14:textId="77777777" w:rsidTr="008824ED">
        <w:trPr>
          <w:cantSplit/>
          <w:trHeight w:val="310"/>
        </w:trPr>
        <w:tc>
          <w:tcPr>
            <w:tcW w:w="2410" w:type="dxa"/>
            <w:tcBorders>
              <w:top w:val="single" w:sz="4" w:space="0" w:color="000000"/>
              <w:left w:val="single" w:sz="4" w:space="0" w:color="000000"/>
              <w:bottom w:val="single" w:sz="4" w:space="0" w:color="000000"/>
            </w:tcBorders>
          </w:tcPr>
          <w:p w14:paraId="67B87128"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Ecosystem indicators collected</w:t>
            </w:r>
          </w:p>
        </w:tc>
        <w:tc>
          <w:tcPr>
            <w:tcW w:w="6752" w:type="dxa"/>
            <w:tcBorders>
              <w:top w:val="single" w:sz="4" w:space="0" w:color="000000"/>
              <w:left w:val="single" w:sz="4" w:space="0" w:color="000000"/>
              <w:bottom w:val="single" w:sz="4" w:space="0" w:color="000000"/>
              <w:right w:val="single" w:sz="4" w:space="0" w:color="000000"/>
            </w:tcBorders>
          </w:tcPr>
          <w:p w14:paraId="29D9FE19" w14:textId="77777777" w:rsidR="007C6BF4" w:rsidRPr="00477FB8" w:rsidRDefault="007C6BF4" w:rsidP="00477FB8">
            <w:pPr>
              <w:rPr>
                <w:color w:val="000000"/>
                <w:sz w:val="20"/>
                <w:szCs w:val="20"/>
                <w:lang w:val="en-GB"/>
              </w:rPr>
            </w:pPr>
            <w:r w:rsidRPr="00477FB8">
              <w:rPr>
                <w:color w:val="000000"/>
                <w:sz w:val="20"/>
                <w:szCs w:val="20"/>
                <w:lang w:val="en-GB"/>
              </w:rPr>
              <w:t>Enter the code specification of the ecosystem indicators collected (Commission Decision 2010/93/E</w:t>
            </w:r>
            <w:r w:rsidR="00437A3E" w:rsidRPr="00477FB8">
              <w:rPr>
                <w:color w:val="000000"/>
                <w:sz w:val="20"/>
                <w:szCs w:val="20"/>
                <w:lang w:val="en-GB"/>
              </w:rPr>
              <w:t>U</w:t>
            </w:r>
            <w:r w:rsidRPr="00477FB8">
              <w:rPr>
                <w:color w:val="000000"/>
                <w:sz w:val="20"/>
                <w:szCs w:val="20"/>
                <w:lang w:val="en-GB"/>
              </w:rPr>
              <w:t xml:space="preserve"> Appendix XIII.</w:t>
            </w:r>
          </w:p>
        </w:tc>
      </w:tr>
      <w:tr w:rsidR="007C6BF4" w:rsidRPr="008D2CAD" w14:paraId="45376A06" w14:textId="77777777" w:rsidTr="008824ED">
        <w:trPr>
          <w:cantSplit/>
          <w:trHeight w:val="310"/>
        </w:trPr>
        <w:tc>
          <w:tcPr>
            <w:tcW w:w="2410" w:type="dxa"/>
            <w:tcBorders>
              <w:top w:val="single" w:sz="4" w:space="0" w:color="000000"/>
              <w:left w:val="single" w:sz="4" w:space="0" w:color="000000"/>
              <w:bottom w:val="single" w:sz="4" w:space="0" w:color="000000"/>
            </w:tcBorders>
          </w:tcPr>
          <w:p w14:paraId="33E64762"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Map</w:t>
            </w:r>
          </w:p>
        </w:tc>
        <w:tc>
          <w:tcPr>
            <w:tcW w:w="6752" w:type="dxa"/>
            <w:tcBorders>
              <w:top w:val="single" w:sz="4" w:space="0" w:color="000000"/>
              <w:left w:val="single" w:sz="4" w:space="0" w:color="000000"/>
              <w:bottom w:val="single" w:sz="4" w:space="0" w:color="000000"/>
              <w:right w:val="single" w:sz="4" w:space="0" w:color="000000"/>
            </w:tcBorders>
          </w:tcPr>
          <w:p w14:paraId="244D515F" w14:textId="77777777" w:rsidR="007C6BF4" w:rsidRPr="00477FB8" w:rsidRDefault="007C6BF4" w:rsidP="00477FB8">
            <w:pPr>
              <w:rPr>
                <w:color w:val="000000"/>
                <w:sz w:val="20"/>
                <w:szCs w:val="20"/>
                <w:lang w:val="en-GB"/>
              </w:rPr>
            </w:pPr>
            <w:r w:rsidRPr="00477FB8">
              <w:rPr>
                <w:color w:val="000000"/>
                <w:sz w:val="20"/>
                <w:szCs w:val="20"/>
                <w:lang w:val="en-GB"/>
              </w:rPr>
              <w:t>Indicate the reference to map(s) given in the text of the NP proposal.</w:t>
            </w:r>
          </w:p>
        </w:tc>
      </w:tr>
      <w:tr w:rsidR="007C6BF4" w:rsidRPr="008D2CAD" w14:paraId="2F4D37E6" w14:textId="77777777" w:rsidTr="008824ED">
        <w:trPr>
          <w:cantSplit/>
          <w:trHeight w:val="310"/>
        </w:trPr>
        <w:tc>
          <w:tcPr>
            <w:tcW w:w="2410" w:type="dxa"/>
            <w:tcBorders>
              <w:top w:val="single" w:sz="4" w:space="0" w:color="000000"/>
              <w:left w:val="single" w:sz="4" w:space="0" w:color="000000"/>
              <w:bottom w:val="single" w:sz="4" w:space="0" w:color="000000"/>
            </w:tcBorders>
          </w:tcPr>
          <w:p w14:paraId="79EB5113"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Relevant international planning group</w:t>
            </w:r>
          </w:p>
        </w:tc>
        <w:tc>
          <w:tcPr>
            <w:tcW w:w="6752" w:type="dxa"/>
            <w:tcBorders>
              <w:top w:val="single" w:sz="4" w:space="0" w:color="000000"/>
              <w:left w:val="single" w:sz="4" w:space="0" w:color="000000"/>
              <w:bottom w:val="single" w:sz="4" w:space="0" w:color="000000"/>
              <w:right w:val="single" w:sz="4" w:space="0" w:color="000000"/>
            </w:tcBorders>
          </w:tcPr>
          <w:p w14:paraId="5392517E" w14:textId="77777777" w:rsidR="007C6BF4" w:rsidRPr="00477FB8" w:rsidRDefault="007C6BF4" w:rsidP="00477FB8">
            <w:pPr>
              <w:rPr>
                <w:color w:val="000000"/>
                <w:sz w:val="20"/>
                <w:szCs w:val="20"/>
                <w:lang w:val="en-GB"/>
              </w:rPr>
            </w:pPr>
            <w:r w:rsidRPr="00477FB8">
              <w:rPr>
                <w:color w:val="000000"/>
                <w:sz w:val="20"/>
                <w:szCs w:val="20"/>
                <w:lang w:val="en-GB"/>
              </w:rPr>
              <w:t>Indicate the acronym of the international planning group coordinating the survey(s).</w:t>
            </w:r>
          </w:p>
        </w:tc>
      </w:tr>
      <w:tr w:rsidR="007C6BF4" w:rsidRPr="007C6BF4" w14:paraId="00A09809" w14:textId="77777777" w:rsidTr="008824ED">
        <w:trPr>
          <w:cantSplit/>
          <w:trHeight w:val="310"/>
        </w:trPr>
        <w:tc>
          <w:tcPr>
            <w:tcW w:w="2410" w:type="dxa"/>
            <w:tcBorders>
              <w:top w:val="single" w:sz="4" w:space="0" w:color="000000"/>
              <w:left w:val="single" w:sz="4" w:space="0" w:color="000000"/>
              <w:bottom w:val="single" w:sz="4" w:space="0" w:color="000000"/>
            </w:tcBorders>
          </w:tcPr>
          <w:p w14:paraId="40664653"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Upload in international database</w:t>
            </w:r>
          </w:p>
        </w:tc>
        <w:tc>
          <w:tcPr>
            <w:tcW w:w="6752" w:type="dxa"/>
            <w:tcBorders>
              <w:top w:val="single" w:sz="4" w:space="0" w:color="000000"/>
              <w:left w:val="single" w:sz="4" w:space="0" w:color="000000"/>
              <w:bottom w:val="single" w:sz="4" w:space="0" w:color="000000"/>
              <w:right w:val="single" w:sz="4" w:space="0" w:color="000000"/>
            </w:tcBorders>
          </w:tcPr>
          <w:p w14:paraId="2EA4BAD7" w14:textId="77777777" w:rsidR="007C6BF4" w:rsidRPr="00477FB8" w:rsidRDefault="007C6BF4" w:rsidP="00477FB8">
            <w:pPr>
              <w:rPr>
                <w:color w:val="000000"/>
                <w:sz w:val="20"/>
                <w:szCs w:val="20"/>
                <w:lang w:val="en-GB"/>
              </w:rPr>
            </w:pPr>
            <w:r w:rsidRPr="00477FB8">
              <w:rPr>
                <w:color w:val="000000"/>
                <w:sz w:val="20"/>
                <w:szCs w:val="20"/>
                <w:lang w:val="en-GB"/>
              </w:rPr>
              <w:t>Indicate the acronym of the database if the data are uploaded in an international database or not. If not, indicate with a “NO”</w:t>
            </w:r>
          </w:p>
        </w:tc>
      </w:tr>
      <w:tr w:rsidR="007C6BF4" w:rsidRPr="008D2CAD" w14:paraId="4575BA97" w14:textId="77777777" w:rsidTr="008824ED">
        <w:tc>
          <w:tcPr>
            <w:tcW w:w="2410" w:type="dxa"/>
            <w:tcBorders>
              <w:top w:val="single" w:sz="4" w:space="0" w:color="000000"/>
              <w:left w:val="single" w:sz="4" w:space="0" w:color="000000"/>
              <w:bottom w:val="single" w:sz="4" w:space="0" w:color="000000"/>
            </w:tcBorders>
          </w:tcPr>
          <w:p w14:paraId="2BF54126" w14:textId="77777777" w:rsidR="00F04AD9" w:rsidRDefault="007C6BF4" w:rsidP="003D00BC">
            <w:pPr>
              <w:jc w:val="left"/>
              <w:rPr>
                <w:rFonts w:ascii="Arial" w:hAnsi="Arial" w:cs="Arial"/>
                <w:i/>
                <w:iCs/>
                <w:color w:val="000000"/>
                <w:sz w:val="20"/>
                <w:szCs w:val="20"/>
                <w:lang w:val="en-GB"/>
              </w:rPr>
            </w:pPr>
            <w:r w:rsidRPr="00477FB8">
              <w:rPr>
                <w:color w:val="000000"/>
                <w:sz w:val="20"/>
                <w:szCs w:val="20"/>
                <w:lang w:val="en-GB"/>
              </w:rPr>
              <w:t>Achieved days at sea</w:t>
            </w:r>
          </w:p>
        </w:tc>
        <w:tc>
          <w:tcPr>
            <w:tcW w:w="6752" w:type="dxa"/>
            <w:tcBorders>
              <w:top w:val="single" w:sz="4" w:space="0" w:color="000000"/>
              <w:left w:val="single" w:sz="4" w:space="0" w:color="000000"/>
              <w:bottom w:val="single" w:sz="4" w:space="0" w:color="000000"/>
              <w:right w:val="single" w:sz="4" w:space="0" w:color="000000"/>
            </w:tcBorders>
          </w:tcPr>
          <w:p w14:paraId="7AD12B44" w14:textId="77777777" w:rsidR="007C6BF4" w:rsidRPr="00477FB8" w:rsidRDefault="007C6BF4" w:rsidP="00477FB8">
            <w:pPr>
              <w:rPr>
                <w:color w:val="000000"/>
                <w:sz w:val="20"/>
                <w:szCs w:val="20"/>
                <w:lang w:val="en-GB"/>
              </w:rPr>
            </w:pPr>
            <w:r w:rsidRPr="00477FB8">
              <w:rPr>
                <w:color w:val="000000"/>
                <w:sz w:val="20"/>
                <w:szCs w:val="20"/>
                <w:lang w:val="en-GB"/>
              </w:rPr>
              <w:t>Number of days at sea actually achieved.</w:t>
            </w:r>
          </w:p>
        </w:tc>
      </w:tr>
      <w:tr w:rsidR="007C6BF4" w:rsidRPr="008D2CAD" w14:paraId="333A0848" w14:textId="77777777" w:rsidTr="008824ED">
        <w:tc>
          <w:tcPr>
            <w:tcW w:w="2410" w:type="dxa"/>
            <w:tcBorders>
              <w:top w:val="single" w:sz="4" w:space="0" w:color="000000"/>
              <w:left w:val="single" w:sz="4" w:space="0" w:color="000000"/>
              <w:bottom w:val="single" w:sz="4" w:space="0" w:color="000000"/>
            </w:tcBorders>
          </w:tcPr>
          <w:p w14:paraId="5083FDDC"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Achieved target</w:t>
            </w:r>
          </w:p>
        </w:tc>
        <w:tc>
          <w:tcPr>
            <w:tcW w:w="6752" w:type="dxa"/>
            <w:tcBorders>
              <w:top w:val="single" w:sz="4" w:space="0" w:color="000000"/>
              <w:left w:val="single" w:sz="4" w:space="0" w:color="000000"/>
              <w:bottom w:val="single" w:sz="4" w:space="0" w:color="000000"/>
              <w:right w:val="single" w:sz="4" w:space="0" w:color="000000"/>
            </w:tcBorders>
          </w:tcPr>
          <w:p w14:paraId="72AEB3F1" w14:textId="77777777" w:rsidR="007C6BF4" w:rsidRPr="00477FB8" w:rsidRDefault="007C6BF4" w:rsidP="00477FB8">
            <w:pPr>
              <w:rPr>
                <w:color w:val="000000"/>
                <w:sz w:val="20"/>
                <w:szCs w:val="20"/>
                <w:lang w:val="en-GB"/>
              </w:rPr>
            </w:pPr>
            <w:r w:rsidRPr="00477FB8">
              <w:rPr>
                <w:color w:val="000000"/>
                <w:sz w:val="20"/>
                <w:szCs w:val="20"/>
                <w:lang w:val="en-GB"/>
              </w:rPr>
              <w:t>Value of target related to the column ‘Type of sampling activities’, actually achieved.</w:t>
            </w:r>
          </w:p>
        </w:tc>
      </w:tr>
      <w:tr w:rsidR="007C6BF4" w:rsidRPr="008D2CAD" w14:paraId="23191836" w14:textId="77777777" w:rsidTr="008824ED">
        <w:tc>
          <w:tcPr>
            <w:tcW w:w="2410" w:type="dxa"/>
            <w:tcBorders>
              <w:top w:val="single" w:sz="4" w:space="0" w:color="000000"/>
              <w:left w:val="single" w:sz="4" w:space="0" w:color="000000"/>
              <w:bottom w:val="single" w:sz="4" w:space="0" w:color="000000"/>
            </w:tcBorders>
          </w:tcPr>
          <w:p w14:paraId="545C8301"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 achievement no of days (A/P %)</w:t>
            </w:r>
          </w:p>
        </w:tc>
        <w:tc>
          <w:tcPr>
            <w:tcW w:w="6752" w:type="dxa"/>
            <w:tcBorders>
              <w:top w:val="single" w:sz="4" w:space="0" w:color="000000"/>
              <w:left w:val="single" w:sz="4" w:space="0" w:color="000000"/>
              <w:bottom w:val="single" w:sz="4" w:space="0" w:color="000000"/>
              <w:right w:val="single" w:sz="4" w:space="0" w:color="000000"/>
            </w:tcBorders>
          </w:tcPr>
          <w:p w14:paraId="7C1A96D3" w14:textId="77777777" w:rsidR="007C6BF4" w:rsidRPr="00477FB8" w:rsidRDefault="007C6BF4" w:rsidP="00477FB8">
            <w:pPr>
              <w:rPr>
                <w:color w:val="000000"/>
                <w:sz w:val="20"/>
                <w:szCs w:val="20"/>
                <w:lang w:val="en-GB"/>
              </w:rPr>
            </w:pPr>
            <w:r w:rsidRPr="00477FB8">
              <w:rPr>
                <w:color w:val="000000"/>
                <w:sz w:val="20"/>
                <w:szCs w:val="20"/>
                <w:lang w:val="en-GB"/>
              </w:rPr>
              <w:t>Automatic filling with the figures achieved vs. planned</w:t>
            </w:r>
          </w:p>
        </w:tc>
      </w:tr>
      <w:tr w:rsidR="007C6BF4" w:rsidRPr="008D2CAD" w14:paraId="5281E132" w14:textId="77777777" w:rsidTr="008824ED">
        <w:tc>
          <w:tcPr>
            <w:tcW w:w="2410" w:type="dxa"/>
            <w:tcBorders>
              <w:top w:val="single" w:sz="4" w:space="0" w:color="000000"/>
              <w:left w:val="single" w:sz="4" w:space="0" w:color="000000"/>
              <w:bottom w:val="single" w:sz="4" w:space="0" w:color="000000"/>
            </w:tcBorders>
          </w:tcPr>
          <w:p w14:paraId="14C29754" w14:textId="77777777" w:rsidR="00F04AD9" w:rsidRDefault="007C6BF4" w:rsidP="003D00BC">
            <w:pPr>
              <w:jc w:val="left"/>
              <w:rPr>
                <w:rFonts w:ascii="Arial" w:hAnsi="Arial" w:cs="Arial"/>
                <w:b/>
                <w:bCs/>
                <w:i/>
                <w:iCs/>
                <w:color w:val="000000"/>
                <w:sz w:val="20"/>
                <w:szCs w:val="20"/>
                <w:lang w:val="en-GB"/>
              </w:rPr>
            </w:pPr>
            <w:r w:rsidRPr="00477FB8">
              <w:rPr>
                <w:color w:val="000000"/>
                <w:sz w:val="20"/>
                <w:szCs w:val="20"/>
                <w:lang w:val="en-GB"/>
              </w:rPr>
              <w:t>% achievement target (A/P %)</w:t>
            </w:r>
          </w:p>
        </w:tc>
        <w:tc>
          <w:tcPr>
            <w:tcW w:w="6752" w:type="dxa"/>
            <w:tcBorders>
              <w:top w:val="single" w:sz="4" w:space="0" w:color="000000"/>
              <w:left w:val="single" w:sz="4" w:space="0" w:color="000000"/>
              <w:bottom w:val="single" w:sz="4" w:space="0" w:color="000000"/>
              <w:right w:val="single" w:sz="4" w:space="0" w:color="000000"/>
            </w:tcBorders>
          </w:tcPr>
          <w:p w14:paraId="08341E7A" w14:textId="77777777" w:rsidR="007C6BF4" w:rsidRPr="00477FB8" w:rsidRDefault="007C6BF4" w:rsidP="00477FB8">
            <w:pPr>
              <w:rPr>
                <w:color w:val="000000"/>
                <w:sz w:val="20"/>
                <w:szCs w:val="20"/>
                <w:lang w:val="en-GB"/>
              </w:rPr>
            </w:pPr>
            <w:r w:rsidRPr="00477FB8">
              <w:rPr>
                <w:color w:val="000000"/>
                <w:sz w:val="20"/>
                <w:szCs w:val="20"/>
                <w:lang w:val="en-GB"/>
              </w:rPr>
              <w:t>Automatic filling with the figures achieved vs. planned</w:t>
            </w:r>
          </w:p>
        </w:tc>
      </w:tr>
      <w:tr w:rsidR="00DF7FB4" w14:paraId="7BDF82F6" w14:textId="77777777" w:rsidTr="00DF7FB4">
        <w:tc>
          <w:tcPr>
            <w:tcW w:w="2410" w:type="dxa"/>
            <w:tcBorders>
              <w:top w:val="single" w:sz="4" w:space="0" w:color="000000"/>
              <w:left w:val="single" w:sz="4" w:space="0" w:color="000000"/>
              <w:bottom w:val="single" w:sz="4" w:space="0" w:color="000000"/>
            </w:tcBorders>
          </w:tcPr>
          <w:p w14:paraId="5BA921D1" w14:textId="77777777" w:rsidR="00DF7FB4" w:rsidRPr="00DF7FB4" w:rsidRDefault="00DF7FB4" w:rsidP="00DF7FB4">
            <w:pPr>
              <w:jc w:val="left"/>
              <w:rPr>
                <w:color w:val="000000"/>
                <w:sz w:val="20"/>
                <w:szCs w:val="20"/>
                <w:lang w:val="en-GB"/>
              </w:rPr>
            </w:pPr>
            <w:r w:rsidRPr="00DF7FB4">
              <w:rPr>
                <w:color w:val="000000"/>
                <w:sz w:val="20"/>
                <w:szCs w:val="20"/>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028322ED" w14:textId="77777777" w:rsidR="00DF7FB4" w:rsidRPr="00DF7FB4" w:rsidRDefault="00DF7FB4" w:rsidP="00AA7C6D">
            <w:pPr>
              <w:rPr>
                <w:color w:val="000000"/>
                <w:sz w:val="20"/>
                <w:szCs w:val="20"/>
                <w:lang w:val="en-GB"/>
              </w:rPr>
            </w:pPr>
            <w:r w:rsidRPr="00DF7FB4">
              <w:rPr>
                <w:color w:val="000000"/>
                <w:sz w:val="20"/>
                <w:szCs w:val="20"/>
                <w:lang w:val="en-GB"/>
              </w:rPr>
              <w:t>Relevant comments: provide short explanations (up to approx. 200 characters) for deviations from the NP, while longer and complex explanations should be inserted in the AR text.</w:t>
            </w:r>
          </w:p>
        </w:tc>
      </w:tr>
    </w:tbl>
    <w:p w14:paraId="48AFFF4B" w14:textId="77777777" w:rsidR="00210A65" w:rsidRDefault="00210A65">
      <w:pPr>
        <w:rPr>
          <w:color w:val="000000"/>
          <w:lang w:val="en-GB"/>
        </w:rPr>
      </w:pPr>
    </w:p>
    <w:p w14:paraId="22E1CE9E" w14:textId="77777777" w:rsidR="00210A65" w:rsidRDefault="00210A65">
      <w:pPr>
        <w:rPr>
          <w:color w:val="000000"/>
          <w:lang w:val="en-GB"/>
        </w:rPr>
      </w:pPr>
      <w:r>
        <w:rPr>
          <w:color w:val="000000"/>
          <w:lang w:val="en-GB"/>
        </w:rPr>
        <w:t xml:space="preserve">List the </w:t>
      </w:r>
      <w:r w:rsidR="00FB22F3">
        <w:rPr>
          <w:color w:val="000000"/>
          <w:lang w:val="en-GB"/>
        </w:rPr>
        <w:t>deviations</w:t>
      </w:r>
      <w:r>
        <w:rPr>
          <w:color w:val="000000"/>
          <w:lang w:val="en-GB"/>
        </w:rPr>
        <w:t xml:space="preserve"> (if any) in the achieved data collection compared to what was planned in the relevant NP proposal, and explain the reasons for the </w:t>
      </w:r>
      <w:r w:rsidR="00FB22F3">
        <w:rPr>
          <w:color w:val="000000"/>
          <w:lang w:val="en-GB"/>
        </w:rPr>
        <w:t>deviations</w:t>
      </w:r>
      <w:r>
        <w:rPr>
          <w:color w:val="000000"/>
          <w:lang w:val="en-GB"/>
        </w:rPr>
        <w:t>. Explain any deviation from the number of days at sea and the target objectives of the surveys.</w:t>
      </w:r>
      <w:r w:rsidR="00320D78">
        <w:rPr>
          <w:color w:val="000000"/>
          <w:lang w:val="en-GB"/>
        </w:rPr>
        <w:t xml:space="preserve"> </w:t>
      </w:r>
      <w:r w:rsidR="00FB22F3">
        <w:rPr>
          <w:color w:val="000000"/>
          <w:lang w:val="en-GB"/>
        </w:rPr>
        <w:t>Deviations</w:t>
      </w:r>
      <w:r>
        <w:rPr>
          <w:color w:val="000000"/>
          <w:lang w:val="en-GB"/>
        </w:rPr>
        <w:t xml:space="preserve"> of less than 10 % from the target are considered to be an acceptable operational margin for sea-going surveys and need not be justified.</w:t>
      </w:r>
    </w:p>
    <w:p w14:paraId="4BC04C3A" w14:textId="77777777" w:rsidR="00320D78" w:rsidRDefault="00320D78" w:rsidP="00320D78">
      <w:pPr>
        <w:rPr>
          <w:color w:val="000000"/>
          <w:lang w:val="en-GB"/>
        </w:rPr>
      </w:pPr>
      <w:r w:rsidRPr="00320D78">
        <w:rPr>
          <w:color w:val="000000"/>
          <w:lang w:val="en-GB"/>
        </w:rPr>
        <w:t>If a survey had covered more than one type of activity, MS should insert separate lines for each type</w:t>
      </w:r>
      <w:r>
        <w:rPr>
          <w:color w:val="000000"/>
          <w:lang w:val="en-GB"/>
        </w:rPr>
        <w:t xml:space="preserve"> </w:t>
      </w:r>
      <w:r w:rsidRPr="00320D78">
        <w:rPr>
          <w:color w:val="000000"/>
          <w:lang w:val="en-GB"/>
        </w:rPr>
        <w:t>of activity.</w:t>
      </w:r>
    </w:p>
    <w:p w14:paraId="2B393C31" w14:textId="77777777" w:rsidR="00210A65" w:rsidRDefault="00210A65">
      <w:pPr>
        <w:rPr>
          <w:color w:val="000000"/>
          <w:lang w:val="en-GB"/>
        </w:rPr>
      </w:pPr>
      <w:r>
        <w:rPr>
          <w:color w:val="000000"/>
          <w:lang w:val="en-GB"/>
        </w:rPr>
        <w:t xml:space="preserve">A map with achieved sampling activities is to be included in the main body of the </w:t>
      </w:r>
      <w:r w:rsidR="000C602F">
        <w:rPr>
          <w:color w:val="000000"/>
          <w:lang w:val="en-GB"/>
        </w:rPr>
        <w:t>Annual</w:t>
      </w:r>
      <w:r>
        <w:rPr>
          <w:color w:val="000000"/>
          <w:lang w:val="en-GB"/>
        </w:rPr>
        <w:t xml:space="preserve"> Report (references to the column ‘map’ given in standard table III.G.1).</w:t>
      </w:r>
    </w:p>
    <w:p w14:paraId="4DC6E596" w14:textId="77777777" w:rsidR="00210A65" w:rsidRDefault="00210A65" w:rsidP="00E17475">
      <w:pPr>
        <w:pStyle w:val="Heading3"/>
      </w:pPr>
      <w:bookmarkStart w:id="65" w:name="_Toc316557740"/>
      <w:r>
        <w:t>III.G.2 Data quality: Results and deviation from NP proposal</w:t>
      </w:r>
      <w:bookmarkEnd w:id="65"/>
    </w:p>
    <w:p w14:paraId="626297C3" w14:textId="77777777" w:rsidR="00210A65" w:rsidRDefault="00210A65">
      <w:pPr>
        <w:tabs>
          <w:tab w:val="left" w:pos="1260"/>
        </w:tabs>
        <w:rPr>
          <w:color w:val="000000"/>
          <w:lang w:val="en-GB"/>
        </w:rPr>
      </w:pPr>
      <w:r>
        <w:rPr>
          <w:color w:val="000000"/>
          <w:lang w:val="en-GB"/>
        </w:rPr>
        <w:t>List any point that would likely impair the quality of the indices (if any), such as change in settings of the gear, impe</w:t>
      </w:r>
      <w:r w:rsidR="00AF7200">
        <w:rPr>
          <w:color w:val="000000"/>
          <w:lang w:val="en-GB"/>
        </w:rPr>
        <w:t>rfect geographical coverage, etc…</w:t>
      </w:r>
      <w:r>
        <w:rPr>
          <w:color w:val="000000"/>
          <w:lang w:val="en-GB"/>
        </w:rPr>
        <w:t xml:space="preserve">and explain the reasons for the </w:t>
      </w:r>
      <w:r w:rsidR="00FB22F3">
        <w:rPr>
          <w:color w:val="000000"/>
          <w:lang w:val="en-GB"/>
        </w:rPr>
        <w:t>deviations</w:t>
      </w:r>
      <w:r>
        <w:rPr>
          <w:color w:val="000000"/>
          <w:lang w:val="en-GB"/>
        </w:rPr>
        <w:t>.</w:t>
      </w:r>
    </w:p>
    <w:p w14:paraId="421A30D0" w14:textId="32882774" w:rsidR="00210A65" w:rsidRDefault="00210A65" w:rsidP="00E17475">
      <w:pPr>
        <w:pStyle w:val="Heading3"/>
      </w:pPr>
      <w:bookmarkStart w:id="66" w:name="_Toc316557741"/>
      <w:r>
        <w:t>III.G.</w:t>
      </w:r>
      <w:r w:rsidR="00D067F2">
        <w:t>3</w:t>
      </w:r>
      <w:r>
        <w:t xml:space="preserve"> Actions to avoid </w:t>
      </w:r>
      <w:r w:rsidR="00FB22F3">
        <w:t>deviations</w:t>
      </w:r>
      <w:bookmarkEnd w:id="66"/>
    </w:p>
    <w:p w14:paraId="01CF6572" w14:textId="77777777" w:rsidR="00320D78" w:rsidRDefault="00210A65">
      <w:pPr>
        <w:rPr>
          <w:lang w:val="en-GB"/>
        </w:rPr>
      </w:pPr>
      <w:r>
        <w:rPr>
          <w:lang w:val="en-GB"/>
        </w:rPr>
        <w:t xml:space="preserve">Briefly describe the actions that will be considered / have been taken to avoid the </w:t>
      </w:r>
      <w:r w:rsidR="00FB22F3">
        <w:rPr>
          <w:lang w:val="en-GB"/>
        </w:rPr>
        <w:t>deviations</w:t>
      </w:r>
      <w:r>
        <w:rPr>
          <w:lang w:val="en-GB"/>
        </w:rPr>
        <w:t xml:space="preserve"> in the future and when these actions are expected to produce effect. If there are no </w:t>
      </w:r>
      <w:r w:rsidR="00FB22F3">
        <w:rPr>
          <w:lang w:val="en-GB"/>
        </w:rPr>
        <w:t>deviations</w:t>
      </w:r>
      <w:r>
        <w:rPr>
          <w:lang w:val="en-GB"/>
        </w:rPr>
        <w:t>, then this section can be skipped.</w:t>
      </w:r>
    </w:p>
    <w:p w14:paraId="4D365BAD" w14:textId="77777777" w:rsidR="00394362" w:rsidRDefault="00394362">
      <w:pPr>
        <w:rPr>
          <w:lang w:val="en-GB"/>
        </w:rPr>
      </w:pPr>
    </w:p>
    <w:p w14:paraId="3967E3D9" w14:textId="77777777" w:rsidR="00394362" w:rsidRDefault="00394362">
      <w:pPr>
        <w:rPr>
          <w:lang w:val="en-GB"/>
        </w:rPr>
      </w:pPr>
    </w:p>
    <w:p w14:paraId="0C737DA4" w14:textId="77777777" w:rsidR="00210A65" w:rsidRDefault="00210A65" w:rsidP="00E17475">
      <w:pPr>
        <w:pStyle w:val="Heading1"/>
        <w:pageBreakBefore/>
      </w:pPr>
      <w:bookmarkStart w:id="67" w:name="_Toc316557742"/>
      <w:r>
        <w:t>Module of the evaluation of the economic situation of the aquaculture and processing industry</w:t>
      </w:r>
      <w:bookmarkEnd w:id="67"/>
    </w:p>
    <w:p w14:paraId="45A7AB09" w14:textId="77777777" w:rsidR="00210A65" w:rsidRDefault="00210A65" w:rsidP="00E17475">
      <w:pPr>
        <w:pStyle w:val="Heading2"/>
        <w:rPr>
          <w:lang w:val="en-GB"/>
        </w:rPr>
      </w:pPr>
      <w:bookmarkStart w:id="68" w:name="_Toc316557743"/>
      <w:r>
        <w:rPr>
          <w:lang w:val="en-GB"/>
        </w:rPr>
        <w:t>IV.A Collection of data concerning the aquaculture</w:t>
      </w:r>
      <w:bookmarkEnd w:id="68"/>
    </w:p>
    <w:p w14:paraId="4C595A6A" w14:textId="77777777" w:rsidR="00210A65" w:rsidRDefault="00210A65" w:rsidP="00E17475">
      <w:pPr>
        <w:pStyle w:val="Heading3"/>
      </w:pPr>
      <w:bookmarkStart w:id="69" w:name="_Toc316557744"/>
      <w:r>
        <w:t>IV.A.1 Achievements: Results and deviation from NP proposal</w:t>
      </w:r>
      <w:bookmarkEnd w:id="69"/>
      <w:r>
        <w:t xml:space="preserve"> </w:t>
      </w:r>
    </w:p>
    <w:p w14:paraId="4B36B989" w14:textId="3859D32C" w:rsidR="00FA3520" w:rsidRPr="00D02B12" w:rsidRDefault="00646FE5" w:rsidP="00D02B12">
      <w:pPr>
        <w:pStyle w:val="CM10"/>
        <w:spacing w:before="120" w:after="1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Table IV.A.1 </w:t>
      </w:r>
      <w:r w:rsidRPr="00646FE5">
        <w:rPr>
          <w:rFonts w:ascii="Times New Roman" w:hAnsi="Times New Roman" w:cs="Times New Roman"/>
          <w:sz w:val="22"/>
          <w:szCs w:val="22"/>
          <w:lang w:val="en-US"/>
        </w:rPr>
        <w:t xml:space="preserve">gives an overview of a </w:t>
      </w:r>
      <w:r w:rsidR="00310A7D">
        <w:rPr>
          <w:rFonts w:ascii="Times New Roman" w:hAnsi="Times New Roman" w:cs="Times New Roman"/>
          <w:sz w:val="22"/>
          <w:szCs w:val="22"/>
          <w:lang w:val="en-US"/>
        </w:rPr>
        <w:t>MS aquaculture</w:t>
      </w:r>
      <w:r w:rsidRPr="00646FE5">
        <w:rPr>
          <w:rFonts w:ascii="Times New Roman" w:hAnsi="Times New Roman" w:cs="Times New Roman"/>
          <w:sz w:val="22"/>
          <w:szCs w:val="22"/>
          <w:lang w:val="en-US"/>
        </w:rPr>
        <w:t xml:space="preserve"> </w:t>
      </w:r>
      <w:r w:rsidR="00310A7D">
        <w:rPr>
          <w:rFonts w:ascii="Times New Roman" w:hAnsi="Times New Roman" w:cs="Times New Roman"/>
          <w:sz w:val="22"/>
          <w:szCs w:val="22"/>
          <w:lang w:val="en-US"/>
        </w:rPr>
        <w:t>s</w:t>
      </w:r>
      <w:r w:rsidRPr="00646FE5">
        <w:rPr>
          <w:rFonts w:ascii="Times New Roman" w:hAnsi="Times New Roman" w:cs="Times New Roman"/>
          <w:sz w:val="22"/>
          <w:szCs w:val="22"/>
          <w:lang w:val="en-US"/>
        </w:rPr>
        <w:t>ector and shall be updated with every new AR with information from the reference year.</w:t>
      </w:r>
      <w:r w:rsidR="00FA3520">
        <w:rPr>
          <w:rFonts w:ascii="Times New Roman" w:hAnsi="Times New Roman" w:cs="Times New Roman"/>
          <w:sz w:val="22"/>
          <w:szCs w:val="22"/>
          <w:lang w:val="en-US"/>
        </w:rPr>
        <w:t xml:space="preserve"> </w:t>
      </w:r>
      <w:r w:rsidRPr="00646FE5">
        <w:rPr>
          <w:rFonts w:ascii="Times New Roman" w:hAnsi="Times New Roman" w:cs="Times New Roman"/>
          <w:sz w:val="22"/>
          <w:szCs w:val="22"/>
          <w:lang w:val="en-US"/>
        </w:rPr>
        <w:t xml:space="preserve">Table IV.A.1 requires entries for each cell, either with “Yes”, “No” or “Yes (N.S.)”, the latter indicating the existence of a segment in national aquaculture sector but no sampling activities (either not mandatory or not executed for other reasons). </w:t>
      </w:r>
      <w:r w:rsidR="00FA3520">
        <w:rPr>
          <w:rFonts w:ascii="Times New Roman" w:hAnsi="Times New Roman" w:cs="Times New Roman"/>
          <w:sz w:val="22"/>
          <w:szCs w:val="22"/>
          <w:lang w:val="en-US"/>
        </w:rPr>
        <w:t>Cells marked with a cross do not have to be filled in.</w:t>
      </w:r>
    </w:p>
    <w:p w14:paraId="0D788AEC" w14:textId="26E208A4" w:rsidR="00B71CA2" w:rsidRPr="008A659A" w:rsidRDefault="00A64E70" w:rsidP="00B71CA2">
      <w:pPr>
        <w:pStyle w:val="CM10"/>
        <w:spacing w:before="120" w:after="1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Report </w:t>
      </w:r>
      <w:r w:rsidRPr="008A659A">
        <w:rPr>
          <w:rFonts w:ascii="Times New Roman" w:hAnsi="Times New Roman" w:cs="Times New Roman"/>
          <w:sz w:val="22"/>
          <w:szCs w:val="22"/>
          <w:lang w:val="en-US"/>
        </w:rPr>
        <w:t xml:space="preserve">information collected during the sampling year </w:t>
      </w:r>
      <w:r>
        <w:rPr>
          <w:rFonts w:ascii="Times New Roman" w:hAnsi="Times New Roman" w:cs="Times New Roman"/>
          <w:sz w:val="22"/>
          <w:szCs w:val="22"/>
          <w:lang w:val="en-US"/>
        </w:rPr>
        <w:t xml:space="preserve">in </w:t>
      </w:r>
      <w:r w:rsidR="00711F6B">
        <w:rPr>
          <w:rFonts w:ascii="Times New Roman" w:hAnsi="Times New Roman" w:cs="Times New Roman"/>
          <w:sz w:val="22"/>
          <w:szCs w:val="22"/>
          <w:lang w:val="en-US"/>
        </w:rPr>
        <w:t>T</w:t>
      </w:r>
      <w:r w:rsidR="00DC3B5E">
        <w:rPr>
          <w:rFonts w:ascii="Times New Roman" w:hAnsi="Times New Roman" w:cs="Times New Roman"/>
          <w:sz w:val="22"/>
          <w:szCs w:val="22"/>
          <w:lang w:val="en-US"/>
        </w:rPr>
        <w:t>able</w:t>
      </w:r>
      <w:r w:rsidR="00B71CA2" w:rsidRPr="008A659A">
        <w:rPr>
          <w:rFonts w:ascii="Times New Roman" w:hAnsi="Times New Roman" w:cs="Times New Roman"/>
          <w:sz w:val="22"/>
          <w:szCs w:val="22"/>
          <w:lang w:val="en-US"/>
        </w:rPr>
        <w:t xml:space="preserve"> IV.A</w:t>
      </w:r>
      <w:r>
        <w:rPr>
          <w:rFonts w:ascii="Times New Roman" w:hAnsi="Times New Roman" w:cs="Times New Roman"/>
          <w:sz w:val="22"/>
          <w:szCs w:val="22"/>
          <w:lang w:val="en-US"/>
        </w:rPr>
        <w:t xml:space="preserve">.2.  </w:t>
      </w:r>
    </w:p>
    <w:p w14:paraId="64764484" w14:textId="5E14E8A8" w:rsidR="00E22DF2" w:rsidRPr="00394362" w:rsidRDefault="00B71CA2" w:rsidP="00DF0203">
      <w:pPr>
        <w:pStyle w:val="CM11"/>
        <w:spacing w:before="120" w:after="120"/>
        <w:jc w:val="both"/>
        <w:rPr>
          <w:rFonts w:ascii="Times New Roman" w:hAnsi="Times New Roman" w:cs="Times New Roman"/>
          <w:i/>
          <w:iCs/>
          <w:sz w:val="22"/>
          <w:szCs w:val="22"/>
          <w:lang w:val="en-US"/>
        </w:rPr>
      </w:pPr>
      <w:r w:rsidRPr="00394362">
        <w:rPr>
          <w:rFonts w:ascii="Times New Roman" w:hAnsi="Times New Roman" w:cs="Times New Roman"/>
          <w:i/>
          <w:iCs/>
          <w:sz w:val="22"/>
          <w:szCs w:val="22"/>
          <w:lang w:val="en-US"/>
        </w:rPr>
        <w:t>Description of fields in table IV.A.2: Population segments for collection of aquaculture data</w:t>
      </w:r>
    </w:p>
    <w:tbl>
      <w:tblPr>
        <w:tblW w:w="9527" w:type="dxa"/>
        <w:jc w:val="center"/>
        <w:tblInd w:w="-112" w:type="dxa"/>
        <w:tblLayout w:type="fixed"/>
        <w:tblLook w:val="0000" w:firstRow="0" w:lastRow="0" w:firstColumn="0" w:lastColumn="0" w:noHBand="0" w:noVBand="0"/>
      </w:tblPr>
      <w:tblGrid>
        <w:gridCol w:w="2748"/>
        <w:gridCol w:w="6779"/>
      </w:tblGrid>
      <w:tr w:rsidR="00A64E70" w:rsidRPr="008D2CAD" w14:paraId="5BDCCA7E" w14:textId="77777777" w:rsidTr="001577A9">
        <w:trPr>
          <w:trHeight w:val="207"/>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282F726B" w14:textId="77777777" w:rsidR="00F04AD9" w:rsidRDefault="00E22DF2" w:rsidP="003D00BC">
            <w:pPr>
              <w:jc w:val="left"/>
              <w:rPr>
                <w:b/>
              </w:rPr>
            </w:pPr>
            <w:r w:rsidRPr="00E001BB">
              <w:rPr>
                <w:b/>
              </w:rPr>
              <w:t xml:space="preserve">Fields </w:t>
            </w:r>
          </w:p>
        </w:tc>
        <w:tc>
          <w:tcPr>
            <w:tcW w:w="6779" w:type="dxa"/>
            <w:tcBorders>
              <w:top w:val="single" w:sz="6" w:space="0" w:color="000000"/>
              <w:left w:val="single" w:sz="4" w:space="0" w:color="000000"/>
              <w:bottom w:val="single" w:sz="6" w:space="0" w:color="000000"/>
              <w:right w:val="single" w:sz="4" w:space="0" w:color="000000"/>
            </w:tcBorders>
            <w:vAlign w:val="center"/>
          </w:tcPr>
          <w:p w14:paraId="3F452D04" w14:textId="77777777" w:rsidR="00E22DF2" w:rsidRPr="00E001BB" w:rsidRDefault="00E22DF2" w:rsidP="00E001BB">
            <w:pPr>
              <w:rPr>
                <w:b/>
                <w:lang w:val="en-US"/>
              </w:rPr>
            </w:pPr>
            <w:r w:rsidRPr="00E001BB">
              <w:rPr>
                <w:b/>
                <w:lang w:val="en-US"/>
              </w:rPr>
              <w:t xml:space="preserve">Description/definition of the fields </w:t>
            </w:r>
          </w:p>
        </w:tc>
      </w:tr>
      <w:tr w:rsidR="00A64E70" w:rsidRPr="008D2CAD" w14:paraId="37C14C33"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40512E06" w14:textId="77777777" w:rsidR="00F04AD9" w:rsidRDefault="00E22DF2" w:rsidP="003D00BC">
            <w:pPr>
              <w:jc w:val="left"/>
              <w:rPr>
                <w:rFonts w:ascii="Arial" w:hAnsi="Arial" w:cs="Arial"/>
                <w:b/>
                <w:bCs/>
                <w:i/>
                <w:iCs/>
                <w:lang w:val="en-US"/>
              </w:rPr>
            </w:pPr>
            <w:r w:rsidRPr="00A64E70">
              <w:rPr>
                <w:lang w:val="en-US"/>
              </w:rPr>
              <w:t>MS</w:t>
            </w:r>
          </w:p>
        </w:tc>
        <w:tc>
          <w:tcPr>
            <w:tcW w:w="6779" w:type="dxa"/>
            <w:tcBorders>
              <w:top w:val="single" w:sz="6" w:space="0" w:color="000000"/>
              <w:left w:val="single" w:sz="4" w:space="0" w:color="000000"/>
              <w:bottom w:val="single" w:sz="6" w:space="0" w:color="000000"/>
              <w:right w:val="single" w:sz="4" w:space="0" w:color="000000"/>
            </w:tcBorders>
          </w:tcPr>
          <w:p w14:paraId="055F6563" w14:textId="77777777" w:rsidR="00E22DF2" w:rsidRPr="00A64E70" w:rsidRDefault="00E22DF2" w:rsidP="00E001BB">
            <w:pPr>
              <w:rPr>
                <w:lang w:val="en-US"/>
              </w:rPr>
            </w:pPr>
            <w:r w:rsidRPr="00A64E70">
              <w:rPr>
                <w:lang w:val="en-US"/>
              </w:rPr>
              <w:t>Member State shall be given as ISO 3166-1 alpha-3 code</w:t>
            </w:r>
          </w:p>
        </w:tc>
      </w:tr>
      <w:tr w:rsidR="00A64E70" w:rsidRPr="008D2CAD" w14:paraId="6764E7DC"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0D951413" w14:textId="77777777" w:rsidR="00F04AD9" w:rsidRDefault="00E22DF2" w:rsidP="003D00BC">
            <w:pPr>
              <w:jc w:val="left"/>
              <w:rPr>
                <w:rFonts w:ascii="Arial" w:hAnsi="Arial" w:cs="Arial"/>
                <w:b/>
                <w:bCs/>
                <w:i/>
                <w:iCs/>
                <w:lang w:val="en-US"/>
              </w:rPr>
            </w:pPr>
            <w:r w:rsidRPr="00A64E70">
              <w:rPr>
                <w:lang w:val="en-US"/>
              </w:rPr>
              <w:t>Segment</w:t>
            </w:r>
          </w:p>
        </w:tc>
        <w:tc>
          <w:tcPr>
            <w:tcW w:w="6779" w:type="dxa"/>
            <w:tcBorders>
              <w:top w:val="single" w:sz="6" w:space="0" w:color="000000"/>
              <w:left w:val="single" w:sz="4" w:space="0" w:color="000000"/>
              <w:bottom w:val="single" w:sz="6" w:space="0" w:color="000000"/>
              <w:right w:val="single" w:sz="4" w:space="0" w:color="000000"/>
            </w:tcBorders>
          </w:tcPr>
          <w:p w14:paraId="2B2FE4AF" w14:textId="77777777" w:rsidR="00E22DF2" w:rsidRPr="00A64E70" w:rsidRDefault="00E22DF2" w:rsidP="00437A3E">
            <w:pPr>
              <w:rPr>
                <w:lang w:val="en-US"/>
              </w:rPr>
            </w:pPr>
            <w:r w:rsidRPr="00A64E70">
              <w:rPr>
                <w:lang w:val="en-US"/>
              </w:rPr>
              <w:t>Refer to the naming convention used in Comm. Dec. 2010/93/E</w:t>
            </w:r>
            <w:r w:rsidR="00437A3E">
              <w:rPr>
                <w:lang w:val="en-US"/>
              </w:rPr>
              <w:t>U</w:t>
            </w:r>
            <w:r w:rsidRPr="00A64E70">
              <w:rPr>
                <w:lang w:val="en-US"/>
              </w:rPr>
              <w:t xml:space="preserve"> Appendix XI.</w:t>
            </w:r>
          </w:p>
        </w:tc>
      </w:tr>
      <w:tr w:rsidR="00A64E70" w:rsidRPr="008D2CAD" w14:paraId="781871E2"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251FDE68" w14:textId="77777777" w:rsidR="00F04AD9" w:rsidRDefault="00E22DF2" w:rsidP="003D00BC">
            <w:pPr>
              <w:jc w:val="left"/>
              <w:rPr>
                <w:rFonts w:ascii="Arial" w:hAnsi="Arial" w:cs="Arial"/>
                <w:b/>
                <w:bCs/>
                <w:i/>
                <w:iCs/>
                <w:lang w:val="en-US"/>
              </w:rPr>
            </w:pPr>
            <w:r w:rsidRPr="00A64E70">
              <w:rPr>
                <w:lang w:val="en-US"/>
              </w:rPr>
              <w:t>Reference year</w:t>
            </w:r>
          </w:p>
        </w:tc>
        <w:tc>
          <w:tcPr>
            <w:tcW w:w="6779" w:type="dxa"/>
            <w:tcBorders>
              <w:top w:val="single" w:sz="6" w:space="0" w:color="000000"/>
              <w:left w:val="single" w:sz="4" w:space="0" w:color="000000"/>
              <w:bottom w:val="single" w:sz="6" w:space="0" w:color="000000"/>
              <w:right w:val="single" w:sz="4" w:space="0" w:color="000000"/>
            </w:tcBorders>
          </w:tcPr>
          <w:p w14:paraId="52A3FC72" w14:textId="77777777" w:rsidR="00E22DF2" w:rsidRPr="00A64E70" w:rsidRDefault="00E22DF2" w:rsidP="00E001BB">
            <w:pPr>
              <w:rPr>
                <w:lang w:val="en-US"/>
              </w:rPr>
            </w:pPr>
            <w:r w:rsidRPr="00A64E70">
              <w:rPr>
                <w:lang w:val="en-US"/>
              </w:rPr>
              <w:t xml:space="preserve">Give the year to which the data collected will refer </w:t>
            </w:r>
          </w:p>
        </w:tc>
      </w:tr>
      <w:tr w:rsidR="00A64E70" w:rsidRPr="008D2CAD" w14:paraId="55452265"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5CD5EE73" w14:textId="77777777" w:rsidR="00F04AD9" w:rsidRDefault="00E22DF2" w:rsidP="003D00BC">
            <w:pPr>
              <w:jc w:val="left"/>
              <w:rPr>
                <w:rFonts w:ascii="Arial" w:hAnsi="Arial" w:cs="Arial"/>
                <w:b/>
                <w:bCs/>
                <w:i/>
                <w:iCs/>
                <w:lang w:val="en-US"/>
              </w:rPr>
            </w:pPr>
            <w:r w:rsidRPr="00A64E70">
              <w:rPr>
                <w:lang w:val="en-US"/>
              </w:rPr>
              <w:t>Total population no</w:t>
            </w:r>
          </w:p>
        </w:tc>
        <w:tc>
          <w:tcPr>
            <w:tcW w:w="6779" w:type="dxa"/>
            <w:tcBorders>
              <w:top w:val="single" w:sz="6" w:space="0" w:color="000000"/>
              <w:left w:val="single" w:sz="4" w:space="0" w:color="000000"/>
              <w:bottom w:val="single" w:sz="6" w:space="0" w:color="000000"/>
              <w:right w:val="single" w:sz="4" w:space="0" w:color="000000"/>
            </w:tcBorders>
          </w:tcPr>
          <w:p w14:paraId="16299BA7" w14:textId="77777777" w:rsidR="00E22DF2" w:rsidRPr="00A64E70" w:rsidRDefault="00E22DF2" w:rsidP="00E001BB">
            <w:pPr>
              <w:rPr>
                <w:lang w:val="en-US"/>
              </w:rPr>
            </w:pPr>
            <w:r w:rsidRPr="00A64E70">
              <w:rPr>
                <w:lang w:val="en-US"/>
              </w:rPr>
              <w:t>Number of enterprises comprised in each of the segments.</w:t>
            </w:r>
          </w:p>
        </w:tc>
      </w:tr>
      <w:tr w:rsidR="00A64E70" w:rsidRPr="008D2CAD" w14:paraId="0C9FE5A9"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58455687" w14:textId="77777777" w:rsidR="00F04AD9" w:rsidRDefault="00E22DF2" w:rsidP="003D00BC">
            <w:pPr>
              <w:jc w:val="left"/>
              <w:rPr>
                <w:rFonts w:ascii="Arial" w:hAnsi="Arial" w:cs="Arial"/>
                <w:b/>
                <w:bCs/>
                <w:i/>
                <w:iCs/>
                <w:lang w:val="en-US"/>
              </w:rPr>
            </w:pPr>
            <w:r w:rsidRPr="00A64E70">
              <w:rPr>
                <w:lang w:val="en-US"/>
              </w:rPr>
              <w:t>Frame population no</w:t>
            </w:r>
          </w:p>
        </w:tc>
        <w:tc>
          <w:tcPr>
            <w:tcW w:w="6779" w:type="dxa"/>
            <w:tcBorders>
              <w:top w:val="single" w:sz="6" w:space="0" w:color="000000"/>
              <w:left w:val="single" w:sz="4" w:space="0" w:color="000000"/>
              <w:bottom w:val="single" w:sz="6" w:space="0" w:color="000000"/>
              <w:right w:val="single" w:sz="4" w:space="0" w:color="000000"/>
            </w:tcBorders>
          </w:tcPr>
          <w:p w14:paraId="77157113" w14:textId="77777777" w:rsidR="00E22DF2" w:rsidRPr="00A64E70" w:rsidRDefault="00E22DF2" w:rsidP="00E001BB">
            <w:pPr>
              <w:rPr>
                <w:lang w:val="en-US"/>
              </w:rPr>
            </w:pPr>
            <w:r w:rsidRPr="00A64E70">
              <w:rPr>
                <w:lang w:val="en-US"/>
              </w:rPr>
              <w:t>Number of enterprises accessible for sampling in each of the segments.</w:t>
            </w:r>
          </w:p>
        </w:tc>
      </w:tr>
      <w:tr w:rsidR="00A64E70" w:rsidRPr="008D2CAD" w14:paraId="47CF5ACD"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6D3A2C54" w14:textId="77777777" w:rsidR="00F04AD9" w:rsidRDefault="00E22DF2" w:rsidP="003D00BC">
            <w:pPr>
              <w:jc w:val="left"/>
              <w:rPr>
                <w:rFonts w:ascii="Arial" w:hAnsi="Arial" w:cs="Arial"/>
                <w:b/>
                <w:bCs/>
                <w:i/>
                <w:iCs/>
                <w:lang w:val="en-US"/>
              </w:rPr>
            </w:pPr>
            <w:r w:rsidRPr="00A64E70">
              <w:rPr>
                <w:lang w:val="en-US"/>
              </w:rPr>
              <w:t>Planned sample no.</w:t>
            </w:r>
          </w:p>
        </w:tc>
        <w:tc>
          <w:tcPr>
            <w:tcW w:w="6779" w:type="dxa"/>
            <w:tcBorders>
              <w:top w:val="single" w:sz="6" w:space="0" w:color="000000"/>
              <w:left w:val="single" w:sz="4" w:space="0" w:color="000000"/>
              <w:bottom w:val="single" w:sz="6" w:space="0" w:color="000000"/>
              <w:right w:val="single" w:sz="4" w:space="0" w:color="000000"/>
            </w:tcBorders>
          </w:tcPr>
          <w:p w14:paraId="6BC38B99" w14:textId="77777777" w:rsidR="00E22DF2" w:rsidRPr="00A64E70" w:rsidRDefault="00E22DF2" w:rsidP="00E001BB">
            <w:pPr>
              <w:rPr>
                <w:lang w:val="en-US"/>
              </w:rPr>
            </w:pPr>
            <w:r w:rsidRPr="00A64E70">
              <w:rPr>
                <w:lang w:val="en-US"/>
              </w:rPr>
              <w:t xml:space="preserve">Number of enterprises comprised in the sampling plan for each of the segments. </w:t>
            </w:r>
          </w:p>
        </w:tc>
      </w:tr>
      <w:tr w:rsidR="00A64E70" w:rsidRPr="00A64E70" w14:paraId="369D9CE7"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78DB4BCD" w14:textId="77777777" w:rsidR="00F04AD9" w:rsidRDefault="00E22DF2" w:rsidP="003D00BC">
            <w:pPr>
              <w:jc w:val="left"/>
              <w:rPr>
                <w:rFonts w:ascii="Arial" w:hAnsi="Arial" w:cs="Arial"/>
                <w:b/>
                <w:bCs/>
                <w:i/>
                <w:iCs/>
                <w:lang w:val="en-US"/>
              </w:rPr>
            </w:pPr>
            <w:r w:rsidRPr="00A64E70">
              <w:rPr>
                <w:lang w:val="en-US"/>
              </w:rPr>
              <w:t>Planned sample rate</w:t>
            </w:r>
          </w:p>
        </w:tc>
        <w:tc>
          <w:tcPr>
            <w:tcW w:w="6779" w:type="dxa"/>
            <w:tcBorders>
              <w:top w:val="single" w:sz="6" w:space="0" w:color="000000"/>
              <w:left w:val="single" w:sz="4" w:space="0" w:color="000000"/>
              <w:bottom w:val="single" w:sz="6" w:space="0" w:color="000000"/>
              <w:right w:val="single" w:sz="4" w:space="0" w:color="000000"/>
            </w:tcBorders>
          </w:tcPr>
          <w:p w14:paraId="0FF7F5CE" w14:textId="77777777" w:rsidR="00E22DF2" w:rsidRPr="00A64E70" w:rsidRDefault="00E22DF2" w:rsidP="00E001BB">
            <w:pPr>
              <w:rPr>
                <w:lang w:val="en-US"/>
              </w:rPr>
            </w:pPr>
            <w:r w:rsidRPr="00A64E70">
              <w:rPr>
                <w:lang w:val="en-US"/>
              </w:rPr>
              <w:t xml:space="preserve">Planned sampling rate for each of the segments. </w:t>
            </w:r>
            <w:r w:rsidRPr="00A64E70">
              <w:rPr>
                <w:lang w:val="en-US"/>
              </w:rPr>
              <w:br/>
              <w:t>Filled in automatically</w:t>
            </w:r>
          </w:p>
        </w:tc>
      </w:tr>
      <w:tr w:rsidR="00A64E70" w:rsidRPr="008D2CAD" w14:paraId="536FB61E"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5799252E" w14:textId="77777777" w:rsidR="00F04AD9" w:rsidRDefault="00E22DF2" w:rsidP="003D00BC">
            <w:pPr>
              <w:jc w:val="left"/>
              <w:rPr>
                <w:rFonts w:ascii="Arial" w:hAnsi="Arial" w:cs="Arial"/>
                <w:b/>
                <w:bCs/>
                <w:i/>
                <w:iCs/>
                <w:lang w:val="en-US"/>
              </w:rPr>
            </w:pPr>
            <w:r w:rsidRPr="00A64E70">
              <w:rPr>
                <w:lang w:val="en-US"/>
              </w:rPr>
              <w:t>Type of data collection scheme</w:t>
            </w:r>
          </w:p>
        </w:tc>
        <w:tc>
          <w:tcPr>
            <w:tcW w:w="6779" w:type="dxa"/>
            <w:tcBorders>
              <w:top w:val="single" w:sz="6" w:space="0" w:color="000000"/>
              <w:left w:val="single" w:sz="4" w:space="0" w:color="000000"/>
              <w:bottom w:val="single" w:sz="6" w:space="0" w:color="000000"/>
              <w:right w:val="single" w:sz="4" w:space="0" w:color="000000"/>
            </w:tcBorders>
          </w:tcPr>
          <w:p w14:paraId="293438B1" w14:textId="77777777" w:rsidR="00E22DF2" w:rsidRPr="00A64E70" w:rsidRDefault="00E22DF2" w:rsidP="00E001BB">
            <w:pPr>
              <w:rPr>
                <w:lang w:val="en-US"/>
              </w:rPr>
            </w:pPr>
            <w:r w:rsidRPr="00A64E70">
              <w:rPr>
                <w:lang w:val="en-US"/>
              </w:rPr>
              <w:t xml:space="preserve">Enter the code of the data collection scheme, as follows: A - Census; B - Probability Sample Survey; C - Non-Probability Sample Survey </w:t>
            </w:r>
          </w:p>
        </w:tc>
      </w:tr>
      <w:tr w:rsidR="00A64E70" w:rsidRPr="00DB2471" w14:paraId="752F28DD"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7FAA723D" w14:textId="77777777" w:rsidR="00F04AD9" w:rsidRDefault="00E22DF2" w:rsidP="003D00BC">
            <w:pPr>
              <w:jc w:val="left"/>
              <w:rPr>
                <w:rFonts w:ascii="Arial" w:hAnsi="Arial" w:cs="Arial"/>
                <w:b/>
                <w:bCs/>
                <w:i/>
                <w:iCs/>
                <w:lang w:val="en-US"/>
              </w:rPr>
            </w:pPr>
            <w:r w:rsidRPr="00A64E70">
              <w:rPr>
                <w:lang w:val="en-US"/>
              </w:rPr>
              <w:t>Achieved Sample no.</w:t>
            </w:r>
          </w:p>
        </w:tc>
        <w:tc>
          <w:tcPr>
            <w:tcW w:w="6779" w:type="dxa"/>
            <w:tcBorders>
              <w:top w:val="single" w:sz="6" w:space="0" w:color="000000"/>
              <w:left w:val="single" w:sz="4" w:space="0" w:color="000000"/>
              <w:bottom w:val="single" w:sz="6" w:space="0" w:color="000000"/>
              <w:right w:val="single" w:sz="4" w:space="0" w:color="000000"/>
            </w:tcBorders>
          </w:tcPr>
          <w:p w14:paraId="48ED8A17" w14:textId="77777777" w:rsidR="00E22DF2" w:rsidRPr="00A64E70" w:rsidRDefault="00E22DF2" w:rsidP="00E001BB">
            <w:pPr>
              <w:rPr>
                <w:lang w:val="en-US"/>
              </w:rPr>
            </w:pPr>
            <w:r w:rsidRPr="00A64E70">
              <w:rPr>
                <w:lang w:val="en-US"/>
              </w:rPr>
              <w:t>Achieved sample no. should refer to the no. of respondents (and not for instance to the number of questionnaires actually sent)</w:t>
            </w:r>
          </w:p>
          <w:p w14:paraId="5BD77EFA" w14:textId="77777777" w:rsidR="00E22DF2" w:rsidRPr="00A64E70" w:rsidRDefault="00E22DF2" w:rsidP="00E001BB">
            <w:pPr>
              <w:rPr>
                <w:lang w:val="en-US"/>
              </w:rPr>
            </w:pPr>
            <w:r w:rsidRPr="00A64E70">
              <w:rPr>
                <w:lang w:val="en-US"/>
              </w:rPr>
              <w:t>The no. of respondents should refer to the survey (unit response rate) and not to the variables (item response rate)</w:t>
            </w:r>
          </w:p>
        </w:tc>
      </w:tr>
      <w:tr w:rsidR="00A64E70" w:rsidRPr="00A64E70" w14:paraId="7876A639"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2D3FA3A4" w14:textId="77777777" w:rsidR="00F04AD9" w:rsidRDefault="00E22DF2" w:rsidP="003D00BC">
            <w:pPr>
              <w:jc w:val="left"/>
              <w:rPr>
                <w:rFonts w:ascii="Arial" w:hAnsi="Arial" w:cs="Arial"/>
                <w:b/>
                <w:bCs/>
                <w:i/>
                <w:iCs/>
                <w:lang w:val="en-US"/>
              </w:rPr>
            </w:pPr>
            <w:r w:rsidRPr="00A64E70">
              <w:rPr>
                <w:lang w:val="en-US"/>
              </w:rPr>
              <w:t xml:space="preserve">Achieved Sample rate </w:t>
            </w:r>
          </w:p>
        </w:tc>
        <w:tc>
          <w:tcPr>
            <w:tcW w:w="6779" w:type="dxa"/>
            <w:tcBorders>
              <w:top w:val="single" w:sz="6" w:space="0" w:color="000000"/>
              <w:left w:val="single" w:sz="4" w:space="0" w:color="000000"/>
              <w:bottom w:val="single" w:sz="6" w:space="0" w:color="000000"/>
              <w:right w:val="single" w:sz="4" w:space="0" w:color="000000"/>
            </w:tcBorders>
          </w:tcPr>
          <w:p w14:paraId="7D75A011" w14:textId="77777777" w:rsidR="00E22DF2" w:rsidRPr="00A64E70" w:rsidRDefault="00E22DF2" w:rsidP="00E001BB">
            <w:pPr>
              <w:rPr>
                <w:lang w:val="en-US"/>
              </w:rPr>
            </w:pPr>
            <w:r w:rsidRPr="00A64E70">
              <w:rPr>
                <w:lang w:val="en-US"/>
              </w:rPr>
              <w:t>Achieved sample no./frame population no</w:t>
            </w:r>
          </w:p>
          <w:p w14:paraId="248AB60C" w14:textId="77777777" w:rsidR="00E22DF2" w:rsidRPr="00A64E70" w:rsidRDefault="00E22DF2" w:rsidP="00E001BB">
            <w:pPr>
              <w:rPr>
                <w:lang w:val="en-US"/>
              </w:rPr>
            </w:pPr>
            <w:r w:rsidRPr="00A64E70">
              <w:rPr>
                <w:lang w:val="en-US"/>
              </w:rPr>
              <w:t>The no. of respondents should refer to the survey (unit response rate) and not to the variables (item response rate).</w:t>
            </w:r>
            <w:r w:rsidRPr="00A64E70">
              <w:rPr>
                <w:lang w:val="en-US"/>
              </w:rPr>
              <w:br/>
            </w:r>
            <w:r w:rsidRPr="00A64E70">
              <w:rPr>
                <w:lang w:val="en-GB"/>
              </w:rPr>
              <w:t>Filled in automatically.</w:t>
            </w:r>
          </w:p>
        </w:tc>
      </w:tr>
      <w:tr w:rsidR="00A64E70" w:rsidRPr="008D2CAD" w14:paraId="6C98574E"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vAlign w:val="center"/>
          </w:tcPr>
          <w:p w14:paraId="7AD3DDED" w14:textId="77777777" w:rsidR="00F04AD9" w:rsidRDefault="00E22DF2" w:rsidP="003D00BC">
            <w:pPr>
              <w:jc w:val="left"/>
              <w:rPr>
                <w:rFonts w:ascii="Arial" w:hAnsi="Arial" w:cs="Arial"/>
                <w:b/>
                <w:bCs/>
                <w:i/>
                <w:iCs/>
                <w:lang w:val="en-US"/>
              </w:rPr>
            </w:pPr>
            <w:r w:rsidRPr="00A64E70">
              <w:rPr>
                <w:lang w:val="en-US"/>
              </w:rPr>
              <w:t xml:space="preserve">Achieved sample rate / planned sample rate </w:t>
            </w:r>
          </w:p>
        </w:tc>
        <w:tc>
          <w:tcPr>
            <w:tcW w:w="6779" w:type="dxa"/>
            <w:tcBorders>
              <w:top w:val="single" w:sz="6" w:space="0" w:color="000000"/>
              <w:left w:val="single" w:sz="4" w:space="0" w:color="000000"/>
              <w:bottom w:val="single" w:sz="6" w:space="0" w:color="000000"/>
              <w:right w:val="single" w:sz="4" w:space="0" w:color="000000"/>
            </w:tcBorders>
          </w:tcPr>
          <w:p w14:paraId="2CF5CBCE" w14:textId="77777777" w:rsidR="00E22DF2" w:rsidRPr="00A64E70" w:rsidRDefault="00E22DF2" w:rsidP="00E001BB">
            <w:pPr>
              <w:rPr>
                <w:lang w:val="en-US"/>
              </w:rPr>
            </w:pPr>
            <w:r w:rsidRPr="00A64E70">
              <w:rPr>
                <w:lang w:val="en-US"/>
              </w:rPr>
              <w:t xml:space="preserve">Automatic filling with the figures achieved vs. planned </w:t>
            </w:r>
            <w:r w:rsidRPr="00A64E70">
              <w:rPr>
                <w:lang w:val="en-US"/>
              </w:rPr>
              <w:br/>
            </w:r>
            <w:r w:rsidRPr="00A64E70">
              <w:rPr>
                <w:lang w:val="en-GB"/>
              </w:rPr>
              <w:t>Filled in automatically.</w:t>
            </w:r>
          </w:p>
        </w:tc>
      </w:tr>
      <w:tr w:rsidR="00A64E70" w:rsidRPr="008D2CAD" w14:paraId="417C2220"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tcPr>
          <w:p w14:paraId="2B5A3164" w14:textId="77777777" w:rsidR="00F04AD9" w:rsidRDefault="00E22DF2" w:rsidP="003D00BC">
            <w:pPr>
              <w:jc w:val="left"/>
              <w:rPr>
                <w:rFonts w:ascii="Arial" w:hAnsi="Arial" w:cs="Arial"/>
                <w:b/>
                <w:bCs/>
                <w:i/>
                <w:iCs/>
                <w:lang w:val="en-GB"/>
              </w:rPr>
            </w:pPr>
            <w:r w:rsidRPr="00A64E70">
              <w:rPr>
                <w:lang w:val="en-GB"/>
              </w:rPr>
              <w:t>National name of the survey</w:t>
            </w:r>
          </w:p>
        </w:tc>
        <w:tc>
          <w:tcPr>
            <w:tcW w:w="6779" w:type="dxa"/>
            <w:tcBorders>
              <w:top w:val="single" w:sz="6" w:space="0" w:color="000000"/>
              <w:left w:val="single" w:sz="4" w:space="0" w:color="000000"/>
              <w:bottom w:val="single" w:sz="6" w:space="0" w:color="000000"/>
              <w:right w:val="single" w:sz="4" w:space="0" w:color="000000"/>
            </w:tcBorders>
          </w:tcPr>
          <w:p w14:paraId="3E258C17" w14:textId="77777777" w:rsidR="00E22DF2" w:rsidRPr="00A64E70" w:rsidRDefault="00E22DF2" w:rsidP="00E001BB">
            <w:pPr>
              <w:rPr>
                <w:lang w:val="en-GB"/>
              </w:rPr>
            </w:pPr>
            <w:r w:rsidRPr="00A64E70">
              <w:rPr>
                <w:lang w:val="en-GB"/>
              </w:rPr>
              <w:t>Report the name which identifies the survey (optional)</w:t>
            </w:r>
          </w:p>
        </w:tc>
      </w:tr>
      <w:tr w:rsidR="001577A9" w:rsidRPr="001577A9" w14:paraId="21D3A18B" w14:textId="77777777" w:rsidTr="001577A9">
        <w:trPr>
          <w:trHeight w:val="315"/>
          <w:jc w:val="center"/>
        </w:trPr>
        <w:tc>
          <w:tcPr>
            <w:tcW w:w="2748" w:type="dxa"/>
            <w:tcBorders>
              <w:top w:val="single" w:sz="6" w:space="0" w:color="000000"/>
              <w:left w:val="single" w:sz="4" w:space="0" w:color="000000"/>
              <w:bottom w:val="single" w:sz="6" w:space="0" w:color="000000"/>
              <w:right w:val="single" w:sz="4" w:space="0" w:color="000000"/>
            </w:tcBorders>
          </w:tcPr>
          <w:p w14:paraId="06A7180E" w14:textId="2475C4A5" w:rsidR="001577A9" w:rsidRPr="001577A9" w:rsidRDefault="001577A9" w:rsidP="003D00BC">
            <w:pPr>
              <w:jc w:val="left"/>
              <w:rPr>
                <w:lang w:val="en-GB"/>
              </w:rPr>
            </w:pPr>
            <w:r w:rsidRPr="001577A9">
              <w:rPr>
                <w:color w:val="000000"/>
                <w:lang w:val="en-GB"/>
              </w:rPr>
              <w:t>Comments</w:t>
            </w:r>
          </w:p>
        </w:tc>
        <w:tc>
          <w:tcPr>
            <w:tcW w:w="6779" w:type="dxa"/>
            <w:tcBorders>
              <w:top w:val="single" w:sz="6" w:space="0" w:color="000000"/>
              <w:left w:val="single" w:sz="4" w:space="0" w:color="000000"/>
              <w:bottom w:val="single" w:sz="6" w:space="0" w:color="000000"/>
              <w:right w:val="single" w:sz="4" w:space="0" w:color="000000"/>
            </w:tcBorders>
          </w:tcPr>
          <w:p w14:paraId="535292B9" w14:textId="376FA43B" w:rsidR="001577A9" w:rsidRPr="001577A9" w:rsidRDefault="001577A9" w:rsidP="00E001BB">
            <w:pPr>
              <w:rPr>
                <w:lang w:val="en-GB"/>
              </w:rPr>
            </w:pPr>
            <w:r w:rsidRPr="001577A9">
              <w:rPr>
                <w:color w:val="000000"/>
                <w:lang w:val="en-GB"/>
              </w:rPr>
              <w:t>Relevant comments: provide short explanations (up to approx. 200 characters) for deviations from the NP, while longer and complex explanations should be inserted in the AR text.</w:t>
            </w:r>
          </w:p>
        </w:tc>
      </w:tr>
    </w:tbl>
    <w:p w14:paraId="5236024F" w14:textId="77777777" w:rsidR="00B71CA2" w:rsidRPr="008A659A" w:rsidRDefault="00B71CA2" w:rsidP="00B71CA2">
      <w:pPr>
        <w:pStyle w:val="CM11"/>
        <w:spacing w:before="120" w:after="120"/>
        <w:jc w:val="both"/>
        <w:rPr>
          <w:rFonts w:ascii="Times New Roman" w:hAnsi="Times New Roman" w:cs="Times New Roman"/>
          <w:sz w:val="22"/>
          <w:szCs w:val="22"/>
          <w:lang w:val="en-US"/>
        </w:rPr>
      </w:pPr>
      <w:r w:rsidRPr="008A659A">
        <w:rPr>
          <w:rFonts w:ascii="Times New Roman" w:hAnsi="Times New Roman" w:cs="Times New Roman"/>
          <w:i/>
          <w:iCs/>
          <w:sz w:val="22"/>
          <w:szCs w:val="22"/>
          <w:lang w:val="en-US"/>
        </w:rPr>
        <w:t xml:space="preserve"> </w:t>
      </w:r>
    </w:p>
    <w:p w14:paraId="7D0384FC" w14:textId="77777777" w:rsidR="00B71CA2" w:rsidRPr="008A659A" w:rsidRDefault="00B71CA2" w:rsidP="00B71CA2">
      <w:pPr>
        <w:pStyle w:val="Default"/>
        <w:spacing w:before="120" w:after="120"/>
        <w:rPr>
          <w:rFonts w:ascii="Times New Roman" w:hAnsi="Times New Roman" w:cs="Times New Roman"/>
          <w:sz w:val="22"/>
          <w:szCs w:val="22"/>
          <w:lang w:val="en-US"/>
        </w:rPr>
      </w:pPr>
      <w:r w:rsidRPr="008A659A">
        <w:rPr>
          <w:rFonts w:ascii="Times New Roman" w:hAnsi="Times New Roman" w:cs="Times New Roman"/>
          <w:sz w:val="22"/>
          <w:szCs w:val="22"/>
          <w:lang w:val="en-US"/>
        </w:rPr>
        <w:t xml:space="preserve">List the </w:t>
      </w:r>
      <w:r w:rsidR="00FB22F3">
        <w:rPr>
          <w:rFonts w:ascii="Times New Roman" w:hAnsi="Times New Roman" w:cs="Times New Roman"/>
          <w:sz w:val="22"/>
          <w:szCs w:val="22"/>
          <w:lang w:val="en-US"/>
        </w:rPr>
        <w:t>deviations</w:t>
      </w:r>
      <w:r w:rsidRPr="008A659A">
        <w:rPr>
          <w:rFonts w:ascii="Times New Roman" w:hAnsi="Times New Roman" w:cs="Times New Roman"/>
          <w:sz w:val="22"/>
          <w:szCs w:val="22"/>
          <w:lang w:val="en-US"/>
        </w:rPr>
        <w:t xml:space="preserve"> (if any) in the achieved data collection compared to what was planned in the relevant NP proposal, and explain the reasons for the </w:t>
      </w:r>
      <w:r w:rsidR="00FB22F3">
        <w:rPr>
          <w:rFonts w:ascii="Times New Roman" w:hAnsi="Times New Roman" w:cs="Times New Roman"/>
          <w:sz w:val="22"/>
          <w:szCs w:val="22"/>
          <w:lang w:val="en-US"/>
        </w:rPr>
        <w:t>deviations</w:t>
      </w:r>
      <w:r w:rsidRPr="008A659A">
        <w:rPr>
          <w:rFonts w:ascii="Times New Roman" w:hAnsi="Times New Roman" w:cs="Times New Roman"/>
          <w:sz w:val="22"/>
          <w:szCs w:val="22"/>
          <w:lang w:val="en-US"/>
        </w:rPr>
        <w:t xml:space="preserve">. Explain any deviation from the sampling intensity proposed, the methods used for collecting data and for estimating the parameters. </w:t>
      </w:r>
    </w:p>
    <w:p w14:paraId="0B11B428" w14:textId="77777777" w:rsidR="00B71CA2" w:rsidRPr="008A659A" w:rsidRDefault="00B71CA2" w:rsidP="00B71CA2">
      <w:pPr>
        <w:pStyle w:val="CM11"/>
        <w:spacing w:before="120" w:after="120"/>
        <w:jc w:val="both"/>
        <w:rPr>
          <w:rFonts w:ascii="Times New Roman" w:hAnsi="Times New Roman" w:cs="Times New Roman"/>
          <w:sz w:val="22"/>
          <w:szCs w:val="22"/>
          <w:lang w:val="en-US"/>
        </w:rPr>
      </w:pPr>
      <w:r w:rsidRPr="008A659A">
        <w:rPr>
          <w:rFonts w:ascii="Times New Roman" w:hAnsi="Times New Roman" w:cs="Times New Roman"/>
          <w:sz w:val="22"/>
          <w:szCs w:val="22"/>
          <w:lang w:val="en-US"/>
        </w:rPr>
        <w:t>MS are reminded of the fact that the DC</w:t>
      </w:r>
      <w:r w:rsidR="00320D78">
        <w:rPr>
          <w:rFonts w:ascii="Times New Roman" w:hAnsi="Times New Roman" w:cs="Times New Roman"/>
          <w:sz w:val="22"/>
          <w:szCs w:val="22"/>
          <w:lang w:val="en-US"/>
        </w:rPr>
        <w:t>F</w:t>
      </w:r>
      <w:r w:rsidRPr="008A659A">
        <w:rPr>
          <w:rFonts w:ascii="Times New Roman" w:hAnsi="Times New Roman" w:cs="Times New Roman"/>
          <w:sz w:val="22"/>
          <w:szCs w:val="22"/>
          <w:lang w:val="en-US"/>
        </w:rPr>
        <w:t xml:space="preserve"> has no provisions for the exclusion of any part of the population from data collectio</w:t>
      </w:r>
      <w:r w:rsidR="00A64E70">
        <w:rPr>
          <w:rFonts w:ascii="Times New Roman" w:hAnsi="Times New Roman" w:cs="Times New Roman"/>
          <w:sz w:val="22"/>
          <w:szCs w:val="22"/>
          <w:lang w:val="en-US"/>
        </w:rPr>
        <w:t xml:space="preserve">n (by means of thresholds for, </w:t>
      </w:r>
      <w:r w:rsidRPr="008A659A">
        <w:rPr>
          <w:rFonts w:ascii="Times New Roman" w:hAnsi="Times New Roman" w:cs="Times New Roman"/>
          <w:sz w:val="22"/>
          <w:szCs w:val="22"/>
          <w:lang w:val="en-US"/>
        </w:rPr>
        <w:t>e.g., number of employees, quantities produced, revenues, etc.). If, none-</w:t>
      </w:r>
      <w:r w:rsidR="00A64E70" w:rsidRPr="008A659A">
        <w:rPr>
          <w:rFonts w:ascii="Times New Roman" w:hAnsi="Times New Roman" w:cs="Times New Roman"/>
          <w:sz w:val="22"/>
          <w:szCs w:val="22"/>
          <w:lang w:val="en-US"/>
        </w:rPr>
        <w:t>the less</w:t>
      </w:r>
      <w:r w:rsidRPr="008A659A">
        <w:rPr>
          <w:rFonts w:ascii="Times New Roman" w:hAnsi="Times New Roman" w:cs="Times New Roman"/>
          <w:sz w:val="22"/>
          <w:szCs w:val="22"/>
          <w:lang w:val="en-US"/>
        </w:rPr>
        <w:t xml:space="preserve">, part of the aquaculture sector was excluded from sampling, the reasons for this should be thoroughly explained and justified. </w:t>
      </w:r>
    </w:p>
    <w:p w14:paraId="413918B4" w14:textId="77777777" w:rsidR="00B71CA2" w:rsidRPr="00852D7F" w:rsidRDefault="00B71CA2" w:rsidP="00B71CA2">
      <w:pPr>
        <w:pStyle w:val="Default"/>
        <w:spacing w:before="120" w:after="120"/>
        <w:rPr>
          <w:rFonts w:ascii="Times New Roman" w:hAnsi="Times New Roman" w:cs="Times New Roman"/>
          <w:lang w:val="en-US"/>
        </w:rPr>
      </w:pPr>
    </w:p>
    <w:p w14:paraId="467597BE" w14:textId="77777777" w:rsidR="00F04AD9" w:rsidRPr="003D00BC" w:rsidRDefault="008152AC" w:rsidP="003D00BC">
      <w:pPr>
        <w:pStyle w:val="Heading3"/>
      </w:pPr>
      <w:bookmarkStart w:id="70" w:name="_Toc316557745"/>
      <w:r w:rsidRPr="003D00BC">
        <w:t>IV.A.2 Data quality: Results and deviation from NP proposal</w:t>
      </w:r>
      <w:bookmarkEnd w:id="70"/>
      <w:r w:rsidRPr="003D00BC">
        <w:t xml:space="preserve"> </w:t>
      </w:r>
    </w:p>
    <w:p w14:paraId="284B3283" w14:textId="19FDCB73" w:rsidR="00B71CA2" w:rsidRPr="008A659A" w:rsidRDefault="00E22DF2" w:rsidP="00B71CA2">
      <w:pPr>
        <w:pStyle w:val="CM10"/>
        <w:spacing w:before="120" w:after="120"/>
        <w:jc w:val="both"/>
        <w:rPr>
          <w:rFonts w:ascii="Times New Roman" w:hAnsi="Times New Roman" w:cs="Times New Roman"/>
          <w:sz w:val="22"/>
          <w:szCs w:val="22"/>
          <w:lang w:val="en-US"/>
        </w:rPr>
      </w:pPr>
      <w:r>
        <w:rPr>
          <w:rFonts w:ascii="Times New Roman" w:hAnsi="Times New Roman" w:cs="Times New Roman"/>
          <w:sz w:val="22"/>
          <w:szCs w:val="22"/>
          <w:lang w:val="en-US"/>
        </w:rPr>
        <w:t>Report in</w:t>
      </w:r>
      <w:r w:rsidRPr="008A659A">
        <w:rPr>
          <w:rFonts w:ascii="Times New Roman" w:hAnsi="Times New Roman" w:cs="Times New Roman"/>
          <w:sz w:val="22"/>
          <w:szCs w:val="22"/>
          <w:lang w:val="en-US"/>
        </w:rPr>
        <w:t xml:space="preserve"> </w:t>
      </w:r>
      <w:r w:rsidR="00711F6B">
        <w:rPr>
          <w:rFonts w:ascii="Times New Roman" w:hAnsi="Times New Roman" w:cs="Times New Roman"/>
          <w:sz w:val="22"/>
          <w:szCs w:val="22"/>
          <w:lang w:val="en-US"/>
        </w:rPr>
        <w:t>T</w:t>
      </w:r>
      <w:r w:rsidR="00B71CA2" w:rsidRPr="008A659A">
        <w:rPr>
          <w:rFonts w:ascii="Times New Roman" w:hAnsi="Times New Roman" w:cs="Times New Roman"/>
          <w:sz w:val="22"/>
          <w:szCs w:val="22"/>
          <w:lang w:val="en-US"/>
        </w:rPr>
        <w:t>able IV.A.3 the values of the accuracy indicators (for definition of indicators see Table “Indicators of accuracy” under section III.B.2.</w:t>
      </w:r>
      <w:r w:rsidR="00511D0A">
        <w:rPr>
          <w:rFonts w:ascii="Times New Roman" w:hAnsi="Times New Roman" w:cs="Times New Roman"/>
          <w:sz w:val="22"/>
          <w:szCs w:val="22"/>
          <w:lang w:val="en-US"/>
        </w:rPr>
        <w:t xml:space="preserve"> of guid</w:t>
      </w:r>
      <w:r w:rsidR="00B60985">
        <w:rPr>
          <w:rFonts w:ascii="Times New Roman" w:hAnsi="Times New Roman" w:cs="Times New Roman"/>
          <w:sz w:val="22"/>
          <w:szCs w:val="22"/>
          <w:lang w:val="en-US"/>
        </w:rPr>
        <w:t>ance</w:t>
      </w:r>
      <w:r w:rsidR="00B71CA2" w:rsidRPr="008A659A">
        <w:rPr>
          <w:rFonts w:ascii="Times New Roman" w:hAnsi="Times New Roman" w:cs="Times New Roman"/>
          <w:sz w:val="22"/>
          <w:szCs w:val="22"/>
          <w:lang w:val="en-US"/>
        </w:rPr>
        <w:t xml:space="preserve">). </w:t>
      </w:r>
    </w:p>
    <w:p w14:paraId="67DD80F0" w14:textId="5C8FDEA8" w:rsidR="00B71CA2" w:rsidRPr="00394362" w:rsidRDefault="00B71CA2" w:rsidP="00DF0203">
      <w:pPr>
        <w:pStyle w:val="CM11"/>
        <w:spacing w:before="120" w:after="120"/>
        <w:rPr>
          <w:rFonts w:ascii="Times New Roman" w:hAnsi="Times New Roman" w:cs="Times New Roman"/>
          <w:i/>
          <w:iCs/>
          <w:sz w:val="22"/>
          <w:szCs w:val="22"/>
          <w:lang w:val="en-US"/>
        </w:rPr>
      </w:pPr>
      <w:r w:rsidRPr="00394362">
        <w:rPr>
          <w:rFonts w:ascii="Times New Roman" w:hAnsi="Times New Roman" w:cs="Times New Roman"/>
          <w:i/>
          <w:iCs/>
          <w:sz w:val="22"/>
          <w:szCs w:val="22"/>
          <w:lang w:val="en-US"/>
        </w:rPr>
        <w:t xml:space="preserve">Description of fields in </w:t>
      </w:r>
      <w:r w:rsidR="00394362">
        <w:rPr>
          <w:rFonts w:ascii="Times New Roman" w:hAnsi="Times New Roman" w:cs="Times New Roman"/>
          <w:i/>
          <w:iCs/>
          <w:sz w:val="22"/>
          <w:szCs w:val="22"/>
          <w:lang w:val="en-US"/>
        </w:rPr>
        <w:t>T</w:t>
      </w:r>
      <w:r w:rsidRPr="00394362">
        <w:rPr>
          <w:rFonts w:ascii="Times New Roman" w:hAnsi="Times New Roman" w:cs="Times New Roman"/>
          <w:i/>
          <w:iCs/>
          <w:sz w:val="22"/>
          <w:szCs w:val="22"/>
          <w:lang w:val="en-US"/>
        </w:rPr>
        <w:t>able IV.A.3:</w:t>
      </w:r>
      <w:r w:rsidR="00320D78" w:rsidRPr="00394362">
        <w:rPr>
          <w:rFonts w:ascii="Times New Roman" w:hAnsi="Times New Roman" w:cs="Times New Roman"/>
          <w:i/>
          <w:iCs/>
          <w:sz w:val="22"/>
          <w:szCs w:val="22"/>
          <w:lang w:val="en-US"/>
        </w:rPr>
        <w:t xml:space="preserve"> </w:t>
      </w:r>
      <w:r w:rsidRPr="00394362">
        <w:rPr>
          <w:rFonts w:ascii="Times New Roman" w:hAnsi="Times New Roman" w:cs="Times New Roman"/>
          <w:i/>
          <w:iCs/>
          <w:sz w:val="22"/>
          <w:szCs w:val="22"/>
          <w:lang w:val="en-US"/>
        </w:rPr>
        <w:t xml:space="preserve">Sampling strategy – Aquaculture sector </w:t>
      </w:r>
    </w:p>
    <w:tbl>
      <w:tblPr>
        <w:tblW w:w="9162" w:type="dxa"/>
        <w:tblInd w:w="108" w:type="dxa"/>
        <w:tblLayout w:type="fixed"/>
        <w:tblLook w:val="0000" w:firstRow="0" w:lastRow="0" w:firstColumn="0" w:lastColumn="0" w:noHBand="0" w:noVBand="0"/>
      </w:tblPr>
      <w:tblGrid>
        <w:gridCol w:w="2410"/>
        <w:gridCol w:w="6752"/>
      </w:tblGrid>
      <w:tr w:rsidR="0076665A" w:rsidRPr="008D2CAD" w14:paraId="423CD400" w14:textId="77777777" w:rsidTr="001577A9">
        <w:tc>
          <w:tcPr>
            <w:tcW w:w="2410" w:type="dxa"/>
            <w:tcBorders>
              <w:top w:val="single" w:sz="4" w:space="0" w:color="000000"/>
              <w:left w:val="single" w:sz="4" w:space="0" w:color="000000"/>
              <w:bottom w:val="single" w:sz="4" w:space="0" w:color="000000"/>
            </w:tcBorders>
          </w:tcPr>
          <w:p w14:paraId="37A85D9E" w14:textId="77777777" w:rsidR="00F04AD9" w:rsidRDefault="0076665A" w:rsidP="003D00BC">
            <w:pPr>
              <w:jc w:val="left"/>
              <w:rPr>
                <w:rFonts w:ascii="Arial" w:hAnsi="Arial" w:cs="Arial"/>
                <w:b/>
                <w:bCs/>
                <w:i/>
                <w:iCs/>
                <w:lang w:val="en-US"/>
              </w:rPr>
            </w:pPr>
            <w:r w:rsidRPr="00E001BB">
              <w:rPr>
                <w:b/>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511C357D" w14:textId="77777777" w:rsidR="0076665A" w:rsidRPr="00E001BB" w:rsidRDefault="0076665A" w:rsidP="00E001BB">
            <w:pPr>
              <w:rPr>
                <w:b/>
                <w:lang w:val="en-US"/>
              </w:rPr>
            </w:pPr>
            <w:r w:rsidRPr="00E001BB">
              <w:rPr>
                <w:b/>
                <w:lang w:val="en-US"/>
              </w:rPr>
              <w:t xml:space="preserve">Description/definition of the fields </w:t>
            </w:r>
          </w:p>
        </w:tc>
      </w:tr>
      <w:tr w:rsidR="0076665A" w:rsidRPr="008D2CAD" w14:paraId="5C8E04C4" w14:textId="77777777" w:rsidTr="001577A9">
        <w:tc>
          <w:tcPr>
            <w:tcW w:w="2410" w:type="dxa"/>
            <w:tcBorders>
              <w:top w:val="single" w:sz="4" w:space="0" w:color="000000"/>
              <w:left w:val="single" w:sz="4" w:space="0" w:color="000000"/>
              <w:bottom w:val="single" w:sz="4" w:space="0" w:color="000000"/>
            </w:tcBorders>
          </w:tcPr>
          <w:p w14:paraId="329DEACE" w14:textId="77777777" w:rsidR="00F04AD9" w:rsidRDefault="0076665A" w:rsidP="003D00BC">
            <w:pPr>
              <w:jc w:val="left"/>
              <w:rPr>
                <w:rFonts w:ascii="Arial" w:hAnsi="Arial" w:cs="Arial"/>
                <w:b/>
                <w:bCs/>
                <w:i/>
                <w:iCs/>
                <w:lang w:val="en-US"/>
              </w:rPr>
            </w:pPr>
            <w:r w:rsidRPr="0076665A">
              <w:rPr>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6F459C67" w14:textId="70804816" w:rsidR="0076665A" w:rsidRPr="0076665A" w:rsidRDefault="0076665A" w:rsidP="00E001BB">
            <w:pPr>
              <w:rPr>
                <w:lang w:val="en-US"/>
              </w:rPr>
            </w:pPr>
            <w:r w:rsidRPr="0076665A">
              <w:rPr>
                <w:lang w:val="en-US"/>
              </w:rPr>
              <w:t>Member State shall be given as ISO 3166-1 alpha-3 code</w:t>
            </w:r>
          </w:p>
        </w:tc>
      </w:tr>
      <w:tr w:rsidR="0076665A" w:rsidRPr="008D2CAD" w14:paraId="513643A4" w14:textId="77777777" w:rsidTr="001577A9">
        <w:tc>
          <w:tcPr>
            <w:tcW w:w="2410" w:type="dxa"/>
            <w:tcBorders>
              <w:top w:val="single" w:sz="4" w:space="0" w:color="000000"/>
              <w:left w:val="single" w:sz="4" w:space="0" w:color="000000"/>
              <w:bottom w:val="single" w:sz="4" w:space="0" w:color="000000"/>
            </w:tcBorders>
          </w:tcPr>
          <w:p w14:paraId="4F59BC07" w14:textId="77777777" w:rsidR="00F04AD9" w:rsidRDefault="0076665A" w:rsidP="003D00BC">
            <w:pPr>
              <w:jc w:val="left"/>
              <w:rPr>
                <w:rFonts w:ascii="Arial" w:hAnsi="Arial" w:cs="Arial"/>
                <w:b/>
                <w:bCs/>
                <w:i/>
                <w:iCs/>
                <w:lang w:val="en-US"/>
              </w:rPr>
            </w:pPr>
            <w:r w:rsidRPr="0076665A">
              <w:rPr>
                <w:lang w:val="en-US"/>
              </w:rPr>
              <w:t>Variables (as listed in Appendix X)</w:t>
            </w:r>
          </w:p>
        </w:tc>
        <w:tc>
          <w:tcPr>
            <w:tcW w:w="6752" w:type="dxa"/>
            <w:tcBorders>
              <w:top w:val="single" w:sz="4" w:space="0" w:color="000000"/>
              <w:left w:val="single" w:sz="4" w:space="0" w:color="000000"/>
              <w:bottom w:val="single" w:sz="4" w:space="0" w:color="000000"/>
              <w:right w:val="single" w:sz="4" w:space="0" w:color="000000"/>
            </w:tcBorders>
          </w:tcPr>
          <w:p w14:paraId="408F36CE" w14:textId="77777777" w:rsidR="0076665A" w:rsidRPr="0076665A" w:rsidRDefault="0076665A" w:rsidP="00437A3E">
            <w:pPr>
              <w:rPr>
                <w:lang w:val="en-US"/>
              </w:rPr>
            </w:pPr>
            <w:r w:rsidRPr="0076665A">
              <w:rPr>
                <w:lang w:val="en-US"/>
              </w:rPr>
              <w:t>Enter the name of the variables as listed in Commission Decision 2010/93/E</w:t>
            </w:r>
            <w:r w:rsidR="00437A3E">
              <w:rPr>
                <w:lang w:val="en-US"/>
              </w:rPr>
              <w:t>U</w:t>
            </w:r>
            <w:r w:rsidRPr="0076665A">
              <w:rPr>
                <w:lang w:val="en-US"/>
              </w:rPr>
              <w:t xml:space="preserve"> Appendix X.</w:t>
            </w:r>
          </w:p>
        </w:tc>
      </w:tr>
      <w:tr w:rsidR="0076665A" w:rsidRPr="008D2CAD" w14:paraId="26D3817A" w14:textId="77777777" w:rsidTr="001577A9">
        <w:tc>
          <w:tcPr>
            <w:tcW w:w="2410" w:type="dxa"/>
            <w:tcBorders>
              <w:top w:val="single" w:sz="4" w:space="0" w:color="000000"/>
              <w:left w:val="single" w:sz="4" w:space="0" w:color="000000"/>
              <w:bottom w:val="single" w:sz="4" w:space="0" w:color="000000"/>
            </w:tcBorders>
          </w:tcPr>
          <w:p w14:paraId="29CDDD5F" w14:textId="77777777" w:rsidR="00F04AD9" w:rsidRDefault="0076665A" w:rsidP="003D00BC">
            <w:pPr>
              <w:jc w:val="left"/>
              <w:rPr>
                <w:rFonts w:ascii="Arial" w:hAnsi="Arial" w:cs="Arial"/>
                <w:b/>
                <w:bCs/>
                <w:i/>
                <w:iCs/>
                <w:lang w:val="en-US"/>
              </w:rPr>
            </w:pPr>
            <w:r w:rsidRPr="0076665A">
              <w:rPr>
                <w:lang w:val="en-US"/>
              </w:rPr>
              <w:t>Reference year</w:t>
            </w:r>
          </w:p>
        </w:tc>
        <w:tc>
          <w:tcPr>
            <w:tcW w:w="6752" w:type="dxa"/>
            <w:tcBorders>
              <w:top w:val="single" w:sz="4" w:space="0" w:color="000000"/>
              <w:left w:val="single" w:sz="4" w:space="0" w:color="000000"/>
              <w:bottom w:val="single" w:sz="4" w:space="0" w:color="000000"/>
              <w:right w:val="single" w:sz="4" w:space="0" w:color="000000"/>
            </w:tcBorders>
          </w:tcPr>
          <w:p w14:paraId="59B2437A" w14:textId="77777777" w:rsidR="0076665A" w:rsidRPr="0076665A" w:rsidRDefault="0076665A" w:rsidP="00E001BB">
            <w:pPr>
              <w:rPr>
                <w:lang w:val="en-US"/>
              </w:rPr>
            </w:pPr>
            <w:r w:rsidRPr="0076665A">
              <w:rPr>
                <w:lang w:val="en-US"/>
              </w:rPr>
              <w:t xml:space="preserve">Give the year to which the data collected will refer </w:t>
            </w:r>
          </w:p>
        </w:tc>
      </w:tr>
      <w:tr w:rsidR="0076665A" w:rsidRPr="00DB2471" w14:paraId="05D867E9" w14:textId="77777777" w:rsidTr="001577A9">
        <w:tc>
          <w:tcPr>
            <w:tcW w:w="2410" w:type="dxa"/>
            <w:tcBorders>
              <w:top w:val="single" w:sz="4" w:space="0" w:color="000000"/>
              <w:left w:val="single" w:sz="4" w:space="0" w:color="000000"/>
              <w:bottom w:val="single" w:sz="4" w:space="0" w:color="000000"/>
            </w:tcBorders>
          </w:tcPr>
          <w:p w14:paraId="1B1AFD37" w14:textId="77777777" w:rsidR="00F04AD9" w:rsidRDefault="0076665A" w:rsidP="003D00BC">
            <w:pPr>
              <w:jc w:val="left"/>
              <w:rPr>
                <w:rFonts w:ascii="Arial" w:hAnsi="Arial" w:cs="Arial"/>
                <w:b/>
                <w:bCs/>
                <w:i/>
                <w:iCs/>
                <w:lang w:val="en-US"/>
              </w:rPr>
            </w:pPr>
            <w:r w:rsidRPr="0076665A">
              <w:rPr>
                <w:lang w:val="en-US"/>
              </w:rPr>
              <w:t>Data sources</w:t>
            </w:r>
          </w:p>
        </w:tc>
        <w:tc>
          <w:tcPr>
            <w:tcW w:w="6752" w:type="dxa"/>
            <w:tcBorders>
              <w:top w:val="single" w:sz="4" w:space="0" w:color="000000"/>
              <w:left w:val="single" w:sz="4" w:space="0" w:color="000000"/>
              <w:bottom w:val="single" w:sz="4" w:space="0" w:color="000000"/>
              <w:right w:val="single" w:sz="4" w:space="0" w:color="000000"/>
            </w:tcBorders>
          </w:tcPr>
          <w:p w14:paraId="7570DCED" w14:textId="77777777" w:rsidR="0076665A" w:rsidRPr="0076665A" w:rsidRDefault="0076665A" w:rsidP="00E001BB">
            <w:pPr>
              <w:rPr>
                <w:lang w:val="en-US"/>
              </w:rPr>
            </w:pPr>
            <w:r w:rsidRPr="0076665A">
              <w:rPr>
                <w:lang w:val="en-US"/>
              </w:rPr>
              <w:t>Indicate the name(s) of the sources used for collecting the data and detailed in section IV.A.2.(e) of the NP proposal.</w:t>
            </w:r>
          </w:p>
        </w:tc>
      </w:tr>
      <w:tr w:rsidR="0076665A" w:rsidRPr="008D2CAD" w14:paraId="337DE849" w14:textId="77777777" w:rsidTr="001577A9">
        <w:tc>
          <w:tcPr>
            <w:tcW w:w="2410" w:type="dxa"/>
            <w:tcBorders>
              <w:top w:val="single" w:sz="4" w:space="0" w:color="000000"/>
              <w:left w:val="single" w:sz="4" w:space="0" w:color="000000"/>
              <w:bottom w:val="single" w:sz="4" w:space="0" w:color="000000"/>
            </w:tcBorders>
          </w:tcPr>
          <w:p w14:paraId="5A171A34" w14:textId="77777777" w:rsidR="00F04AD9" w:rsidRDefault="0076665A" w:rsidP="003D00BC">
            <w:pPr>
              <w:jc w:val="left"/>
              <w:rPr>
                <w:rFonts w:ascii="Arial" w:hAnsi="Arial" w:cs="Arial"/>
                <w:b/>
                <w:bCs/>
                <w:i/>
                <w:iCs/>
                <w:lang w:val="en-US"/>
              </w:rPr>
            </w:pPr>
            <w:r w:rsidRPr="0076665A">
              <w:rPr>
                <w:lang w:val="en-US"/>
              </w:rPr>
              <w:t>Type of data collection scheme</w:t>
            </w:r>
          </w:p>
        </w:tc>
        <w:tc>
          <w:tcPr>
            <w:tcW w:w="6752" w:type="dxa"/>
            <w:tcBorders>
              <w:top w:val="single" w:sz="4" w:space="0" w:color="000000"/>
              <w:left w:val="single" w:sz="4" w:space="0" w:color="000000"/>
              <w:bottom w:val="single" w:sz="4" w:space="0" w:color="000000"/>
              <w:right w:val="single" w:sz="4" w:space="0" w:color="000000"/>
            </w:tcBorders>
          </w:tcPr>
          <w:p w14:paraId="43551E73" w14:textId="77777777" w:rsidR="0076665A" w:rsidRPr="0076665A" w:rsidRDefault="0076665A" w:rsidP="00E001BB">
            <w:pPr>
              <w:rPr>
                <w:lang w:val="en-US"/>
              </w:rPr>
            </w:pPr>
            <w:r w:rsidRPr="0076665A">
              <w:rPr>
                <w:lang w:val="en-US"/>
              </w:rPr>
              <w:t xml:space="preserve">Indicate the code of the data collection scheme </w:t>
            </w:r>
          </w:p>
        </w:tc>
      </w:tr>
      <w:tr w:rsidR="0076665A" w:rsidRPr="008D2CAD" w14:paraId="3C87C160" w14:textId="77777777" w:rsidTr="001577A9">
        <w:tc>
          <w:tcPr>
            <w:tcW w:w="2410" w:type="dxa"/>
            <w:tcBorders>
              <w:top w:val="single" w:sz="4" w:space="0" w:color="000000"/>
              <w:left w:val="single" w:sz="4" w:space="0" w:color="000000"/>
              <w:bottom w:val="single" w:sz="4" w:space="0" w:color="000000"/>
            </w:tcBorders>
          </w:tcPr>
          <w:p w14:paraId="00450F71" w14:textId="77777777" w:rsidR="00F04AD9" w:rsidRDefault="0076665A" w:rsidP="003D00BC">
            <w:pPr>
              <w:jc w:val="left"/>
              <w:rPr>
                <w:rFonts w:ascii="Arial" w:hAnsi="Arial" w:cs="Arial"/>
                <w:b/>
                <w:bCs/>
                <w:i/>
                <w:iCs/>
                <w:lang w:val="en-US"/>
              </w:rPr>
            </w:pPr>
            <w:r w:rsidRPr="008A659A">
              <w:rPr>
                <w:lang w:val="en-US"/>
              </w:rPr>
              <w:t>Achieved sample rate</w:t>
            </w:r>
          </w:p>
        </w:tc>
        <w:tc>
          <w:tcPr>
            <w:tcW w:w="6752" w:type="dxa"/>
            <w:vMerge w:val="restart"/>
            <w:tcBorders>
              <w:top w:val="single" w:sz="4" w:space="0" w:color="000000"/>
              <w:left w:val="single" w:sz="4" w:space="0" w:color="000000"/>
              <w:right w:val="single" w:sz="4" w:space="0" w:color="000000"/>
            </w:tcBorders>
          </w:tcPr>
          <w:p w14:paraId="746E0A22" w14:textId="77777777" w:rsidR="0076665A" w:rsidRPr="008A659A" w:rsidRDefault="0076665A" w:rsidP="00E001BB">
            <w:pPr>
              <w:rPr>
                <w:lang w:val="en-US"/>
              </w:rPr>
            </w:pPr>
            <w:r w:rsidRPr="008A659A">
              <w:rPr>
                <w:lang w:val="en-US"/>
              </w:rPr>
              <w:t>Provide the value of the indicator as defined in the table “Indicators of accuracy” reported in section III.B.2</w:t>
            </w:r>
            <w:r>
              <w:rPr>
                <w:lang w:val="en-US"/>
              </w:rPr>
              <w:t>.</w:t>
            </w:r>
          </w:p>
        </w:tc>
      </w:tr>
      <w:tr w:rsidR="00A925E0" w:rsidRPr="008116FC" w14:paraId="5A8CBDD5" w14:textId="77777777" w:rsidTr="001577A9">
        <w:tc>
          <w:tcPr>
            <w:tcW w:w="2410" w:type="dxa"/>
            <w:tcBorders>
              <w:top w:val="single" w:sz="4" w:space="0" w:color="000000"/>
              <w:left w:val="single" w:sz="4" w:space="0" w:color="000000"/>
              <w:bottom w:val="single" w:sz="4" w:space="0" w:color="000000"/>
            </w:tcBorders>
          </w:tcPr>
          <w:p w14:paraId="3F124DE0" w14:textId="77777777" w:rsidR="00A925E0" w:rsidRPr="008A659A" w:rsidRDefault="00A925E0" w:rsidP="00711F6B">
            <w:pPr>
              <w:jc w:val="left"/>
              <w:rPr>
                <w:lang w:val="en-US"/>
              </w:rPr>
            </w:pPr>
            <w:r>
              <w:rPr>
                <w:lang w:val="en-US"/>
              </w:rPr>
              <w:t>Response rate</w:t>
            </w:r>
          </w:p>
        </w:tc>
        <w:tc>
          <w:tcPr>
            <w:tcW w:w="6752" w:type="dxa"/>
            <w:vMerge/>
            <w:tcBorders>
              <w:left w:val="single" w:sz="4" w:space="0" w:color="000000"/>
              <w:bottom w:val="single" w:sz="4" w:space="0" w:color="000000"/>
              <w:right w:val="single" w:sz="4" w:space="0" w:color="000000"/>
            </w:tcBorders>
          </w:tcPr>
          <w:p w14:paraId="3C426796" w14:textId="77777777" w:rsidR="00A925E0" w:rsidRPr="008A659A" w:rsidRDefault="00A925E0" w:rsidP="00E001BB">
            <w:pPr>
              <w:rPr>
                <w:lang w:val="en-US"/>
              </w:rPr>
            </w:pPr>
          </w:p>
        </w:tc>
      </w:tr>
      <w:tr w:rsidR="001577A9" w:rsidRPr="008116FC" w14:paraId="66E3BEC5" w14:textId="77777777" w:rsidTr="001577A9">
        <w:tc>
          <w:tcPr>
            <w:tcW w:w="2410" w:type="dxa"/>
            <w:tcBorders>
              <w:top w:val="single" w:sz="4" w:space="0" w:color="000000"/>
              <w:left w:val="single" w:sz="4" w:space="0" w:color="000000"/>
              <w:bottom w:val="single" w:sz="4" w:space="0" w:color="000000"/>
            </w:tcBorders>
          </w:tcPr>
          <w:p w14:paraId="284456EE" w14:textId="60E042B6" w:rsidR="001577A9" w:rsidRDefault="001577A9" w:rsidP="00711F6B">
            <w:pPr>
              <w:jc w:val="left"/>
              <w:rPr>
                <w:lang w:val="en-US"/>
              </w:rPr>
            </w:pPr>
            <w:r>
              <w:rPr>
                <w:lang w:val="en-US"/>
              </w:rPr>
              <w:t>Segments</w:t>
            </w:r>
          </w:p>
        </w:tc>
        <w:tc>
          <w:tcPr>
            <w:tcW w:w="6752" w:type="dxa"/>
            <w:tcBorders>
              <w:top w:val="single" w:sz="4" w:space="0" w:color="000000"/>
              <w:left w:val="single" w:sz="4" w:space="0" w:color="000000"/>
              <w:bottom w:val="single" w:sz="4" w:space="0" w:color="000000"/>
              <w:right w:val="single" w:sz="4" w:space="0" w:color="000000"/>
            </w:tcBorders>
          </w:tcPr>
          <w:p w14:paraId="60C7AA79" w14:textId="414FBEF4" w:rsidR="001577A9" w:rsidRPr="008A659A" w:rsidRDefault="001577A9" w:rsidP="00E001BB">
            <w:pPr>
              <w:rPr>
                <w:lang w:val="en-US"/>
              </w:rPr>
            </w:pPr>
            <w:r>
              <w:rPr>
                <w:lang w:val="en-US"/>
              </w:rPr>
              <w:t>Provide the segments for which the data collection scheme applies</w:t>
            </w:r>
          </w:p>
        </w:tc>
      </w:tr>
      <w:tr w:rsidR="001577A9" w:rsidRPr="008116FC" w14:paraId="4FE801D6" w14:textId="77777777" w:rsidTr="001577A9">
        <w:tc>
          <w:tcPr>
            <w:tcW w:w="2410" w:type="dxa"/>
            <w:tcBorders>
              <w:top w:val="single" w:sz="4" w:space="0" w:color="000000"/>
              <w:left w:val="single" w:sz="4" w:space="0" w:color="000000"/>
              <w:bottom w:val="single" w:sz="4" w:space="0" w:color="000000"/>
            </w:tcBorders>
          </w:tcPr>
          <w:p w14:paraId="4B725F3F" w14:textId="51772C86" w:rsidR="001577A9" w:rsidRDefault="001577A9" w:rsidP="00711F6B">
            <w:pPr>
              <w:jc w:val="left"/>
              <w:rPr>
                <w:lang w:val="en-US"/>
              </w:rPr>
            </w:pPr>
            <w:r w:rsidRPr="001577A9">
              <w:rPr>
                <w:color w:val="000000"/>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7DBCD298" w14:textId="77FA857F" w:rsidR="001577A9" w:rsidRPr="008A659A" w:rsidRDefault="001577A9" w:rsidP="00E001BB">
            <w:pPr>
              <w:rPr>
                <w:lang w:val="en-US"/>
              </w:rPr>
            </w:pPr>
            <w:r w:rsidRPr="001577A9">
              <w:rPr>
                <w:color w:val="000000"/>
                <w:lang w:val="en-GB"/>
              </w:rPr>
              <w:t>Relevant comments: provide short explanations (up to approx. 200 characters) for deviations from the NP, while longer and complex explanations should be inserted in the AR text.</w:t>
            </w:r>
          </w:p>
        </w:tc>
      </w:tr>
    </w:tbl>
    <w:p w14:paraId="645B7423" w14:textId="77777777" w:rsidR="00E22DF2" w:rsidRDefault="00E22DF2" w:rsidP="00B71CA2">
      <w:pPr>
        <w:pStyle w:val="CM10"/>
        <w:spacing w:before="120" w:after="120"/>
        <w:jc w:val="both"/>
        <w:rPr>
          <w:sz w:val="22"/>
          <w:szCs w:val="22"/>
          <w:lang w:val="en-US"/>
        </w:rPr>
      </w:pPr>
    </w:p>
    <w:p w14:paraId="238341CD" w14:textId="77777777" w:rsidR="00B71CA2" w:rsidRDefault="00B71CA2" w:rsidP="00B71CA2">
      <w:pPr>
        <w:pStyle w:val="CM11"/>
        <w:spacing w:before="120" w:after="120"/>
        <w:jc w:val="both"/>
        <w:rPr>
          <w:rFonts w:ascii="Times New Roman" w:hAnsi="Times New Roman" w:cs="Times New Roman"/>
          <w:sz w:val="22"/>
          <w:szCs w:val="22"/>
          <w:lang w:val="en-US"/>
        </w:rPr>
      </w:pPr>
      <w:r w:rsidRPr="008A659A">
        <w:rPr>
          <w:rFonts w:ascii="Times New Roman" w:hAnsi="Times New Roman" w:cs="Times New Roman"/>
          <w:sz w:val="22"/>
          <w:szCs w:val="22"/>
          <w:lang w:val="en-US"/>
        </w:rPr>
        <w:t xml:space="preserve">List the </w:t>
      </w:r>
      <w:r w:rsidR="00FB22F3">
        <w:rPr>
          <w:rFonts w:ascii="Times New Roman" w:hAnsi="Times New Roman" w:cs="Times New Roman"/>
          <w:sz w:val="22"/>
          <w:szCs w:val="22"/>
          <w:lang w:val="en-US"/>
        </w:rPr>
        <w:t>deviations</w:t>
      </w:r>
      <w:r w:rsidRPr="008A659A">
        <w:rPr>
          <w:rFonts w:ascii="Times New Roman" w:hAnsi="Times New Roman" w:cs="Times New Roman"/>
          <w:sz w:val="22"/>
          <w:szCs w:val="22"/>
          <w:lang w:val="en-US"/>
        </w:rPr>
        <w:t xml:space="preserve"> (if any) in the achieved accuracy compared to what was planned in the relevant NP proposal, and explain the reasons for the </w:t>
      </w:r>
      <w:r w:rsidR="00FB22F3">
        <w:rPr>
          <w:rFonts w:ascii="Times New Roman" w:hAnsi="Times New Roman" w:cs="Times New Roman"/>
          <w:sz w:val="22"/>
          <w:szCs w:val="22"/>
          <w:lang w:val="en-US"/>
        </w:rPr>
        <w:t>deviations</w:t>
      </w:r>
      <w:r w:rsidRPr="008A659A">
        <w:rPr>
          <w:rFonts w:ascii="Times New Roman" w:hAnsi="Times New Roman" w:cs="Times New Roman"/>
          <w:sz w:val="22"/>
          <w:szCs w:val="22"/>
          <w:lang w:val="en-US"/>
        </w:rPr>
        <w:t xml:space="preserve">. </w:t>
      </w:r>
    </w:p>
    <w:p w14:paraId="7D801C34" w14:textId="77777777" w:rsidR="00F04AD9" w:rsidRPr="003D00BC" w:rsidRDefault="00F04AD9" w:rsidP="003D00BC">
      <w:pPr>
        <w:pStyle w:val="Default"/>
      </w:pPr>
    </w:p>
    <w:p w14:paraId="0F1401CF" w14:textId="6771E8D8" w:rsidR="00C03E97" w:rsidRDefault="008152AC" w:rsidP="00E17475">
      <w:pPr>
        <w:pStyle w:val="Heading3"/>
      </w:pPr>
      <w:bookmarkStart w:id="71" w:name="_Toc316557746"/>
      <w:r w:rsidRPr="003D00BC">
        <w:t xml:space="preserve">IV.A.3 </w:t>
      </w:r>
      <w:r w:rsidR="00C03E97">
        <w:t xml:space="preserve">Actions to avoid </w:t>
      </w:r>
      <w:r w:rsidR="00FB22F3">
        <w:t>deviations</w:t>
      </w:r>
      <w:bookmarkEnd w:id="71"/>
    </w:p>
    <w:p w14:paraId="0D962D22" w14:textId="77777777" w:rsidR="00B71CA2" w:rsidRPr="00852D7F" w:rsidRDefault="00C03E97" w:rsidP="00C03E97">
      <w:pPr>
        <w:rPr>
          <w:lang w:val="en-US"/>
        </w:rPr>
      </w:pPr>
      <w:r>
        <w:rPr>
          <w:lang w:val="en-GB"/>
        </w:rPr>
        <w:t xml:space="preserve">Briefly describe the actions that will be considered / have been taken to avoid the </w:t>
      </w:r>
      <w:r w:rsidR="00FB22F3">
        <w:rPr>
          <w:lang w:val="en-GB"/>
        </w:rPr>
        <w:t>deviations</w:t>
      </w:r>
      <w:r>
        <w:rPr>
          <w:lang w:val="en-GB"/>
        </w:rPr>
        <w:t xml:space="preserve"> in the future and when these actions are expected to produce effect. If there are no </w:t>
      </w:r>
      <w:r w:rsidR="00FB22F3">
        <w:rPr>
          <w:lang w:val="en-GB"/>
        </w:rPr>
        <w:t>deviations</w:t>
      </w:r>
      <w:r>
        <w:rPr>
          <w:lang w:val="en-GB"/>
        </w:rPr>
        <w:t>, then this section can be skipped</w:t>
      </w:r>
      <w:r w:rsidR="00B71CA2" w:rsidRPr="00852D7F">
        <w:rPr>
          <w:lang w:val="en-US"/>
        </w:rPr>
        <w:t xml:space="preserve">.  </w:t>
      </w:r>
    </w:p>
    <w:p w14:paraId="4FB8BED6" w14:textId="77777777" w:rsidR="00E001BB" w:rsidRDefault="00E001BB" w:rsidP="00B71CA2">
      <w:pPr>
        <w:pStyle w:val="CM11"/>
        <w:spacing w:before="120" w:after="120"/>
        <w:jc w:val="both"/>
        <w:rPr>
          <w:rFonts w:ascii="Times New Roman" w:hAnsi="Times New Roman" w:cs="Times New Roman"/>
          <w:b/>
          <w:bCs/>
          <w:lang w:val="en-US"/>
        </w:rPr>
      </w:pPr>
    </w:p>
    <w:p w14:paraId="7D7DF327" w14:textId="77777777" w:rsidR="00F04AD9" w:rsidRPr="003D00BC" w:rsidRDefault="008152AC" w:rsidP="003D00BC">
      <w:pPr>
        <w:pStyle w:val="Heading2"/>
        <w:rPr>
          <w:lang w:val="en-GB"/>
        </w:rPr>
      </w:pPr>
      <w:bookmarkStart w:id="72" w:name="_Toc316557747"/>
      <w:r w:rsidRPr="003D00BC">
        <w:rPr>
          <w:lang w:val="en-GB"/>
        </w:rPr>
        <w:t>IV.B Collection of data concerning the processing industry</w:t>
      </w:r>
      <w:bookmarkEnd w:id="72"/>
      <w:r w:rsidRPr="003D00BC">
        <w:rPr>
          <w:lang w:val="en-GB"/>
        </w:rPr>
        <w:t xml:space="preserve"> </w:t>
      </w:r>
    </w:p>
    <w:p w14:paraId="63E61015" w14:textId="77777777" w:rsidR="00F04AD9" w:rsidRPr="003D00BC" w:rsidRDefault="008152AC" w:rsidP="003D00BC">
      <w:pPr>
        <w:pStyle w:val="Heading3"/>
      </w:pPr>
      <w:bookmarkStart w:id="73" w:name="_Toc316557748"/>
      <w:r w:rsidRPr="003D00BC">
        <w:t>IV.B.1 Achievements: Results and deviation from NP proposal</w:t>
      </w:r>
      <w:bookmarkEnd w:id="73"/>
      <w:r w:rsidRPr="003D00BC">
        <w:t xml:space="preserve"> </w:t>
      </w:r>
    </w:p>
    <w:p w14:paraId="0C03EBA5" w14:textId="1F1C085B" w:rsidR="00B71CA2" w:rsidRPr="00C03E97" w:rsidRDefault="00664A55" w:rsidP="00B71CA2">
      <w:pPr>
        <w:pStyle w:val="CM10"/>
        <w:spacing w:before="120" w:after="1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Report </w:t>
      </w:r>
      <w:r w:rsidR="00A64E70" w:rsidRPr="00C03E97">
        <w:rPr>
          <w:rFonts w:ascii="Times New Roman" w:hAnsi="Times New Roman" w:cs="Times New Roman"/>
          <w:sz w:val="22"/>
          <w:szCs w:val="22"/>
          <w:lang w:val="en-US"/>
        </w:rPr>
        <w:t>information collected during the sampling year</w:t>
      </w:r>
      <w:r w:rsidR="00A64E70">
        <w:rPr>
          <w:rFonts w:ascii="Times New Roman" w:hAnsi="Times New Roman" w:cs="Times New Roman"/>
          <w:sz w:val="22"/>
          <w:szCs w:val="22"/>
          <w:lang w:val="en-US"/>
        </w:rPr>
        <w:t xml:space="preserve"> </w:t>
      </w:r>
      <w:r>
        <w:rPr>
          <w:rFonts w:ascii="Times New Roman" w:hAnsi="Times New Roman" w:cs="Times New Roman"/>
          <w:sz w:val="22"/>
          <w:szCs w:val="22"/>
          <w:lang w:val="en-US"/>
        </w:rPr>
        <w:t>in</w:t>
      </w:r>
      <w:r w:rsidRPr="00C03E97">
        <w:rPr>
          <w:rFonts w:ascii="Times New Roman" w:hAnsi="Times New Roman" w:cs="Times New Roman"/>
          <w:sz w:val="22"/>
          <w:szCs w:val="22"/>
          <w:lang w:val="en-US"/>
        </w:rPr>
        <w:t xml:space="preserve"> </w:t>
      </w:r>
      <w:r w:rsidR="00711F6B">
        <w:rPr>
          <w:rFonts w:ascii="Times New Roman" w:hAnsi="Times New Roman" w:cs="Times New Roman"/>
          <w:sz w:val="22"/>
          <w:szCs w:val="22"/>
          <w:lang w:val="en-US"/>
        </w:rPr>
        <w:t>T</w:t>
      </w:r>
      <w:r w:rsidR="00A64E70">
        <w:rPr>
          <w:rFonts w:ascii="Times New Roman" w:hAnsi="Times New Roman" w:cs="Times New Roman"/>
          <w:sz w:val="22"/>
          <w:szCs w:val="22"/>
          <w:lang w:val="en-US"/>
        </w:rPr>
        <w:t>able IV.B.1.</w:t>
      </w:r>
      <w:r w:rsidR="00B71CA2" w:rsidRPr="00C03E97">
        <w:rPr>
          <w:rFonts w:ascii="Times New Roman" w:hAnsi="Times New Roman" w:cs="Times New Roman"/>
          <w:sz w:val="22"/>
          <w:szCs w:val="22"/>
          <w:lang w:val="en-US"/>
        </w:rPr>
        <w:t xml:space="preserve"> </w:t>
      </w:r>
    </w:p>
    <w:p w14:paraId="0D73CFA4" w14:textId="46F20EE7" w:rsidR="00664A55" w:rsidRPr="003D00BC" w:rsidRDefault="008152AC" w:rsidP="00A64E70">
      <w:pPr>
        <w:pStyle w:val="CM11"/>
        <w:spacing w:before="120" w:after="120"/>
        <w:jc w:val="both"/>
        <w:rPr>
          <w:rFonts w:ascii="Times New Roman" w:hAnsi="Times New Roman" w:cs="Times New Roman"/>
          <w:i/>
          <w:iCs/>
          <w:sz w:val="22"/>
          <w:szCs w:val="22"/>
          <w:lang w:val="en-US"/>
        </w:rPr>
      </w:pPr>
      <w:r w:rsidRPr="003D00BC">
        <w:rPr>
          <w:rFonts w:ascii="Times New Roman" w:hAnsi="Times New Roman" w:cs="Times New Roman"/>
          <w:i/>
          <w:iCs/>
          <w:sz w:val="22"/>
          <w:szCs w:val="22"/>
          <w:lang w:val="en-US"/>
        </w:rPr>
        <w:t xml:space="preserve">Description of fields in </w:t>
      </w:r>
      <w:r w:rsidR="00711F6B">
        <w:rPr>
          <w:rFonts w:ascii="Times New Roman" w:hAnsi="Times New Roman" w:cs="Times New Roman"/>
          <w:i/>
          <w:iCs/>
          <w:sz w:val="22"/>
          <w:szCs w:val="22"/>
          <w:lang w:val="en-US"/>
        </w:rPr>
        <w:t>T</w:t>
      </w:r>
      <w:r w:rsidRPr="003D00BC">
        <w:rPr>
          <w:rFonts w:ascii="Times New Roman" w:hAnsi="Times New Roman" w:cs="Times New Roman"/>
          <w:i/>
          <w:iCs/>
          <w:sz w:val="22"/>
          <w:szCs w:val="22"/>
          <w:lang w:val="en-US"/>
        </w:rPr>
        <w:t xml:space="preserve">able IV.B.1: Processing industry -Population segments for collection of economic data </w:t>
      </w:r>
    </w:p>
    <w:tbl>
      <w:tblPr>
        <w:tblW w:w="9270" w:type="dxa"/>
        <w:jc w:val="center"/>
        <w:tblLayout w:type="fixed"/>
        <w:tblLook w:val="0000" w:firstRow="0" w:lastRow="0" w:firstColumn="0" w:lastColumn="0" w:noHBand="0" w:noVBand="0"/>
      </w:tblPr>
      <w:tblGrid>
        <w:gridCol w:w="2835"/>
        <w:gridCol w:w="6435"/>
      </w:tblGrid>
      <w:tr w:rsidR="00A64E70" w:rsidRPr="008D2CAD" w14:paraId="1F264A69" w14:textId="77777777" w:rsidTr="001577A9">
        <w:trPr>
          <w:cantSplit/>
          <w:trHeight w:val="350"/>
          <w:jc w:val="center"/>
        </w:trPr>
        <w:tc>
          <w:tcPr>
            <w:tcW w:w="2835" w:type="dxa"/>
            <w:tcBorders>
              <w:top w:val="single" w:sz="4" w:space="0" w:color="000000"/>
              <w:left w:val="single" w:sz="4" w:space="0" w:color="000000"/>
              <w:bottom w:val="single" w:sz="4" w:space="0" w:color="000000"/>
            </w:tcBorders>
          </w:tcPr>
          <w:p w14:paraId="2EF190FC" w14:textId="77777777" w:rsidR="00F04AD9" w:rsidRDefault="00664A55" w:rsidP="003D00BC">
            <w:pPr>
              <w:jc w:val="left"/>
              <w:rPr>
                <w:rFonts w:ascii="Arial" w:hAnsi="Arial" w:cs="Arial"/>
                <w:b/>
                <w:bCs/>
                <w:i/>
                <w:iCs/>
                <w:lang w:val="en-GB"/>
              </w:rPr>
            </w:pPr>
            <w:r w:rsidRPr="00E001BB">
              <w:rPr>
                <w:b/>
                <w:lang w:val="en-GB"/>
              </w:rPr>
              <w:t>Fields</w:t>
            </w:r>
          </w:p>
        </w:tc>
        <w:tc>
          <w:tcPr>
            <w:tcW w:w="6435" w:type="dxa"/>
            <w:tcBorders>
              <w:top w:val="single" w:sz="4" w:space="0" w:color="000000"/>
              <w:left w:val="single" w:sz="4" w:space="0" w:color="000000"/>
              <w:bottom w:val="single" w:sz="4" w:space="0" w:color="000000"/>
              <w:right w:val="single" w:sz="4" w:space="0" w:color="000000"/>
            </w:tcBorders>
          </w:tcPr>
          <w:p w14:paraId="0453D530" w14:textId="77777777" w:rsidR="00664A55" w:rsidRPr="00E001BB" w:rsidRDefault="00664A55" w:rsidP="00E001BB">
            <w:pPr>
              <w:rPr>
                <w:b/>
                <w:lang w:val="en-GB"/>
              </w:rPr>
            </w:pPr>
            <w:r w:rsidRPr="00E001BB">
              <w:rPr>
                <w:b/>
                <w:lang w:val="en-GB"/>
              </w:rPr>
              <w:t>Description/definition of the fields</w:t>
            </w:r>
          </w:p>
        </w:tc>
      </w:tr>
      <w:tr w:rsidR="00A64E70" w:rsidRPr="008D2CAD" w14:paraId="364C3556" w14:textId="77777777" w:rsidTr="001577A9">
        <w:trPr>
          <w:cantSplit/>
          <w:trHeight w:val="350"/>
          <w:jc w:val="center"/>
        </w:trPr>
        <w:tc>
          <w:tcPr>
            <w:tcW w:w="2835" w:type="dxa"/>
            <w:tcBorders>
              <w:top w:val="single" w:sz="4" w:space="0" w:color="000000"/>
              <w:left w:val="single" w:sz="4" w:space="0" w:color="000000"/>
              <w:bottom w:val="single" w:sz="4" w:space="0" w:color="000000"/>
            </w:tcBorders>
          </w:tcPr>
          <w:p w14:paraId="1B016BEC" w14:textId="77777777" w:rsidR="00F04AD9" w:rsidRDefault="00664A55" w:rsidP="003D00BC">
            <w:pPr>
              <w:jc w:val="left"/>
              <w:rPr>
                <w:rFonts w:ascii="Arial" w:hAnsi="Arial" w:cs="Arial"/>
                <w:b/>
                <w:bCs/>
                <w:i/>
                <w:iCs/>
                <w:lang w:val="en-GB"/>
              </w:rPr>
            </w:pPr>
            <w:r w:rsidRPr="00A64E70">
              <w:rPr>
                <w:lang w:val="en-GB"/>
              </w:rPr>
              <w:t>MS</w:t>
            </w:r>
          </w:p>
        </w:tc>
        <w:tc>
          <w:tcPr>
            <w:tcW w:w="6435" w:type="dxa"/>
            <w:tcBorders>
              <w:top w:val="single" w:sz="4" w:space="0" w:color="000000"/>
              <w:left w:val="single" w:sz="4" w:space="0" w:color="000000"/>
              <w:bottom w:val="single" w:sz="4" w:space="0" w:color="000000"/>
              <w:right w:val="single" w:sz="4" w:space="0" w:color="000000"/>
            </w:tcBorders>
          </w:tcPr>
          <w:p w14:paraId="2096050B" w14:textId="19EF78F4" w:rsidR="00664A55" w:rsidRPr="00A64E70" w:rsidRDefault="0049797E" w:rsidP="00E001BB">
            <w:pPr>
              <w:rPr>
                <w:lang w:val="en-GB"/>
              </w:rPr>
            </w:pPr>
            <w:r w:rsidRPr="007C7740">
              <w:rPr>
                <w:lang w:val="en-US"/>
              </w:rPr>
              <w:t>Member State shall be given as ISO 3166-1 alpha-3 code</w:t>
            </w:r>
          </w:p>
        </w:tc>
      </w:tr>
      <w:tr w:rsidR="00A64E70" w:rsidRPr="00A64E70" w14:paraId="72CD055D" w14:textId="77777777" w:rsidTr="001577A9">
        <w:trPr>
          <w:cantSplit/>
          <w:jc w:val="center"/>
        </w:trPr>
        <w:tc>
          <w:tcPr>
            <w:tcW w:w="2835" w:type="dxa"/>
            <w:tcBorders>
              <w:top w:val="single" w:sz="4" w:space="0" w:color="000000"/>
              <w:left w:val="single" w:sz="4" w:space="0" w:color="000000"/>
              <w:bottom w:val="single" w:sz="4" w:space="0" w:color="000000"/>
            </w:tcBorders>
          </w:tcPr>
          <w:p w14:paraId="24A702E1" w14:textId="77777777" w:rsidR="00F04AD9" w:rsidRDefault="00664A55" w:rsidP="003D00BC">
            <w:pPr>
              <w:jc w:val="left"/>
              <w:rPr>
                <w:rFonts w:ascii="Arial" w:hAnsi="Arial" w:cs="Arial"/>
                <w:b/>
                <w:bCs/>
                <w:i/>
                <w:iCs/>
                <w:lang w:val="en-GB"/>
              </w:rPr>
            </w:pPr>
            <w:r w:rsidRPr="00A64E70">
              <w:rPr>
                <w:lang w:val="en-GB"/>
              </w:rPr>
              <w:t>Segment</w:t>
            </w:r>
          </w:p>
        </w:tc>
        <w:tc>
          <w:tcPr>
            <w:tcW w:w="6435" w:type="dxa"/>
            <w:tcBorders>
              <w:top w:val="single" w:sz="4" w:space="0" w:color="000000"/>
              <w:left w:val="single" w:sz="4" w:space="0" w:color="000000"/>
              <w:bottom w:val="single" w:sz="4" w:space="0" w:color="000000"/>
              <w:right w:val="single" w:sz="4" w:space="0" w:color="000000"/>
            </w:tcBorders>
          </w:tcPr>
          <w:p w14:paraId="36263506" w14:textId="77777777" w:rsidR="00664A55" w:rsidRPr="00A64E70" w:rsidRDefault="00664A55" w:rsidP="00E001BB">
            <w:pPr>
              <w:rPr>
                <w:lang w:val="en-GB"/>
              </w:rPr>
            </w:pPr>
            <w:r w:rsidRPr="00A64E70">
              <w:rPr>
                <w:lang w:val="en-GB"/>
              </w:rPr>
              <w:t>If applied, refer to the segmentation by number of employees as used in SBS. Otherwise indicate “all the population”</w:t>
            </w:r>
          </w:p>
        </w:tc>
      </w:tr>
      <w:tr w:rsidR="00A64E70" w:rsidRPr="008D2CAD" w14:paraId="0F635476" w14:textId="77777777" w:rsidTr="001577A9">
        <w:trPr>
          <w:cantSplit/>
          <w:jc w:val="center"/>
        </w:trPr>
        <w:tc>
          <w:tcPr>
            <w:tcW w:w="2835" w:type="dxa"/>
            <w:tcBorders>
              <w:top w:val="single" w:sz="4" w:space="0" w:color="000000"/>
              <w:left w:val="single" w:sz="4" w:space="0" w:color="000000"/>
              <w:bottom w:val="single" w:sz="4" w:space="0" w:color="000000"/>
            </w:tcBorders>
          </w:tcPr>
          <w:p w14:paraId="3E53A6FD" w14:textId="77777777" w:rsidR="00F04AD9" w:rsidRDefault="00664A55" w:rsidP="003D00BC">
            <w:pPr>
              <w:jc w:val="left"/>
              <w:rPr>
                <w:rFonts w:ascii="Arial" w:hAnsi="Arial" w:cs="Arial"/>
                <w:b/>
                <w:bCs/>
                <w:i/>
                <w:iCs/>
                <w:lang w:val="en-GB"/>
              </w:rPr>
            </w:pPr>
            <w:r w:rsidRPr="00A64E70">
              <w:rPr>
                <w:lang w:val="en-GB"/>
              </w:rPr>
              <w:t>Reference year</w:t>
            </w:r>
          </w:p>
        </w:tc>
        <w:tc>
          <w:tcPr>
            <w:tcW w:w="6435" w:type="dxa"/>
            <w:tcBorders>
              <w:top w:val="single" w:sz="4" w:space="0" w:color="000000"/>
              <w:left w:val="single" w:sz="4" w:space="0" w:color="000000"/>
              <w:bottom w:val="single" w:sz="4" w:space="0" w:color="000000"/>
              <w:right w:val="single" w:sz="4" w:space="0" w:color="000000"/>
            </w:tcBorders>
          </w:tcPr>
          <w:p w14:paraId="2A3A0876" w14:textId="77777777" w:rsidR="00664A55" w:rsidRPr="00A64E70" w:rsidRDefault="00664A55" w:rsidP="00E001BB">
            <w:pPr>
              <w:rPr>
                <w:lang w:val="en-GB"/>
              </w:rPr>
            </w:pPr>
            <w:r w:rsidRPr="00A64E70">
              <w:rPr>
                <w:lang w:val="en-GB"/>
              </w:rPr>
              <w:t xml:space="preserve">Give the year to which the data collected will refer </w:t>
            </w:r>
          </w:p>
        </w:tc>
      </w:tr>
      <w:tr w:rsidR="00A64E70" w:rsidRPr="008D2CAD" w14:paraId="58F8BAB1" w14:textId="77777777" w:rsidTr="001577A9">
        <w:trPr>
          <w:cantSplit/>
          <w:jc w:val="center"/>
        </w:trPr>
        <w:tc>
          <w:tcPr>
            <w:tcW w:w="2835" w:type="dxa"/>
            <w:tcBorders>
              <w:top w:val="single" w:sz="4" w:space="0" w:color="000000"/>
              <w:left w:val="single" w:sz="4" w:space="0" w:color="000000"/>
              <w:bottom w:val="single" w:sz="4" w:space="0" w:color="000000"/>
            </w:tcBorders>
          </w:tcPr>
          <w:p w14:paraId="70ABF22E" w14:textId="77777777" w:rsidR="00F04AD9" w:rsidRDefault="00664A55" w:rsidP="003D00BC">
            <w:pPr>
              <w:jc w:val="left"/>
              <w:rPr>
                <w:rFonts w:ascii="Arial" w:hAnsi="Arial" w:cs="Arial"/>
                <w:b/>
                <w:bCs/>
                <w:i/>
                <w:iCs/>
                <w:lang w:val="en-GB"/>
              </w:rPr>
            </w:pPr>
            <w:r w:rsidRPr="00A64E70">
              <w:rPr>
                <w:lang w:val="en-GB"/>
              </w:rPr>
              <w:t>Total population no</w:t>
            </w:r>
          </w:p>
        </w:tc>
        <w:tc>
          <w:tcPr>
            <w:tcW w:w="6435" w:type="dxa"/>
            <w:tcBorders>
              <w:top w:val="single" w:sz="4" w:space="0" w:color="000000"/>
              <w:left w:val="single" w:sz="4" w:space="0" w:color="000000"/>
              <w:bottom w:val="single" w:sz="4" w:space="0" w:color="000000"/>
              <w:right w:val="single" w:sz="4" w:space="0" w:color="000000"/>
            </w:tcBorders>
          </w:tcPr>
          <w:p w14:paraId="0F76BB36" w14:textId="77777777" w:rsidR="00664A55" w:rsidRPr="00A64E70" w:rsidRDefault="00664A55" w:rsidP="00E001BB">
            <w:pPr>
              <w:rPr>
                <w:lang w:val="en-GB"/>
              </w:rPr>
            </w:pPr>
            <w:r w:rsidRPr="00A64E70">
              <w:rPr>
                <w:lang w:val="en-GB"/>
              </w:rPr>
              <w:t>Number of enterprises comprised (in each of the segments, if segmentation is used).</w:t>
            </w:r>
          </w:p>
        </w:tc>
      </w:tr>
      <w:tr w:rsidR="00A64E70" w:rsidRPr="008D2CAD" w14:paraId="00961FB2" w14:textId="77777777" w:rsidTr="001577A9">
        <w:trPr>
          <w:cantSplit/>
          <w:jc w:val="center"/>
        </w:trPr>
        <w:tc>
          <w:tcPr>
            <w:tcW w:w="2835" w:type="dxa"/>
            <w:tcBorders>
              <w:top w:val="single" w:sz="4" w:space="0" w:color="000000"/>
              <w:left w:val="single" w:sz="4" w:space="0" w:color="000000"/>
              <w:bottom w:val="single" w:sz="4" w:space="0" w:color="000000"/>
            </w:tcBorders>
          </w:tcPr>
          <w:p w14:paraId="591EFB5B" w14:textId="77777777" w:rsidR="00F04AD9" w:rsidRDefault="00664A55" w:rsidP="003D00BC">
            <w:pPr>
              <w:jc w:val="left"/>
              <w:rPr>
                <w:rFonts w:ascii="Arial" w:hAnsi="Arial" w:cs="Arial"/>
                <w:b/>
                <w:bCs/>
                <w:i/>
                <w:iCs/>
                <w:lang w:val="en-GB"/>
              </w:rPr>
            </w:pPr>
            <w:r w:rsidRPr="00A64E70">
              <w:rPr>
                <w:lang w:val="en-GB"/>
              </w:rPr>
              <w:t>Frame population no</w:t>
            </w:r>
          </w:p>
        </w:tc>
        <w:tc>
          <w:tcPr>
            <w:tcW w:w="6435" w:type="dxa"/>
            <w:tcBorders>
              <w:top w:val="single" w:sz="4" w:space="0" w:color="000000"/>
              <w:left w:val="single" w:sz="4" w:space="0" w:color="000000"/>
              <w:bottom w:val="single" w:sz="4" w:space="0" w:color="000000"/>
              <w:right w:val="single" w:sz="4" w:space="0" w:color="000000"/>
            </w:tcBorders>
          </w:tcPr>
          <w:p w14:paraId="149DB0D9" w14:textId="77777777" w:rsidR="00664A55" w:rsidRPr="00A64E70" w:rsidRDefault="00664A55" w:rsidP="00E001BB">
            <w:pPr>
              <w:rPr>
                <w:lang w:val="en-GB"/>
              </w:rPr>
            </w:pPr>
            <w:r w:rsidRPr="00A64E70">
              <w:rPr>
                <w:lang w:val="en-GB"/>
              </w:rPr>
              <w:t>Number of enterprises accessible for sampling (in each of the segments, if segmentation is used).</w:t>
            </w:r>
          </w:p>
        </w:tc>
      </w:tr>
      <w:tr w:rsidR="00A64E70" w:rsidRPr="008D2CAD" w14:paraId="1A6EC154" w14:textId="77777777" w:rsidTr="001577A9">
        <w:trPr>
          <w:cantSplit/>
          <w:jc w:val="center"/>
        </w:trPr>
        <w:tc>
          <w:tcPr>
            <w:tcW w:w="2835" w:type="dxa"/>
            <w:tcBorders>
              <w:top w:val="single" w:sz="4" w:space="0" w:color="000000"/>
              <w:left w:val="single" w:sz="4" w:space="0" w:color="000000"/>
              <w:bottom w:val="single" w:sz="4" w:space="0" w:color="000000"/>
            </w:tcBorders>
          </w:tcPr>
          <w:p w14:paraId="1A4A9F3F" w14:textId="77777777" w:rsidR="00F04AD9" w:rsidRDefault="00664A55" w:rsidP="003D00BC">
            <w:pPr>
              <w:jc w:val="left"/>
              <w:rPr>
                <w:rFonts w:ascii="Arial" w:hAnsi="Arial" w:cs="Arial"/>
                <w:b/>
                <w:bCs/>
                <w:i/>
                <w:iCs/>
                <w:lang w:val="en-GB"/>
              </w:rPr>
            </w:pPr>
            <w:r w:rsidRPr="00A64E70">
              <w:rPr>
                <w:lang w:val="en-GB"/>
              </w:rPr>
              <w:t>Planned sample no.</w:t>
            </w:r>
          </w:p>
        </w:tc>
        <w:tc>
          <w:tcPr>
            <w:tcW w:w="6435" w:type="dxa"/>
            <w:tcBorders>
              <w:top w:val="single" w:sz="4" w:space="0" w:color="000000"/>
              <w:left w:val="single" w:sz="4" w:space="0" w:color="000000"/>
              <w:bottom w:val="single" w:sz="4" w:space="0" w:color="000000"/>
              <w:right w:val="single" w:sz="4" w:space="0" w:color="000000"/>
            </w:tcBorders>
          </w:tcPr>
          <w:p w14:paraId="3BCBF47A" w14:textId="77777777" w:rsidR="00664A55" w:rsidRPr="00A64E70" w:rsidRDefault="00664A55" w:rsidP="00E001BB">
            <w:pPr>
              <w:rPr>
                <w:lang w:val="en-GB"/>
              </w:rPr>
            </w:pPr>
            <w:r w:rsidRPr="00A64E70">
              <w:rPr>
                <w:lang w:val="en-GB"/>
              </w:rPr>
              <w:t xml:space="preserve">Number of enterprises comprised in the sampling plan (for each of the segments, if segmentation is used). </w:t>
            </w:r>
          </w:p>
        </w:tc>
      </w:tr>
      <w:tr w:rsidR="00A64E70" w:rsidRPr="00A64E70" w14:paraId="475B2245" w14:textId="77777777" w:rsidTr="001577A9">
        <w:trPr>
          <w:cantSplit/>
          <w:jc w:val="center"/>
        </w:trPr>
        <w:tc>
          <w:tcPr>
            <w:tcW w:w="2835" w:type="dxa"/>
            <w:tcBorders>
              <w:top w:val="single" w:sz="4" w:space="0" w:color="000000"/>
              <w:left w:val="single" w:sz="4" w:space="0" w:color="000000"/>
              <w:bottom w:val="single" w:sz="4" w:space="0" w:color="000000"/>
            </w:tcBorders>
          </w:tcPr>
          <w:p w14:paraId="25FB7CF3" w14:textId="77777777" w:rsidR="00F04AD9" w:rsidRDefault="00664A55" w:rsidP="003D00BC">
            <w:pPr>
              <w:jc w:val="left"/>
              <w:rPr>
                <w:rFonts w:ascii="Arial" w:hAnsi="Arial" w:cs="Arial"/>
                <w:b/>
                <w:bCs/>
                <w:i/>
                <w:iCs/>
                <w:lang w:val="en-GB"/>
              </w:rPr>
            </w:pPr>
            <w:r w:rsidRPr="00A64E70">
              <w:rPr>
                <w:lang w:val="en-GB"/>
              </w:rPr>
              <w:t>Planned sample rate</w:t>
            </w:r>
          </w:p>
        </w:tc>
        <w:tc>
          <w:tcPr>
            <w:tcW w:w="6435" w:type="dxa"/>
            <w:tcBorders>
              <w:top w:val="single" w:sz="4" w:space="0" w:color="000000"/>
              <w:left w:val="single" w:sz="4" w:space="0" w:color="000000"/>
              <w:bottom w:val="single" w:sz="4" w:space="0" w:color="000000"/>
              <w:right w:val="single" w:sz="4" w:space="0" w:color="000000"/>
            </w:tcBorders>
          </w:tcPr>
          <w:p w14:paraId="3BF52A0E" w14:textId="77777777" w:rsidR="00664A55" w:rsidRPr="00A64E70" w:rsidRDefault="00664A55" w:rsidP="00E001BB">
            <w:pPr>
              <w:rPr>
                <w:lang w:val="en-GB"/>
              </w:rPr>
            </w:pPr>
            <w:r w:rsidRPr="00A64E70">
              <w:rPr>
                <w:lang w:val="en-GB"/>
              </w:rPr>
              <w:t xml:space="preserve">Planned sampling rate for each of the segments. </w:t>
            </w:r>
            <w:r w:rsidRPr="00A64E70">
              <w:rPr>
                <w:lang w:val="en-GB"/>
              </w:rPr>
              <w:br/>
              <w:t>Filled in automatically.</w:t>
            </w:r>
          </w:p>
        </w:tc>
      </w:tr>
      <w:tr w:rsidR="00A64E70" w:rsidRPr="008D2CAD" w14:paraId="026B69BF" w14:textId="77777777" w:rsidTr="001577A9">
        <w:trPr>
          <w:cantSplit/>
          <w:jc w:val="center"/>
        </w:trPr>
        <w:tc>
          <w:tcPr>
            <w:tcW w:w="2835" w:type="dxa"/>
            <w:tcBorders>
              <w:top w:val="single" w:sz="4" w:space="0" w:color="000000"/>
              <w:left w:val="single" w:sz="4" w:space="0" w:color="000000"/>
              <w:bottom w:val="single" w:sz="4" w:space="0" w:color="000000"/>
            </w:tcBorders>
          </w:tcPr>
          <w:p w14:paraId="0E3E79FA" w14:textId="77777777" w:rsidR="00F04AD9" w:rsidRDefault="00664A55" w:rsidP="003D00BC">
            <w:pPr>
              <w:jc w:val="left"/>
              <w:rPr>
                <w:rFonts w:ascii="Arial" w:hAnsi="Arial" w:cs="Arial"/>
                <w:b/>
                <w:bCs/>
                <w:i/>
                <w:iCs/>
                <w:lang w:val="en-GB"/>
              </w:rPr>
            </w:pPr>
            <w:r w:rsidRPr="00A64E70">
              <w:rPr>
                <w:lang w:val="en-GB"/>
              </w:rPr>
              <w:t>Type of data collection scheme</w:t>
            </w:r>
          </w:p>
        </w:tc>
        <w:tc>
          <w:tcPr>
            <w:tcW w:w="6435" w:type="dxa"/>
            <w:tcBorders>
              <w:top w:val="single" w:sz="4" w:space="0" w:color="000000"/>
              <w:left w:val="single" w:sz="4" w:space="0" w:color="000000"/>
              <w:bottom w:val="single" w:sz="4" w:space="0" w:color="000000"/>
              <w:right w:val="single" w:sz="4" w:space="0" w:color="000000"/>
            </w:tcBorders>
          </w:tcPr>
          <w:p w14:paraId="0DDA152F" w14:textId="77777777" w:rsidR="00664A55" w:rsidRPr="00A64E70" w:rsidRDefault="00664A55" w:rsidP="00E001BB">
            <w:pPr>
              <w:rPr>
                <w:lang w:val="en-GB"/>
              </w:rPr>
            </w:pPr>
            <w:r w:rsidRPr="00A64E70">
              <w:rPr>
                <w:lang w:val="en-GB"/>
              </w:rPr>
              <w:t>Indicate the code of the planned data collection scheme as follows: A - Census; B - Probability Sample Survey; C - Non-Probability Sample Survey</w:t>
            </w:r>
          </w:p>
        </w:tc>
      </w:tr>
      <w:tr w:rsidR="00A64E70" w:rsidRPr="00DB2471" w14:paraId="4673EE4B" w14:textId="77777777" w:rsidTr="001577A9">
        <w:trPr>
          <w:cantSplit/>
          <w:jc w:val="center"/>
        </w:trPr>
        <w:tc>
          <w:tcPr>
            <w:tcW w:w="2835" w:type="dxa"/>
            <w:tcBorders>
              <w:top w:val="single" w:sz="4" w:space="0" w:color="000000"/>
              <w:left w:val="single" w:sz="4" w:space="0" w:color="000000"/>
              <w:bottom w:val="single" w:sz="4" w:space="0" w:color="000000"/>
            </w:tcBorders>
          </w:tcPr>
          <w:p w14:paraId="6DC4644E" w14:textId="77777777" w:rsidR="00F04AD9" w:rsidRDefault="00664A55" w:rsidP="003D00BC">
            <w:pPr>
              <w:jc w:val="left"/>
              <w:rPr>
                <w:rFonts w:ascii="Arial" w:hAnsi="Arial" w:cs="Arial"/>
                <w:b/>
                <w:bCs/>
                <w:i/>
                <w:iCs/>
                <w:lang w:val="en-GB"/>
              </w:rPr>
            </w:pPr>
            <w:r w:rsidRPr="00981168">
              <w:rPr>
                <w:lang w:val="en-GB"/>
              </w:rPr>
              <w:t>Achieved Sample no.</w:t>
            </w:r>
          </w:p>
        </w:tc>
        <w:tc>
          <w:tcPr>
            <w:tcW w:w="6435" w:type="dxa"/>
            <w:tcBorders>
              <w:top w:val="single" w:sz="4" w:space="0" w:color="000000"/>
              <w:left w:val="single" w:sz="4" w:space="0" w:color="000000"/>
              <w:bottom w:val="single" w:sz="4" w:space="0" w:color="000000"/>
              <w:right w:val="single" w:sz="4" w:space="0" w:color="000000"/>
            </w:tcBorders>
          </w:tcPr>
          <w:p w14:paraId="2248ECB7" w14:textId="77777777" w:rsidR="00664A55" w:rsidRPr="00981168" w:rsidRDefault="00664A55" w:rsidP="00E001BB">
            <w:pPr>
              <w:rPr>
                <w:lang w:val="en-GB"/>
              </w:rPr>
            </w:pPr>
            <w:r w:rsidRPr="00981168">
              <w:rPr>
                <w:lang w:val="en-GB"/>
              </w:rPr>
              <w:t>Achieved sample no. should refer to the no. of respondents (and not for instance to the number of questionnaires actually sent)</w:t>
            </w:r>
          </w:p>
          <w:p w14:paraId="62ADF3EE" w14:textId="77777777" w:rsidR="00664A55" w:rsidRPr="00981168" w:rsidRDefault="00664A55" w:rsidP="00E001BB">
            <w:pPr>
              <w:rPr>
                <w:lang w:val="en-GB"/>
              </w:rPr>
            </w:pPr>
            <w:r w:rsidRPr="00981168">
              <w:rPr>
                <w:lang w:val="en-GB"/>
              </w:rPr>
              <w:t>the no. of respondents should refer to the survey (unit response rate) and not to the variables (item response rate)</w:t>
            </w:r>
          </w:p>
        </w:tc>
      </w:tr>
      <w:tr w:rsidR="00A64E70" w:rsidRPr="00A64E70" w14:paraId="1B3224F6" w14:textId="77777777" w:rsidTr="001577A9">
        <w:trPr>
          <w:cantSplit/>
          <w:jc w:val="center"/>
        </w:trPr>
        <w:tc>
          <w:tcPr>
            <w:tcW w:w="2835" w:type="dxa"/>
            <w:tcBorders>
              <w:top w:val="single" w:sz="4" w:space="0" w:color="000000"/>
              <w:left w:val="single" w:sz="4" w:space="0" w:color="000000"/>
              <w:bottom w:val="single" w:sz="4" w:space="0" w:color="000000"/>
            </w:tcBorders>
          </w:tcPr>
          <w:p w14:paraId="68897E3F" w14:textId="77777777" w:rsidR="00F04AD9" w:rsidRDefault="00664A55" w:rsidP="003D00BC">
            <w:pPr>
              <w:jc w:val="left"/>
              <w:rPr>
                <w:rFonts w:ascii="Arial" w:hAnsi="Arial" w:cs="Arial"/>
                <w:b/>
                <w:bCs/>
                <w:i/>
                <w:iCs/>
                <w:lang w:val="en-GB"/>
              </w:rPr>
            </w:pPr>
            <w:r w:rsidRPr="00981168">
              <w:rPr>
                <w:lang w:val="en-GB"/>
              </w:rPr>
              <w:t xml:space="preserve">Achieved Sample rate </w:t>
            </w:r>
          </w:p>
        </w:tc>
        <w:tc>
          <w:tcPr>
            <w:tcW w:w="6435" w:type="dxa"/>
            <w:tcBorders>
              <w:top w:val="single" w:sz="4" w:space="0" w:color="000000"/>
              <w:left w:val="single" w:sz="4" w:space="0" w:color="000000"/>
              <w:bottom w:val="single" w:sz="4" w:space="0" w:color="000000"/>
              <w:right w:val="single" w:sz="4" w:space="0" w:color="000000"/>
            </w:tcBorders>
          </w:tcPr>
          <w:p w14:paraId="7DBD3044" w14:textId="77777777" w:rsidR="00664A55" w:rsidRPr="00981168" w:rsidRDefault="00664A55" w:rsidP="00E001BB">
            <w:pPr>
              <w:rPr>
                <w:lang w:val="en-GB"/>
              </w:rPr>
            </w:pPr>
            <w:r w:rsidRPr="00981168">
              <w:rPr>
                <w:lang w:val="en-GB"/>
              </w:rPr>
              <w:t>Achieved sample no./frame population no</w:t>
            </w:r>
          </w:p>
          <w:p w14:paraId="5DF1AACB" w14:textId="77777777" w:rsidR="00664A55" w:rsidRPr="00981168" w:rsidRDefault="00664A55" w:rsidP="00E001BB">
            <w:pPr>
              <w:rPr>
                <w:lang w:val="en-GB"/>
              </w:rPr>
            </w:pPr>
            <w:r w:rsidRPr="00981168">
              <w:rPr>
                <w:lang w:val="en-GB"/>
              </w:rPr>
              <w:t>should refer to the survey (unit response rate) and not to the variables (item response rate).</w:t>
            </w:r>
            <w:r w:rsidRPr="00981168">
              <w:rPr>
                <w:lang w:val="en-GB"/>
              </w:rPr>
              <w:br/>
              <w:t>Filled in automatically.</w:t>
            </w:r>
          </w:p>
        </w:tc>
      </w:tr>
      <w:tr w:rsidR="00A64E70" w:rsidRPr="008D2CAD" w14:paraId="49916117" w14:textId="77777777" w:rsidTr="001577A9">
        <w:trPr>
          <w:cantSplit/>
          <w:jc w:val="center"/>
        </w:trPr>
        <w:tc>
          <w:tcPr>
            <w:tcW w:w="2835" w:type="dxa"/>
            <w:tcBorders>
              <w:top w:val="single" w:sz="4" w:space="0" w:color="000000"/>
              <w:left w:val="single" w:sz="4" w:space="0" w:color="000000"/>
              <w:bottom w:val="single" w:sz="4" w:space="0" w:color="000000"/>
            </w:tcBorders>
          </w:tcPr>
          <w:p w14:paraId="6DC0A477" w14:textId="77777777" w:rsidR="00F04AD9" w:rsidRDefault="00664A55" w:rsidP="003D00BC">
            <w:pPr>
              <w:jc w:val="left"/>
              <w:rPr>
                <w:rFonts w:ascii="Arial" w:hAnsi="Arial" w:cs="Arial"/>
                <w:i/>
                <w:iCs/>
                <w:lang w:val="en-GB"/>
              </w:rPr>
            </w:pPr>
            <w:r w:rsidRPr="00981168">
              <w:rPr>
                <w:lang w:val="en-GB"/>
              </w:rPr>
              <w:t xml:space="preserve">Achieved sample rate / planned sample rate </w:t>
            </w:r>
          </w:p>
        </w:tc>
        <w:tc>
          <w:tcPr>
            <w:tcW w:w="6435" w:type="dxa"/>
            <w:tcBorders>
              <w:top w:val="single" w:sz="4" w:space="0" w:color="000000"/>
              <w:left w:val="single" w:sz="4" w:space="0" w:color="000000"/>
              <w:bottom w:val="single" w:sz="4" w:space="0" w:color="000000"/>
              <w:right w:val="single" w:sz="4" w:space="0" w:color="000000"/>
            </w:tcBorders>
          </w:tcPr>
          <w:p w14:paraId="127264CA" w14:textId="77777777" w:rsidR="00664A55" w:rsidRPr="00981168" w:rsidRDefault="00664A55" w:rsidP="00E001BB">
            <w:pPr>
              <w:rPr>
                <w:lang w:val="en-GB"/>
              </w:rPr>
            </w:pPr>
            <w:r w:rsidRPr="00981168">
              <w:rPr>
                <w:lang w:val="en-GB"/>
              </w:rPr>
              <w:t xml:space="preserve">Automatic filling with the figures achieved vs planned </w:t>
            </w:r>
            <w:r w:rsidRPr="00981168">
              <w:rPr>
                <w:lang w:val="en-GB"/>
              </w:rPr>
              <w:br/>
              <w:t>Filled in automatically.</w:t>
            </w:r>
          </w:p>
        </w:tc>
      </w:tr>
      <w:tr w:rsidR="00A64E70" w:rsidRPr="008D2CAD" w14:paraId="6DE032A4" w14:textId="77777777" w:rsidTr="001577A9">
        <w:trPr>
          <w:cantSplit/>
          <w:jc w:val="center"/>
        </w:trPr>
        <w:tc>
          <w:tcPr>
            <w:tcW w:w="2835" w:type="dxa"/>
            <w:tcBorders>
              <w:top w:val="single" w:sz="4" w:space="0" w:color="000000"/>
              <w:left w:val="single" w:sz="4" w:space="0" w:color="000000"/>
              <w:bottom w:val="single" w:sz="4" w:space="0" w:color="000000"/>
            </w:tcBorders>
          </w:tcPr>
          <w:p w14:paraId="694682AC" w14:textId="77777777" w:rsidR="00F04AD9" w:rsidRDefault="00664A55" w:rsidP="003D00BC">
            <w:pPr>
              <w:jc w:val="left"/>
              <w:rPr>
                <w:rFonts w:ascii="Arial" w:hAnsi="Arial" w:cs="Arial"/>
                <w:b/>
                <w:bCs/>
                <w:i/>
                <w:iCs/>
                <w:lang w:val="en-GB"/>
              </w:rPr>
            </w:pPr>
            <w:r w:rsidRPr="00A64E70">
              <w:rPr>
                <w:lang w:val="en-GB"/>
              </w:rPr>
              <w:t>National name of the survey</w:t>
            </w:r>
          </w:p>
        </w:tc>
        <w:tc>
          <w:tcPr>
            <w:tcW w:w="6435" w:type="dxa"/>
            <w:tcBorders>
              <w:top w:val="single" w:sz="4" w:space="0" w:color="000000"/>
              <w:left w:val="single" w:sz="4" w:space="0" w:color="000000"/>
              <w:bottom w:val="single" w:sz="4" w:space="0" w:color="000000"/>
              <w:right w:val="single" w:sz="4" w:space="0" w:color="000000"/>
            </w:tcBorders>
          </w:tcPr>
          <w:p w14:paraId="51100016" w14:textId="77777777" w:rsidR="00664A55" w:rsidRPr="00A64E70" w:rsidRDefault="00664A55" w:rsidP="00E001BB">
            <w:pPr>
              <w:rPr>
                <w:lang w:val="en-GB"/>
              </w:rPr>
            </w:pPr>
            <w:r w:rsidRPr="00A64E70">
              <w:rPr>
                <w:lang w:val="en-GB"/>
              </w:rPr>
              <w:t>Report the name which identifies the survey (optional)</w:t>
            </w:r>
          </w:p>
        </w:tc>
      </w:tr>
      <w:tr w:rsidR="001577A9" w:rsidRPr="008D2CAD" w14:paraId="4C3BF21E" w14:textId="77777777" w:rsidTr="001577A9">
        <w:trPr>
          <w:cantSplit/>
          <w:jc w:val="center"/>
        </w:trPr>
        <w:tc>
          <w:tcPr>
            <w:tcW w:w="2835" w:type="dxa"/>
            <w:tcBorders>
              <w:top w:val="single" w:sz="4" w:space="0" w:color="000000"/>
              <w:left w:val="single" w:sz="4" w:space="0" w:color="000000"/>
              <w:bottom w:val="single" w:sz="4" w:space="0" w:color="000000"/>
            </w:tcBorders>
          </w:tcPr>
          <w:p w14:paraId="3E710601" w14:textId="758155A6" w:rsidR="001577A9" w:rsidRPr="00A64E70" w:rsidRDefault="001577A9" w:rsidP="003D00BC">
            <w:pPr>
              <w:jc w:val="left"/>
              <w:rPr>
                <w:lang w:val="en-GB"/>
              </w:rPr>
            </w:pPr>
            <w:r w:rsidRPr="001577A9">
              <w:rPr>
                <w:color w:val="000000"/>
                <w:lang w:val="en-GB"/>
              </w:rPr>
              <w:t>Comments</w:t>
            </w:r>
          </w:p>
        </w:tc>
        <w:tc>
          <w:tcPr>
            <w:tcW w:w="6435" w:type="dxa"/>
            <w:tcBorders>
              <w:top w:val="single" w:sz="4" w:space="0" w:color="000000"/>
              <w:left w:val="single" w:sz="4" w:space="0" w:color="000000"/>
              <w:bottom w:val="single" w:sz="4" w:space="0" w:color="000000"/>
              <w:right w:val="single" w:sz="4" w:space="0" w:color="000000"/>
            </w:tcBorders>
          </w:tcPr>
          <w:p w14:paraId="11001BEC" w14:textId="446F0A41" w:rsidR="001577A9" w:rsidRPr="00A64E70" w:rsidRDefault="001577A9" w:rsidP="00E001BB">
            <w:pPr>
              <w:rPr>
                <w:lang w:val="en-GB"/>
              </w:rPr>
            </w:pPr>
            <w:r w:rsidRPr="001577A9">
              <w:rPr>
                <w:color w:val="000000"/>
                <w:lang w:val="en-GB"/>
              </w:rPr>
              <w:t>Relevant comments: provide short explanations (up to approx. 200 characters) for deviations from the NP, while longer and complex explanations should be inserted in the AR text.</w:t>
            </w:r>
          </w:p>
        </w:tc>
      </w:tr>
    </w:tbl>
    <w:p w14:paraId="4D03B7F0" w14:textId="77777777" w:rsidR="00664A55" w:rsidRDefault="00664A55" w:rsidP="00B71CA2">
      <w:pPr>
        <w:pStyle w:val="Default"/>
        <w:rPr>
          <w:rFonts w:ascii="Times New Roman" w:hAnsi="Times New Roman" w:cs="Times New Roman"/>
          <w:sz w:val="22"/>
          <w:szCs w:val="22"/>
          <w:lang w:val="en-US"/>
        </w:rPr>
      </w:pPr>
    </w:p>
    <w:p w14:paraId="22B43D7E" w14:textId="77777777" w:rsidR="00B71CA2" w:rsidRPr="00C03E97" w:rsidRDefault="00B71CA2" w:rsidP="00B71CA2">
      <w:pPr>
        <w:pStyle w:val="Default"/>
        <w:rPr>
          <w:rFonts w:ascii="Times New Roman" w:hAnsi="Times New Roman" w:cs="Times New Roman"/>
          <w:sz w:val="22"/>
          <w:szCs w:val="22"/>
          <w:lang w:val="en-US"/>
        </w:rPr>
      </w:pPr>
      <w:r w:rsidRPr="00C03E97">
        <w:rPr>
          <w:rFonts w:ascii="Times New Roman" w:hAnsi="Times New Roman" w:cs="Times New Roman"/>
          <w:sz w:val="22"/>
          <w:szCs w:val="22"/>
          <w:lang w:val="en-US"/>
        </w:rPr>
        <w:t xml:space="preserve">List the </w:t>
      </w:r>
      <w:r w:rsidR="00FB22F3">
        <w:rPr>
          <w:rFonts w:ascii="Times New Roman" w:hAnsi="Times New Roman" w:cs="Times New Roman"/>
          <w:sz w:val="22"/>
          <w:szCs w:val="22"/>
          <w:lang w:val="en-US"/>
        </w:rPr>
        <w:t>deviations</w:t>
      </w:r>
      <w:r w:rsidRPr="00C03E97">
        <w:rPr>
          <w:rFonts w:ascii="Times New Roman" w:hAnsi="Times New Roman" w:cs="Times New Roman"/>
          <w:sz w:val="22"/>
          <w:szCs w:val="22"/>
          <w:lang w:val="en-US"/>
        </w:rPr>
        <w:t xml:space="preserve"> (if any) in the achieved data collection compared to what was planned in the relevant NP proposal, and explain the reasons for the </w:t>
      </w:r>
      <w:r w:rsidR="00FB22F3">
        <w:rPr>
          <w:rFonts w:ascii="Times New Roman" w:hAnsi="Times New Roman" w:cs="Times New Roman"/>
          <w:sz w:val="22"/>
          <w:szCs w:val="22"/>
          <w:lang w:val="en-US"/>
        </w:rPr>
        <w:t>deviations</w:t>
      </w:r>
      <w:r w:rsidRPr="00C03E97">
        <w:rPr>
          <w:rFonts w:ascii="Times New Roman" w:hAnsi="Times New Roman" w:cs="Times New Roman"/>
          <w:sz w:val="22"/>
          <w:szCs w:val="22"/>
          <w:lang w:val="en-US"/>
        </w:rPr>
        <w:t xml:space="preserve">. Explain any deviation from the sampling intensity proposed, the methods used for collecting data and for estimating the parameters. </w:t>
      </w:r>
    </w:p>
    <w:p w14:paraId="77A7D34D" w14:textId="77777777" w:rsidR="00B71CA2" w:rsidRPr="00C03E97" w:rsidRDefault="00B71CA2" w:rsidP="00B71CA2">
      <w:pPr>
        <w:pStyle w:val="CM6"/>
        <w:spacing w:before="120" w:after="120" w:line="240" w:lineRule="auto"/>
        <w:jc w:val="both"/>
        <w:rPr>
          <w:rFonts w:ascii="Times New Roman" w:hAnsi="Times New Roman" w:cs="Times New Roman"/>
          <w:sz w:val="22"/>
          <w:szCs w:val="22"/>
          <w:lang w:val="en-US"/>
        </w:rPr>
      </w:pPr>
      <w:r w:rsidRPr="00C03E97">
        <w:rPr>
          <w:rFonts w:ascii="Times New Roman" w:hAnsi="Times New Roman" w:cs="Times New Roman"/>
          <w:sz w:val="22"/>
          <w:szCs w:val="22"/>
          <w:lang w:val="en-US"/>
        </w:rPr>
        <w:t>MS are reminded of the fact that the DC</w:t>
      </w:r>
      <w:r w:rsidR="00320D78">
        <w:rPr>
          <w:rFonts w:ascii="Times New Roman" w:hAnsi="Times New Roman" w:cs="Times New Roman"/>
          <w:sz w:val="22"/>
          <w:szCs w:val="22"/>
          <w:lang w:val="en-US"/>
        </w:rPr>
        <w:t>F</w:t>
      </w:r>
      <w:r w:rsidRPr="00C03E97">
        <w:rPr>
          <w:rFonts w:ascii="Times New Roman" w:hAnsi="Times New Roman" w:cs="Times New Roman"/>
          <w:sz w:val="22"/>
          <w:szCs w:val="22"/>
          <w:lang w:val="en-US"/>
        </w:rPr>
        <w:t xml:space="preserve"> has no provisions for the exclusion of any part of the population from data collection (by means of thresholds for, e.g., number of employees, quantities produced, revenues, etc.). If, nonetheless, part of the processing industry was excluded from sampling, the reasons for this should be thoroughly explained and justified.   </w:t>
      </w:r>
    </w:p>
    <w:p w14:paraId="7C622A94" w14:textId="77777777" w:rsidR="00F04AD9" w:rsidRPr="003D00BC" w:rsidRDefault="008152AC" w:rsidP="003D00BC">
      <w:pPr>
        <w:pStyle w:val="Heading3"/>
      </w:pPr>
      <w:bookmarkStart w:id="74" w:name="_Toc316557749"/>
      <w:r w:rsidRPr="003D00BC">
        <w:t>IV.B.2 Data quality: Results and deviation from NP proposal</w:t>
      </w:r>
      <w:bookmarkEnd w:id="74"/>
      <w:r w:rsidRPr="003D00BC">
        <w:t xml:space="preserve"> </w:t>
      </w:r>
    </w:p>
    <w:p w14:paraId="5D086879" w14:textId="29C5459B" w:rsidR="00B71CA2" w:rsidRPr="00B52E9F" w:rsidRDefault="00664A55" w:rsidP="00345CD3">
      <w:pPr>
        <w:pStyle w:val="CM10"/>
        <w:keepNext/>
        <w:keepLines/>
        <w:widowControl/>
        <w:spacing w:before="120" w:after="1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Report </w:t>
      </w:r>
      <w:r w:rsidR="00A64E70" w:rsidRPr="00B52E9F">
        <w:rPr>
          <w:rFonts w:ascii="Times New Roman" w:hAnsi="Times New Roman" w:cs="Times New Roman"/>
          <w:sz w:val="22"/>
          <w:szCs w:val="22"/>
          <w:lang w:val="en-US"/>
        </w:rPr>
        <w:t>the values of the accuracy indicators (for definition of indicators see Table “Indicators of accu</w:t>
      </w:r>
      <w:r w:rsidR="00A64E70">
        <w:rPr>
          <w:rFonts w:ascii="Times New Roman" w:hAnsi="Times New Roman" w:cs="Times New Roman"/>
          <w:sz w:val="22"/>
          <w:szCs w:val="22"/>
          <w:lang w:val="en-US"/>
        </w:rPr>
        <w:t xml:space="preserve">racy” under section III.B.2.) </w:t>
      </w:r>
      <w:r>
        <w:rPr>
          <w:rFonts w:ascii="Times New Roman" w:hAnsi="Times New Roman" w:cs="Times New Roman"/>
          <w:sz w:val="22"/>
          <w:szCs w:val="22"/>
          <w:lang w:val="en-US"/>
        </w:rPr>
        <w:t>in</w:t>
      </w:r>
      <w:r w:rsidR="00A64E70">
        <w:rPr>
          <w:rFonts w:ascii="Times New Roman" w:hAnsi="Times New Roman" w:cs="Times New Roman"/>
          <w:sz w:val="22"/>
          <w:szCs w:val="22"/>
          <w:lang w:val="en-US"/>
        </w:rPr>
        <w:t xml:space="preserve"> </w:t>
      </w:r>
      <w:r w:rsidR="00711F6B">
        <w:rPr>
          <w:rFonts w:ascii="Times New Roman" w:hAnsi="Times New Roman" w:cs="Times New Roman"/>
          <w:sz w:val="22"/>
          <w:szCs w:val="22"/>
          <w:lang w:val="en-US"/>
        </w:rPr>
        <w:t>T</w:t>
      </w:r>
      <w:r w:rsidR="00A64E70">
        <w:rPr>
          <w:rFonts w:ascii="Times New Roman" w:hAnsi="Times New Roman" w:cs="Times New Roman"/>
          <w:sz w:val="22"/>
          <w:szCs w:val="22"/>
          <w:lang w:val="en-US"/>
        </w:rPr>
        <w:t>able IV.B.2.</w:t>
      </w:r>
    </w:p>
    <w:p w14:paraId="269CDBC6" w14:textId="100C1471" w:rsidR="00B71CA2" w:rsidRPr="003D00BC" w:rsidRDefault="008152AC" w:rsidP="00B71CA2">
      <w:pPr>
        <w:pStyle w:val="CM11"/>
        <w:spacing w:before="120" w:after="120"/>
        <w:rPr>
          <w:rFonts w:ascii="Times New Roman" w:hAnsi="Times New Roman" w:cs="Times New Roman"/>
          <w:i/>
          <w:iCs/>
          <w:sz w:val="22"/>
          <w:szCs w:val="22"/>
          <w:lang w:val="en-US"/>
        </w:rPr>
      </w:pPr>
      <w:r w:rsidRPr="003D00BC">
        <w:rPr>
          <w:rFonts w:ascii="Times New Roman" w:hAnsi="Times New Roman" w:cs="Times New Roman"/>
          <w:i/>
          <w:iCs/>
          <w:sz w:val="22"/>
          <w:szCs w:val="22"/>
          <w:lang w:val="en-US"/>
        </w:rPr>
        <w:t xml:space="preserve">Description of fields in </w:t>
      </w:r>
      <w:r w:rsidR="00711F6B">
        <w:rPr>
          <w:rFonts w:ascii="Times New Roman" w:hAnsi="Times New Roman" w:cs="Times New Roman"/>
          <w:i/>
          <w:iCs/>
          <w:sz w:val="22"/>
          <w:szCs w:val="22"/>
          <w:lang w:val="en-US"/>
        </w:rPr>
        <w:t>T</w:t>
      </w:r>
      <w:r w:rsidRPr="003D00BC">
        <w:rPr>
          <w:rFonts w:ascii="Times New Roman" w:hAnsi="Times New Roman" w:cs="Times New Roman"/>
          <w:i/>
          <w:iCs/>
          <w:sz w:val="22"/>
          <w:szCs w:val="22"/>
          <w:lang w:val="en-US"/>
        </w:rPr>
        <w:t xml:space="preserve">able IV.B.2: Sampling strategy – Processing Industry </w:t>
      </w:r>
    </w:p>
    <w:tbl>
      <w:tblPr>
        <w:tblW w:w="0" w:type="auto"/>
        <w:tblInd w:w="108" w:type="dxa"/>
        <w:tblLayout w:type="fixed"/>
        <w:tblLook w:val="0000" w:firstRow="0" w:lastRow="0" w:firstColumn="0" w:lastColumn="0" w:noHBand="0" w:noVBand="0"/>
      </w:tblPr>
      <w:tblGrid>
        <w:gridCol w:w="2410"/>
        <w:gridCol w:w="6752"/>
      </w:tblGrid>
      <w:tr w:rsidR="00664A55" w:rsidRPr="008D2CAD" w14:paraId="20BCAF79" w14:textId="77777777" w:rsidTr="00E878F6">
        <w:tc>
          <w:tcPr>
            <w:tcW w:w="2410" w:type="dxa"/>
            <w:tcBorders>
              <w:top w:val="single" w:sz="4" w:space="0" w:color="000000"/>
              <w:left w:val="single" w:sz="4" w:space="0" w:color="000000"/>
              <w:bottom w:val="single" w:sz="4" w:space="0" w:color="000000"/>
            </w:tcBorders>
          </w:tcPr>
          <w:p w14:paraId="6AA81165" w14:textId="77777777" w:rsidR="00F04AD9" w:rsidRDefault="00664A55" w:rsidP="003D00BC">
            <w:pPr>
              <w:jc w:val="left"/>
              <w:rPr>
                <w:rFonts w:ascii="Arial" w:hAnsi="Arial" w:cs="Arial"/>
                <w:b/>
                <w:bCs/>
                <w:i/>
                <w:iCs/>
                <w:lang w:val="en-US"/>
              </w:rPr>
            </w:pPr>
            <w:r w:rsidRPr="00E001BB">
              <w:rPr>
                <w:b/>
                <w:lang w:val="en-US"/>
              </w:rPr>
              <w:t>Fields</w:t>
            </w:r>
          </w:p>
        </w:tc>
        <w:tc>
          <w:tcPr>
            <w:tcW w:w="6752" w:type="dxa"/>
            <w:tcBorders>
              <w:top w:val="single" w:sz="4" w:space="0" w:color="000000"/>
              <w:left w:val="single" w:sz="4" w:space="0" w:color="000000"/>
              <w:bottom w:val="single" w:sz="4" w:space="0" w:color="000000"/>
              <w:right w:val="single" w:sz="4" w:space="0" w:color="000000"/>
            </w:tcBorders>
          </w:tcPr>
          <w:p w14:paraId="4CB0410F" w14:textId="77777777" w:rsidR="00664A55" w:rsidRPr="00E001BB" w:rsidRDefault="00664A55" w:rsidP="00E001BB">
            <w:pPr>
              <w:rPr>
                <w:b/>
                <w:lang w:val="en-US"/>
              </w:rPr>
            </w:pPr>
            <w:r w:rsidRPr="00E001BB">
              <w:rPr>
                <w:b/>
                <w:lang w:val="en-US"/>
              </w:rPr>
              <w:t xml:space="preserve">Description/definition of the fields </w:t>
            </w:r>
          </w:p>
        </w:tc>
      </w:tr>
      <w:tr w:rsidR="00664A55" w:rsidRPr="008D2CAD" w14:paraId="73241898" w14:textId="77777777" w:rsidTr="00E878F6">
        <w:tc>
          <w:tcPr>
            <w:tcW w:w="2410" w:type="dxa"/>
            <w:tcBorders>
              <w:top w:val="single" w:sz="4" w:space="0" w:color="000000"/>
              <w:left w:val="single" w:sz="4" w:space="0" w:color="000000"/>
              <w:bottom w:val="single" w:sz="4" w:space="0" w:color="000000"/>
            </w:tcBorders>
          </w:tcPr>
          <w:p w14:paraId="01A47254" w14:textId="77777777" w:rsidR="00F04AD9" w:rsidRDefault="00664A55" w:rsidP="003D00BC">
            <w:pPr>
              <w:jc w:val="left"/>
              <w:rPr>
                <w:rFonts w:cs="Arial"/>
                <w:b/>
                <w:bCs/>
                <w:i/>
                <w:iCs/>
                <w:lang w:val="en-US"/>
              </w:rPr>
            </w:pPr>
            <w:r w:rsidRPr="00EF3F26">
              <w:rPr>
                <w:lang w:val="en-US"/>
              </w:rPr>
              <w:t>MS</w:t>
            </w:r>
          </w:p>
        </w:tc>
        <w:tc>
          <w:tcPr>
            <w:tcW w:w="6752" w:type="dxa"/>
            <w:tcBorders>
              <w:top w:val="single" w:sz="4" w:space="0" w:color="000000"/>
              <w:left w:val="single" w:sz="4" w:space="0" w:color="000000"/>
              <w:bottom w:val="single" w:sz="4" w:space="0" w:color="000000"/>
              <w:right w:val="single" w:sz="4" w:space="0" w:color="000000"/>
            </w:tcBorders>
          </w:tcPr>
          <w:p w14:paraId="1CC2AAED" w14:textId="73DBD69D" w:rsidR="00664A55" w:rsidRPr="00EF7641" w:rsidRDefault="00664A55" w:rsidP="0049797E">
            <w:pPr>
              <w:rPr>
                <w:lang w:val="en-US"/>
              </w:rPr>
            </w:pPr>
            <w:r w:rsidRPr="00EF7641">
              <w:rPr>
                <w:lang w:val="en-US"/>
              </w:rPr>
              <w:t>Member State shall be given as ISO 3166-1 alpha-3 code</w:t>
            </w:r>
          </w:p>
        </w:tc>
      </w:tr>
      <w:tr w:rsidR="00664A55" w:rsidRPr="008D2CAD" w14:paraId="3DA89592" w14:textId="77777777" w:rsidTr="00E878F6">
        <w:tc>
          <w:tcPr>
            <w:tcW w:w="2410" w:type="dxa"/>
            <w:tcBorders>
              <w:top w:val="single" w:sz="4" w:space="0" w:color="000000"/>
              <w:left w:val="single" w:sz="4" w:space="0" w:color="000000"/>
              <w:bottom w:val="single" w:sz="4" w:space="0" w:color="000000"/>
            </w:tcBorders>
          </w:tcPr>
          <w:p w14:paraId="4AD06409" w14:textId="77777777" w:rsidR="00F04AD9" w:rsidRDefault="00664A55" w:rsidP="003D00BC">
            <w:pPr>
              <w:jc w:val="left"/>
              <w:rPr>
                <w:rFonts w:ascii="Arial" w:hAnsi="Arial" w:cs="Arial"/>
                <w:b/>
                <w:bCs/>
                <w:i/>
                <w:iCs/>
                <w:lang w:val="en-US"/>
              </w:rPr>
            </w:pPr>
            <w:r w:rsidRPr="00EF3F26">
              <w:rPr>
                <w:lang w:val="en-US"/>
              </w:rPr>
              <w:t>Variables (as listed in Appendix XII)</w:t>
            </w:r>
          </w:p>
        </w:tc>
        <w:tc>
          <w:tcPr>
            <w:tcW w:w="6752" w:type="dxa"/>
            <w:tcBorders>
              <w:top w:val="single" w:sz="4" w:space="0" w:color="000000"/>
              <w:left w:val="single" w:sz="4" w:space="0" w:color="000000"/>
              <w:bottom w:val="single" w:sz="4" w:space="0" w:color="000000"/>
              <w:right w:val="single" w:sz="4" w:space="0" w:color="000000"/>
            </w:tcBorders>
          </w:tcPr>
          <w:p w14:paraId="379A8337" w14:textId="77777777" w:rsidR="00664A55" w:rsidRPr="00EF3F26" w:rsidRDefault="00664A55" w:rsidP="00437A3E">
            <w:pPr>
              <w:rPr>
                <w:lang w:val="en-US"/>
              </w:rPr>
            </w:pPr>
            <w:r w:rsidRPr="00EF3F26">
              <w:rPr>
                <w:lang w:val="en-US"/>
              </w:rPr>
              <w:t>Enter the name of the variables as li</w:t>
            </w:r>
            <w:r>
              <w:rPr>
                <w:lang w:val="en-US"/>
              </w:rPr>
              <w:t>sted in Commission Decision 2010/93</w:t>
            </w:r>
            <w:r w:rsidRPr="00EF3F26">
              <w:rPr>
                <w:lang w:val="en-US"/>
              </w:rPr>
              <w:t>/E</w:t>
            </w:r>
            <w:r w:rsidR="00437A3E">
              <w:rPr>
                <w:lang w:val="en-US"/>
              </w:rPr>
              <w:t>U</w:t>
            </w:r>
            <w:r w:rsidRPr="00EF3F26">
              <w:rPr>
                <w:lang w:val="en-US"/>
              </w:rPr>
              <w:t xml:space="preserve"> Appendix XII.</w:t>
            </w:r>
          </w:p>
        </w:tc>
      </w:tr>
      <w:tr w:rsidR="00664A55" w:rsidRPr="008D2CAD" w14:paraId="6AAD215E" w14:textId="77777777" w:rsidTr="00E878F6">
        <w:tc>
          <w:tcPr>
            <w:tcW w:w="2410" w:type="dxa"/>
            <w:tcBorders>
              <w:top w:val="single" w:sz="4" w:space="0" w:color="000000"/>
              <w:left w:val="single" w:sz="4" w:space="0" w:color="000000"/>
              <w:bottom w:val="single" w:sz="4" w:space="0" w:color="000000"/>
            </w:tcBorders>
          </w:tcPr>
          <w:p w14:paraId="077ECB8C" w14:textId="77777777" w:rsidR="00F04AD9" w:rsidRDefault="00664A55" w:rsidP="003D00BC">
            <w:pPr>
              <w:jc w:val="left"/>
              <w:rPr>
                <w:rFonts w:ascii="Arial" w:hAnsi="Arial" w:cs="Arial"/>
                <w:b/>
                <w:bCs/>
                <w:i/>
                <w:iCs/>
                <w:lang w:val="en-US"/>
              </w:rPr>
            </w:pPr>
            <w:r w:rsidRPr="00EF3F26">
              <w:rPr>
                <w:lang w:val="en-US"/>
              </w:rPr>
              <w:t>Reference year</w:t>
            </w:r>
          </w:p>
        </w:tc>
        <w:tc>
          <w:tcPr>
            <w:tcW w:w="6752" w:type="dxa"/>
            <w:tcBorders>
              <w:top w:val="single" w:sz="4" w:space="0" w:color="000000"/>
              <w:left w:val="single" w:sz="4" w:space="0" w:color="000000"/>
              <w:bottom w:val="single" w:sz="4" w:space="0" w:color="000000"/>
              <w:right w:val="single" w:sz="4" w:space="0" w:color="000000"/>
            </w:tcBorders>
          </w:tcPr>
          <w:p w14:paraId="2653749B" w14:textId="77777777" w:rsidR="00664A55" w:rsidRPr="00EF3F26" w:rsidRDefault="00664A55" w:rsidP="00E001BB">
            <w:pPr>
              <w:rPr>
                <w:lang w:val="en-US"/>
              </w:rPr>
            </w:pPr>
            <w:r w:rsidRPr="00EF3F26">
              <w:rPr>
                <w:lang w:val="en-US"/>
              </w:rPr>
              <w:t xml:space="preserve">Give the year to which the data collected will refer </w:t>
            </w:r>
          </w:p>
        </w:tc>
      </w:tr>
      <w:tr w:rsidR="00664A55" w:rsidRPr="00DB2471" w14:paraId="641FC6B3" w14:textId="77777777" w:rsidTr="00E878F6">
        <w:tc>
          <w:tcPr>
            <w:tcW w:w="2410" w:type="dxa"/>
            <w:tcBorders>
              <w:top w:val="single" w:sz="4" w:space="0" w:color="000000"/>
              <w:left w:val="single" w:sz="4" w:space="0" w:color="000000"/>
              <w:bottom w:val="single" w:sz="4" w:space="0" w:color="000000"/>
            </w:tcBorders>
          </w:tcPr>
          <w:p w14:paraId="0EE602CB" w14:textId="77777777" w:rsidR="00F04AD9" w:rsidRDefault="00664A55" w:rsidP="003D00BC">
            <w:pPr>
              <w:jc w:val="left"/>
              <w:rPr>
                <w:rFonts w:ascii="Arial" w:hAnsi="Arial" w:cs="Arial"/>
                <w:b/>
                <w:bCs/>
                <w:i/>
                <w:iCs/>
                <w:lang w:val="en-US"/>
              </w:rPr>
            </w:pPr>
            <w:r w:rsidRPr="00EF3F26">
              <w:rPr>
                <w:lang w:val="en-US"/>
              </w:rPr>
              <w:t>Data sources</w:t>
            </w:r>
          </w:p>
        </w:tc>
        <w:tc>
          <w:tcPr>
            <w:tcW w:w="6752" w:type="dxa"/>
            <w:tcBorders>
              <w:top w:val="single" w:sz="4" w:space="0" w:color="000000"/>
              <w:left w:val="single" w:sz="4" w:space="0" w:color="000000"/>
              <w:bottom w:val="single" w:sz="4" w:space="0" w:color="000000"/>
              <w:right w:val="single" w:sz="4" w:space="0" w:color="000000"/>
            </w:tcBorders>
          </w:tcPr>
          <w:p w14:paraId="2905F1F3" w14:textId="77777777" w:rsidR="00664A55" w:rsidRPr="00EF3F26" w:rsidRDefault="00664A55" w:rsidP="00E001BB">
            <w:pPr>
              <w:rPr>
                <w:lang w:val="en-US"/>
              </w:rPr>
            </w:pPr>
            <w:r w:rsidRPr="00EF3F26">
              <w:rPr>
                <w:lang w:val="en-US"/>
              </w:rPr>
              <w:t>Indicate the name(s) of the sources used for collecting the data and detailed in section IV.B.1.(d) of the NP proposal.</w:t>
            </w:r>
          </w:p>
        </w:tc>
      </w:tr>
      <w:tr w:rsidR="00664A55" w:rsidRPr="008D2CAD" w14:paraId="1F763501" w14:textId="77777777" w:rsidTr="00E878F6">
        <w:tc>
          <w:tcPr>
            <w:tcW w:w="2410" w:type="dxa"/>
            <w:tcBorders>
              <w:top w:val="single" w:sz="4" w:space="0" w:color="000000"/>
              <w:left w:val="single" w:sz="4" w:space="0" w:color="000000"/>
              <w:bottom w:val="single" w:sz="4" w:space="0" w:color="000000"/>
            </w:tcBorders>
          </w:tcPr>
          <w:p w14:paraId="3216AF8C" w14:textId="77777777" w:rsidR="00F04AD9" w:rsidRDefault="00664A55" w:rsidP="003D00BC">
            <w:pPr>
              <w:jc w:val="left"/>
              <w:rPr>
                <w:rFonts w:ascii="Arial" w:hAnsi="Arial" w:cs="Arial"/>
                <w:b/>
                <w:bCs/>
                <w:i/>
                <w:iCs/>
                <w:lang w:val="en-US"/>
              </w:rPr>
            </w:pPr>
            <w:r w:rsidRPr="00EF3F26">
              <w:rPr>
                <w:lang w:val="en-US"/>
              </w:rPr>
              <w:t>Type of data collection scheme</w:t>
            </w:r>
          </w:p>
        </w:tc>
        <w:tc>
          <w:tcPr>
            <w:tcW w:w="6752" w:type="dxa"/>
            <w:tcBorders>
              <w:top w:val="single" w:sz="4" w:space="0" w:color="000000"/>
              <w:left w:val="single" w:sz="4" w:space="0" w:color="000000"/>
              <w:bottom w:val="single" w:sz="4" w:space="0" w:color="000000"/>
              <w:right w:val="single" w:sz="4" w:space="0" w:color="000000"/>
            </w:tcBorders>
          </w:tcPr>
          <w:p w14:paraId="2B5964A1" w14:textId="77777777" w:rsidR="00664A55" w:rsidRPr="00EF3F26" w:rsidRDefault="00664A55" w:rsidP="00E001BB">
            <w:pPr>
              <w:rPr>
                <w:lang w:val="en-US"/>
              </w:rPr>
            </w:pPr>
            <w:r w:rsidRPr="00EF3F26">
              <w:rPr>
                <w:lang w:val="en-US"/>
              </w:rPr>
              <w:t xml:space="preserve">Indicate the code of the data collection scheme as </w:t>
            </w:r>
            <w:r w:rsidRPr="00EF7641">
              <w:rPr>
                <w:lang w:val="en-US"/>
              </w:rPr>
              <w:t>follows: A - Census; B - Probability Sample Survey; C - Non-Probability Sample Survey</w:t>
            </w:r>
          </w:p>
        </w:tc>
      </w:tr>
      <w:tr w:rsidR="00664A55" w:rsidRPr="008D2CAD" w14:paraId="05287EB6" w14:textId="77777777" w:rsidTr="00E878F6">
        <w:tc>
          <w:tcPr>
            <w:tcW w:w="2410" w:type="dxa"/>
            <w:tcBorders>
              <w:top w:val="single" w:sz="4" w:space="0" w:color="000000"/>
              <w:left w:val="single" w:sz="4" w:space="0" w:color="000000"/>
              <w:bottom w:val="single" w:sz="4" w:space="0" w:color="000000"/>
            </w:tcBorders>
          </w:tcPr>
          <w:p w14:paraId="14DC29E7" w14:textId="77777777" w:rsidR="00F04AD9" w:rsidRDefault="00664A55" w:rsidP="003D00BC">
            <w:pPr>
              <w:jc w:val="left"/>
              <w:rPr>
                <w:rFonts w:ascii="Arial" w:hAnsi="Arial" w:cs="Arial"/>
                <w:b/>
                <w:bCs/>
                <w:i/>
                <w:iCs/>
                <w:lang w:val="en-US"/>
              </w:rPr>
            </w:pPr>
            <w:r w:rsidRPr="00B52E9F">
              <w:rPr>
                <w:lang w:val="en-US"/>
              </w:rPr>
              <w:t>Achieved sample rate</w:t>
            </w:r>
          </w:p>
        </w:tc>
        <w:tc>
          <w:tcPr>
            <w:tcW w:w="6752" w:type="dxa"/>
            <w:vMerge w:val="restart"/>
            <w:tcBorders>
              <w:top w:val="single" w:sz="4" w:space="0" w:color="000000"/>
              <w:left w:val="single" w:sz="4" w:space="0" w:color="000000"/>
              <w:right w:val="single" w:sz="4" w:space="0" w:color="000000"/>
            </w:tcBorders>
          </w:tcPr>
          <w:p w14:paraId="5D4041C8" w14:textId="77777777" w:rsidR="00664A55" w:rsidRPr="00B52E9F" w:rsidRDefault="00664A55" w:rsidP="00E001BB">
            <w:pPr>
              <w:rPr>
                <w:lang w:val="en-US"/>
              </w:rPr>
            </w:pPr>
            <w:r w:rsidRPr="00B52E9F">
              <w:rPr>
                <w:lang w:val="en-US"/>
              </w:rPr>
              <w:t>Provide the value of the indicator as defined in the table “Indicators of accuracy” reported in section III.B.2</w:t>
            </w:r>
            <w:r>
              <w:rPr>
                <w:lang w:val="en-US"/>
              </w:rPr>
              <w:t xml:space="preserve">. </w:t>
            </w:r>
          </w:p>
        </w:tc>
      </w:tr>
      <w:tr w:rsidR="00664A55" w:rsidRPr="008116FC" w14:paraId="7E433A3D" w14:textId="77777777" w:rsidTr="00E878F6">
        <w:tc>
          <w:tcPr>
            <w:tcW w:w="2410" w:type="dxa"/>
            <w:tcBorders>
              <w:top w:val="single" w:sz="4" w:space="0" w:color="000000"/>
              <w:left w:val="single" w:sz="4" w:space="0" w:color="000000"/>
              <w:bottom w:val="single" w:sz="4" w:space="0" w:color="000000"/>
            </w:tcBorders>
          </w:tcPr>
          <w:p w14:paraId="7D91B28D" w14:textId="77777777" w:rsidR="00F04AD9" w:rsidRDefault="00664A55" w:rsidP="003D00BC">
            <w:pPr>
              <w:jc w:val="left"/>
              <w:rPr>
                <w:rFonts w:ascii="Arial" w:hAnsi="Arial" w:cs="Arial"/>
                <w:b/>
                <w:bCs/>
                <w:i/>
                <w:iCs/>
                <w:lang w:val="en-US"/>
              </w:rPr>
            </w:pPr>
            <w:r w:rsidRPr="00B52E9F">
              <w:rPr>
                <w:lang w:val="en-US"/>
              </w:rPr>
              <w:t>Response rate</w:t>
            </w:r>
          </w:p>
        </w:tc>
        <w:tc>
          <w:tcPr>
            <w:tcW w:w="6752" w:type="dxa"/>
            <w:vMerge/>
            <w:tcBorders>
              <w:left w:val="single" w:sz="4" w:space="0" w:color="000000"/>
              <w:bottom w:val="single" w:sz="4" w:space="0" w:color="000000"/>
              <w:right w:val="single" w:sz="4" w:space="0" w:color="000000"/>
            </w:tcBorders>
          </w:tcPr>
          <w:p w14:paraId="597BD264" w14:textId="77777777" w:rsidR="00664A55" w:rsidRPr="00B52E9F" w:rsidRDefault="00664A55" w:rsidP="00E001BB">
            <w:pPr>
              <w:rPr>
                <w:lang w:val="en-US"/>
              </w:rPr>
            </w:pPr>
          </w:p>
        </w:tc>
      </w:tr>
      <w:tr w:rsidR="00664A55" w:rsidRPr="00EF3F26" w14:paraId="41D23AD2" w14:textId="77777777" w:rsidTr="00E878F6">
        <w:tc>
          <w:tcPr>
            <w:tcW w:w="2410" w:type="dxa"/>
            <w:tcBorders>
              <w:top w:val="single" w:sz="4" w:space="0" w:color="000000"/>
              <w:left w:val="single" w:sz="4" w:space="0" w:color="000000"/>
              <w:bottom w:val="single" w:sz="4" w:space="0" w:color="000000"/>
            </w:tcBorders>
          </w:tcPr>
          <w:p w14:paraId="741E3649" w14:textId="77777777" w:rsidR="00F04AD9" w:rsidRDefault="00664A55" w:rsidP="003D00BC">
            <w:pPr>
              <w:jc w:val="left"/>
              <w:rPr>
                <w:rFonts w:ascii="Arial" w:hAnsi="Arial" w:cs="Arial"/>
                <w:i/>
                <w:iCs/>
                <w:lang w:val="en-US"/>
              </w:rPr>
            </w:pPr>
            <w:r w:rsidRPr="00664A55">
              <w:rPr>
                <w:lang w:val="en-US"/>
              </w:rPr>
              <w:t>Segments</w:t>
            </w:r>
          </w:p>
        </w:tc>
        <w:tc>
          <w:tcPr>
            <w:tcW w:w="6752" w:type="dxa"/>
            <w:tcBorders>
              <w:top w:val="single" w:sz="4" w:space="0" w:color="000000"/>
              <w:left w:val="single" w:sz="4" w:space="0" w:color="000000"/>
              <w:bottom w:val="single" w:sz="4" w:space="0" w:color="000000"/>
              <w:right w:val="single" w:sz="4" w:space="0" w:color="000000"/>
            </w:tcBorders>
          </w:tcPr>
          <w:p w14:paraId="46157FBC" w14:textId="77777777" w:rsidR="00664A55" w:rsidRPr="00664A55" w:rsidRDefault="00664A55" w:rsidP="00E001BB">
            <w:pPr>
              <w:rPr>
                <w:lang w:val="en-US"/>
              </w:rPr>
            </w:pPr>
            <w:r w:rsidRPr="00664A55">
              <w:rPr>
                <w:lang w:val="en-US"/>
              </w:rPr>
              <w:t>If applied, refer to the segmentation by number of employees as used in SBS. Otherwise indicate “all the population”</w:t>
            </w:r>
          </w:p>
        </w:tc>
      </w:tr>
      <w:tr w:rsidR="00E878F6" w:rsidRPr="00EF3F26" w14:paraId="65456501" w14:textId="77777777" w:rsidTr="00E878F6">
        <w:tc>
          <w:tcPr>
            <w:tcW w:w="2410" w:type="dxa"/>
            <w:tcBorders>
              <w:top w:val="single" w:sz="4" w:space="0" w:color="000000"/>
              <w:left w:val="single" w:sz="4" w:space="0" w:color="000000"/>
              <w:bottom w:val="single" w:sz="4" w:space="0" w:color="000000"/>
            </w:tcBorders>
          </w:tcPr>
          <w:p w14:paraId="601793B3" w14:textId="7A8C6C41" w:rsidR="00E878F6" w:rsidRPr="00664A55" w:rsidRDefault="00E878F6" w:rsidP="003D00BC">
            <w:pPr>
              <w:jc w:val="left"/>
              <w:rPr>
                <w:lang w:val="en-US"/>
              </w:rPr>
            </w:pPr>
            <w:r w:rsidRPr="001577A9">
              <w:rPr>
                <w:color w:val="000000"/>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038A21F5" w14:textId="67CC51C9" w:rsidR="00E878F6" w:rsidRPr="00664A55" w:rsidRDefault="00E878F6" w:rsidP="00E001BB">
            <w:pPr>
              <w:rPr>
                <w:lang w:val="en-US"/>
              </w:rPr>
            </w:pPr>
            <w:r w:rsidRPr="001577A9">
              <w:rPr>
                <w:color w:val="000000"/>
                <w:lang w:val="en-GB"/>
              </w:rPr>
              <w:t>Relevant comments: provide short explanations (up to approx. 200 characters) for deviations from the NP, while longer and complex explanations should be inserted in the AR text.</w:t>
            </w:r>
          </w:p>
        </w:tc>
      </w:tr>
    </w:tbl>
    <w:p w14:paraId="392756DE" w14:textId="77777777" w:rsidR="00B71CA2" w:rsidRDefault="00B71CA2" w:rsidP="00F17F39">
      <w:pPr>
        <w:pStyle w:val="CM11"/>
        <w:spacing w:before="120" w:after="120"/>
        <w:jc w:val="both"/>
        <w:rPr>
          <w:rFonts w:ascii="Times New Roman" w:hAnsi="Times New Roman" w:cs="Times New Roman"/>
          <w:sz w:val="22"/>
          <w:szCs w:val="22"/>
          <w:lang w:val="en-US"/>
        </w:rPr>
      </w:pPr>
      <w:r w:rsidRPr="00D75008">
        <w:rPr>
          <w:rFonts w:ascii="Times New Roman" w:hAnsi="Times New Roman" w:cs="Times New Roman"/>
          <w:sz w:val="22"/>
          <w:szCs w:val="22"/>
          <w:lang w:val="en-US"/>
        </w:rPr>
        <w:t xml:space="preserve">List the </w:t>
      </w:r>
      <w:r w:rsidR="00FB22F3" w:rsidRPr="00D75008">
        <w:rPr>
          <w:rFonts w:ascii="Times New Roman" w:hAnsi="Times New Roman" w:cs="Times New Roman"/>
          <w:sz w:val="22"/>
          <w:szCs w:val="22"/>
          <w:lang w:val="en-US"/>
        </w:rPr>
        <w:t>deviations</w:t>
      </w:r>
      <w:r w:rsidRPr="00D75008">
        <w:rPr>
          <w:rFonts w:ascii="Times New Roman" w:hAnsi="Times New Roman" w:cs="Times New Roman"/>
          <w:sz w:val="22"/>
          <w:szCs w:val="22"/>
          <w:lang w:val="en-US"/>
        </w:rPr>
        <w:t xml:space="preserve"> (if any) in the achieved accuracy compared to what was planned in the relevant NP proposal, and explain the reasons for the </w:t>
      </w:r>
      <w:r w:rsidR="00FB22F3" w:rsidRPr="00D75008">
        <w:rPr>
          <w:rFonts w:ascii="Times New Roman" w:hAnsi="Times New Roman" w:cs="Times New Roman"/>
          <w:sz w:val="22"/>
          <w:szCs w:val="22"/>
          <w:lang w:val="en-US"/>
        </w:rPr>
        <w:t>deviations</w:t>
      </w:r>
      <w:r w:rsidRPr="00D75008">
        <w:rPr>
          <w:rFonts w:ascii="Times New Roman" w:hAnsi="Times New Roman" w:cs="Times New Roman"/>
          <w:sz w:val="22"/>
          <w:szCs w:val="22"/>
          <w:lang w:val="en-US"/>
        </w:rPr>
        <w:t>.</w:t>
      </w:r>
    </w:p>
    <w:p w14:paraId="246A8CC0" w14:textId="77777777" w:rsidR="00E878F6" w:rsidRPr="00E878F6" w:rsidRDefault="00E878F6" w:rsidP="00E878F6">
      <w:pPr>
        <w:pStyle w:val="Default"/>
      </w:pPr>
    </w:p>
    <w:p w14:paraId="3A316C54" w14:textId="0FD5072B" w:rsidR="00B52E9F" w:rsidRDefault="00B71CA2" w:rsidP="00E17475">
      <w:pPr>
        <w:pStyle w:val="Heading3"/>
      </w:pPr>
      <w:bookmarkStart w:id="75" w:name="_Toc316557750"/>
      <w:r w:rsidRPr="00852D7F">
        <w:rPr>
          <w:lang w:val="en-US"/>
        </w:rPr>
        <w:t>IV.B.</w:t>
      </w:r>
      <w:r w:rsidR="00D067F2">
        <w:rPr>
          <w:lang w:val="en-US"/>
        </w:rPr>
        <w:t>3</w:t>
      </w:r>
      <w:r w:rsidRPr="00852D7F">
        <w:rPr>
          <w:lang w:val="en-US"/>
        </w:rPr>
        <w:t xml:space="preserve"> </w:t>
      </w:r>
      <w:r w:rsidR="00B52E9F">
        <w:t xml:space="preserve">Actions to avoid </w:t>
      </w:r>
      <w:r w:rsidR="00FB22F3">
        <w:t>deviations</w:t>
      </w:r>
      <w:bookmarkEnd w:id="75"/>
    </w:p>
    <w:p w14:paraId="1515A11E" w14:textId="77777777" w:rsidR="00B71CA2" w:rsidRPr="00852D7F" w:rsidRDefault="00B52E9F" w:rsidP="00B52E9F">
      <w:pPr>
        <w:rPr>
          <w:lang w:val="en-US"/>
        </w:rPr>
      </w:pPr>
      <w:r>
        <w:rPr>
          <w:lang w:val="en-GB"/>
        </w:rPr>
        <w:t xml:space="preserve">Briefly describe the actions that will be considered / have been taken to avoid the </w:t>
      </w:r>
      <w:r w:rsidR="00FB22F3">
        <w:rPr>
          <w:lang w:val="en-GB"/>
        </w:rPr>
        <w:t>deviations</w:t>
      </w:r>
      <w:r>
        <w:rPr>
          <w:lang w:val="en-GB"/>
        </w:rPr>
        <w:t xml:space="preserve"> in the future and when these actions are expected to produce effect. If there are no </w:t>
      </w:r>
      <w:r w:rsidR="00FB22F3">
        <w:rPr>
          <w:lang w:val="en-GB"/>
        </w:rPr>
        <w:t>deviations</w:t>
      </w:r>
      <w:r>
        <w:rPr>
          <w:lang w:val="en-GB"/>
        </w:rPr>
        <w:t>, then this section can be skipped</w:t>
      </w:r>
      <w:r w:rsidR="00B71CA2" w:rsidRPr="00852D7F">
        <w:rPr>
          <w:lang w:val="en-US"/>
        </w:rPr>
        <w:t xml:space="preserve">.  </w:t>
      </w:r>
    </w:p>
    <w:p w14:paraId="79D2C420" w14:textId="77777777" w:rsidR="00210A65" w:rsidRPr="00B71CA2" w:rsidRDefault="00210A65">
      <w:pPr>
        <w:rPr>
          <w:lang w:val="en-US"/>
        </w:rPr>
      </w:pPr>
    </w:p>
    <w:p w14:paraId="25BB03BA" w14:textId="77777777" w:rsidR="00210A65" w:rsidRDefault="00210A65" w:rsidP="00E17475">
      <w:pPr>
        <w:pStyle w:val="Heading1"/>
        <w:pageBreakBefore/>
      </w:pPr>
      <w:bookmarkStart w:id="76" w:name="_Toc316557751"/>
      <w:r>
        <w:t>Module of evaluation of the effects of the fishing sector on the marine ecosystem</w:t>
      </w:r>
      <w:bookmarkEnd w:id="76"/>
    </w:p>
    <w:p w14:paraId="128AB30A" w14:textId="77777777" w:rsidR="00210A65" w:rsidRDefault="00210A65" w:rsidP="00E17475">
      <w:pPr>
        <w:pStyle w:val="Heading3"/>
      </w:pPr>
      <w:bookmarkStart w:id="77" w:name="_Toc316557752"/>
      <w:r>
        <w:t>V.1 Achievements: Results and deviation from NP proposal</w:t>
      </w:r>
      <w:bookmarkEnd w:id="77"/>
      <w:r>
        <w:t xml:space="preserve"> </w:t>
      </w:r>
    </w:p>
    <w:p w14:paraId="6E035082" w14:textId="37D08B28" w:rsidR="00210A65" w:rsidRDefault="00210A65">
      <w:pPr>
        <w:tabs>
          <w:tab w:val="left" w:pos="1260"/>
        </w:tabs>
        <w:rPr>
          <w:color w:val="000000"/>
          <w:lang w:val="en-GB"/>
        </w:rPr>
      </w:pPr>
      <w:r>
        <w:rPr>
          <w:color w:val="000000"/>
          <w:lang w:val="en-GB"/>
        </w:rPr>
        <w:t xml:space="preserve">Update </w:t>
      </w:r>
      <w:r w:rsidR="00711F6B">
        <w:rPr>
          <w:color w:val="000000"/>
          <w:lang w:val="en-GB"/>
        </w:rPr>
        <w:t>T</w:t>
      </w:r>
      <w:r>
        <w:rPr>
          <w:color w:val="000000"/>
          <w:lang w:val="en-GB"/>
        </w:rPr>
        <w:t>able V.1 with the information collected during the sampling year.</w:t>
      </w:r>
    </w:p>
    <w:p w14:paraId="10348F2E" w14:textId="56775951" w:rsidR="00210A65" w:rsidRPr="00711F6B" w:rsidRDefault="008152AC" w:rsidP="00401441">
      <w:pPr>
        <w:rPr>
          <w:i/>
        </w:rPr>
      </w:pPr>
      <w:r w:rsidRPr="003D00BC">
        <w:rPr>
          <w:i/>
        </w:rPr>
        <w:t xml:space="preserve">Description of fields in </w:t>
      </w:r>
      <w:r w:rsidR="00711F6B">
        <w:rPr>
          <w:b/>
          <w:i/>
        </w:rPr>
        <w:t>T</w:t>
      </w:r>
      <w:r w:rsidRPr="003D00BC">
        <w:rPr>
          <w:i/>
        </w:rPr>
        <w:t>able V.1: Indicators to measure the effects of fisheries on the marine ecosystem</w:t>
      </w:r>
    </w:p>
    <w:tbl>
      <w:tblPr>
        <w:tblW w:w="0" w:type="auto"/>
        <w:tblInd w:w="108" w:type="dxa"/>
        <w:tblLayout w:type="fixed"/>
        <w:tblLook w:val="0000" w:firstRow="0" w:lastRow="0" w:firstColumn="0" w:lastColumn="0" w:noHBand="0" w:noVBand="0"/>
      </w:tblPr>
      <w:tblGrid>
        <w:gridCol w:w="2410"/>
        <w:gridCol w:w="6752"/>
      </w:tblGrid>
      <w:tr w:rsidR="00210A65" w:rsidRPr="008D2CAD" w14:paraId="5AF9F8C7" w14:textId="77777777" w:rsidTr="00E878F6">
        <w:trPr>
          <w:cantSplit/>
          <w:trHeight w:val="373"/>
        </w:trPr>
        <w:tc>
          <w:tcPr>
            <w:tcW w:w="2410" w:type="dxa"/>
            <w:tcBorders>
              <w:top w:val="single" w:sz="4" w:space="0" w:color="000000"/>
              <w:left w:val="single" w:sz="4" w:space="0" w:color="000000"/>
              <w:bottom w:val="single" w:sz="4" w:space="0" w:color="000000"/>
            </w:tcBorders>
          </w:tcPr>
          <w:p w14:paraId="4B65863E" w14:textId="77777777" w:rsidR="00F04AD9" w:rsidRDefault="00210A65" w:rsidP="003D00BC">
            <w:pPr>
              <w:jc w:val="left"/>
              <w:rPr>
                <w:rFonts w:ascii="Arial" w:hAnsi="Arial" w:cs="Arial"/>
                <w:b/>
                <w:bCs/>
                <w:i/>
                <w:iCs/>
                <w:lang w:val="en-GB"/>
              </w:rPr>
            </w:pPr>
            <w:r w:rsidRPr="00D75008">
              <w:rPr>
                <w:b/>
                <w:lang w:val="en-GB"/>
              </w:rPr>
              <w:t>Fields</w:t>
            </w:r>
          </w:p>
        </w:tc>
        <w:tc>
          <w:tcPr>
            <w:tcW w:w="6752" w:type="dxa"/>
            <w:tcBorders>
              <w:top w:val="single" w:sz="4" w:space="0" w:color="000000"/>
              <w:left w:val="single" w:sz="4" w:space="0" w:color="000000"/>
              <w:bottom w:val="single" w:sz="4" w:space="0" w:color="000000"/>
              <w:right w:val="single" w:sz="4" w:space="0" w:color="000000"/>
            </w:tcBorders>
          </w:tcPr>
          <w:p w14:paraId="10DBCAA6" w14:textId="77777777" w:rsidR="00210A65" w:rsidRPr="00D75008" w:rsidRDefault="00210A65" w:rsidP="00D75008">
            <w:pPr>
              <w:rPr>
                <w:b/>
                <w:lang w:val="en-GB"/>
              </w:rPr>
            </w:pPr>
            <w:r w:rsidRPr="00D75008">
              <w:rPr>
                <w:b/>
                <w:lang w:val="en-GB"/>
              </w:rPr>
              <w:t>Description/definition of the fields</w:t>
            </w:r>
          </w:p>
        </w:tc>
      </w:tr>
      <w:tr w:rsidR="00D10962" w:rsidRPr="008D2CAD" w14:paraId="2482BBE4" w14:textId="77777777" w:rsidTr="00E878F6">
        <w:tc>
          <w:tcPr>
            <w:tcW w:w="2410" w:type="dxa"/>
            <w:tcBorders>
              <w:top w:val="single" w:sz="4" w:space="0" w:color="000000"/>
              <w:left w:val="single" w:sz="4" w:space="0" w:color="000000"/>
              <w:bottom w:val="single" w:sz="4" w:space="0" w:color="000000"/>
            </w:tcBorders>
          </w:tcPr>
          <w:p w14:paraId="35EA292D" w14:textId="2D3BF3DA" w:rsidR="00D10962" w:rsidRDefault="00D10962" w:rsidP="003D00BC">
            <w:pPr>
              <w:jc w:val="left"/>
              <w:rPr>
                <w:lang w:val="en-GB"/>
              </w:rPr>
            </w:pPr>
            <w:r>
              <w:rPr>
                <w:lang w:val="en-GB"/>
              </w:rPr>
              <w:t>MS</w:t>
            </w:r>
          </w:p>
        </w:tc>
        <w:tc>
          <w:tcPr>
            <w:tcW w:w="6752" w:type="dxa"/>
            <w:tcBorders>
              <w:top w:val="single" w:sz="4" w:space="0" w:color="000000"/>
              <w:left w:val="single" w:sz="4" w:space="0" w:color="000000"/>
              <w:bottom w:val="single" w:sz="4" w:space="0" w:color="000000"/>
              <w:right w:val="single" w:sz="4" w:space="0" w:color="000000"/>
            </w:tcBorders>
          </w:tcPr>
          <w:p w14:paraId="733A740B" w14:textId="796CECF0" w:rsidR="00D10962" w:rsidRDefault="00D10962" w:rsidP="00D75008">
            <w:pPr>
              <w:rPr>
                <w:lang w:val="en-GB"/>
              </w:rPr>
            </w:pPr>
            <w:r w:rsidRPr="00D10962">
              <w:rPr>
                <w:lang w:val="en-GB"/>
              </w:rPr>
              <w:t>Member State shall be given as three letter code e.g. “GER”</w:t>
            </w:r>
          </w:p>
        </w:tc>
      </w:tr>
      <w:tr w:rsidR="00D10962" w:rsidRPr="008D2CAD" w14:paraId="50CC2FDE" w14:textId="77777777" w:rsidTr="00E878F6">
        <w:tc>
          <w:tcPr>
            <w:tcW w:w="2410" w:type="dxa"/>
            <w:tcBorders>
              <w:top w:val="single" w:sz="4" w:space="0" w:color="000000"/>
              <w:left w:val="single" w:sz="4" w:space="0" w:color="000000"/>
              <w:bottom w:val="single" w:sz="4" w:space="0" w:color="000000"/>
            </w:tcBorders>
          </w:tcPr>
          <w:p w14:paraId="466ED0E6" w14:textId="7006AA9D" w:rsidR="00D10962" w:rsidRDefault="00D10962" w:rsidP="003D00BC">
            <w:pPr>
              <w:jc w:val="left"/>
              <w:rPr>
                <w:lang w:val="en-GB"/>
              </w:rPr>
            </w:pPr>
            <w:r>
              <w:rPr>
                <w:lang w:val="en-GB"/>
              </w:rPr>
              <w:t>Region</w:t>
            </w:r>
          </w:p>
        </w:tc>
        <w:tc>
          <w:tcPr>
            <w:tcW w:w="6752" w:type="dxa"/>
            <w:tcBorders>
              <w:top w:val="single" w:sz="4" w:space="0" w:color="000000"/>
              <w:left w:val="single" w:sz="4" w:space="0" w:color="000000"/>
              <w:bottom w:val="single" w:sz="4" w:space="0" w:color="000000"/>
              <w:right w:val="single" w:sz="4" w:space="0" w:color="000000"/>
            </w:tcBorders>
          </w:tcPr>
          <w:p w14:paraId="2450F4CD" w14:textId="6A058C45" w:rsidR="00D10962" w:rsidRDefault="00D10962" w:rsidP="00D10962">
            <w:pPr>
              <w:rPr>
                <w:lang w:val="en-GB"/>
              </w:rPr>
            </w:pPr>
            <w:r w:rsidRPr="00D10962">
              <w:rPr>
                <w:lang w:val="en-GB"/>
              </w:rPr>
              <w:t>Region shall be given according to the labell</w:t>
            </w:r>
            <w:r>
              <w:rPr>
                <w:lang w:val="en-GB"/>
              </w:rPr>
              <w:t xml:space="preserve">ing of regions in table III.A.1, </w:t>
            </w:r>
            <w:r w:rsidRPr="00D10962">
              <w:rPr>
                <w:lang w:val="en-GB"/>
              </w:rPr>
              <w:t>e.g. “Baltic”, “North Sea and Eastern Arctic”, etc.</w:t>
            </w:r>
          </w:p>
        </w:tc>
      </w:tr>
      <w:tr w:rsidR="00D10962" w:rsidRPr="008D2CAD" w14:paraId="04ACF276" w14:textId="77777777" w:rsidTr="00E878F6">
        <w:tc>
          <w:tcPr>
            <w:tcW w:w="2410" w:type="dxa"/>
            <w:tcBorders>
              <w:top w:val="single" w:sz="4" w:space="0" w:color="000000"/>
              <w:left w:val="single" w:sz="4" w:space="0" w:color="000000"/>
              <w:bottom w:val="single" w:sz="4" w:space="0" w:color="000000"/>
            </w:tcBorders>
          </w:tcPr>
          <w:p w14:paraId="0F3A07D0" w14:textId="3DCA110A" w:rsidR="00D10962" w:rsidRDefault="00D10962" w:rsidP="003D00BC">
            <w:pPr>
              <w:jc w:val="left"/>
              <w:rPr>
                <w:lang w:val="en-GB"/>
              </w:rPr>
            </w:pPr>
            <w:r w:rsidRPr="00D10962">
              <w:rPr>
                <w:lang w:val="en-GB"/>
              </w:rPr>
              <w:t>Code specification</w:t>
            </w:r>
          </w:p>
        </w:tc>
        <w:tc>
          <w:tcPr>
            <w:tcW w:w="6752" w:type="dxa"/>
            <w:tcBorders>
              <w:top w:val="single" w:sz="4" w:space="0" w:color="000000"/>
              <w:left w:val="single" w:sz="4" w:space="0" w:color="000000"/>
              <w:bottom w:val="single" w:sz="4" w:space="0" w:color="000000"/>
              <w:right w:val="single" w:sz="4" w:space="0" w:color="000000"/>
            </w:tcBorders>
          </w:tcPr>
          <w:p w14:paraId="404A7D12" w14:textId="6A795E18" w:rsidR="00D10962" w:rsidRDefault="00D10962" w:rsidP="00D10962">
            <w:pPr>
              <w:rPr>
                <w:lang w:val="en-GB"/>
              </w:rPr>
            </w:pPr>
            <w:r w:rsidRPr="00D10962">
              <w:rPr>
                <w:lang w:val="en-GB"/>
              </w:rPr>
              <w:t>Enter the code specification of the ecosystem</w:t>
            </w:r>
            <w:r>
              <w:rPr>
                <w:lang w:val="en-GB"/>
              </w:rPr>
              <w:t xml:space="preserve"> indicators collected as </w:t>
            </w:r>
            <w:r w:rsidRPr="00D10962">
              <w:rPr>
                <w:lang w:val="en-GB"/>
              </w:rPr>
              <w:t>specified in the Commission Decision 2008/949/EC Appendix XIII.</w:t>
            </w:r>
          </w:p>
        </w:tc>
      </w:tr>
      <w:tr w:rsidR="00D10962" w:rsidRPr="008D2CAD" w14:paraId="579496BC" w14:textId="77777777" w:rsidTr="00E878F6">
        <w:tc>
          <w:tcPr>
            <w:tcW w:w="2410" w:type="dxa"/>
            <w:tcBorders>
              <w:top w:val="single" w:sz="4" w:space="0" w:color="000000"/>
              <w:left w:val="single" w:sz="4" w:space="0" w:color="000000"/>
              <w:bottom w:val="single" w:sz="4" w:space="0" w:color="000000"/>
            </w:tcBorders>
          </w:tcPr>
          <w:p w14:paraId="79DE40F3" w14:textId="0BFC74CB" w:rsidR="00D10962" w:rsidRDefault="00D10962" w:rsidP="003D00BC">
            <w:pPr>
              <w:jc w:val="left"/>
              <w:rPr>
                <w:lang w:val="en-GB"/>
              </w:rPr>
            </w:pPr>
            <w:r>
              <w:rPr>
                <w:lang w:val="en-GB"/>
              </w:rPr>
              <w:t>Indicator</w:t>
            </w:r>
          </w:p>
        </w:tc>
        <w:tc>
          <w:tcPr>
            <w:tcW w:w="6752" w:type="dxa"/>
            <w:tcBorders>
              <w:top w:val="single" w:sz="4" w:space="0" w:color="000000"/>
              <w:left w:val="single" w:sz="4" w:space="0" w:color="000000"/>
              <w:bottom w:val="single" w:sz="4" w:space="0" w:color="000000"/>
              <w:right w:val="single" w:sz="4" w:space="0" w:color="000000"/>
            </w:tcBorders>
          </w:tcPr>
          <w:p w14:paraId="5E6EB14C" w14:textId="6F3C3CFB" w:rsidR="00D10962" w:rsidRDefault="00D10962" w:rsidP="00D10962">
            <w:pPr>
              <w:rPr>
                <w:lang w:val="en-GB"/>
              </w:rPr>
            </w:pPr>
            <w:r w:rsidRPr="00D10962">
              <w:rPr>
                <w:lang w:val="en-GB"/>
              </w:rPr>
              <w:t>Enter the name of the ecosystem indic</w:t>
            </w:r>
            <w:r>
              <w:rPr>
                <w:lang w:val="en-GB"/>
              </w:rPr>
              <w:t>ators collected as specified in Commission Decision 2010/93/EU,</w:t>
            </w:r>
            <w:r w:rsidRPr="00D10962">
              <w:rPr>
                <w:lang w:val="en-GB"/>
              </w:rPr>
              <w:t xml:space="preserve"> Appendix XIII.</w:t>
            </w:r>
          </w:p>
        </w:tc>
      </w:tr>
      <w:tr w:rsidR="00D10962" w:rsidRPr="008D2CAD" w14:paraId="4E31E156" w14:textId="77777777" w:rsidTr="00E878F6">
        <w:tc>
          <w:tcPr>
            <w:tcW w:w="2410" w:type="dxa"/>
            <w:tcBorders>
              <w:top w:val="single" w:sz="4" w:space="0" w:color="000000"/>
              <w:left w:val="single" w:sz="4" w:space="0" w:color="000000"/>
              <w:bottom w:val="single" w:sz="4" w:space="0" w:color="000000"/>
            </w:tcBorders>
          </w:tcPr>
          <w:p w14:paraId="4867628D" w14:textId="6F194026" w:rsidR="00D10962" w:rsidRDefault="00D10962" w:rsidP="003D00BC">
            <w:pPr>
              <w:jc w:val="left"/>
              <w:rPr>
                <w:lang w:val="en-GB"/>
              </w:rPr>
            </w:pPr>
            <w:r>
              <w:rPr>
                <w:lang w:val="en-GB"/>
              </w:rPr>
              <w:t>Data required</w:t>
            </w:r>
          </w:p>
        </w:tc>
        <w:tc>
          <w:tcPr>
            <w:tcW w:w="6752" w:type="dxa"/>
            <w:tcBorders>
              <w:top w:val="single" w:sz="4" w:space="0" w:color="000000"/>
              <w:left w:val="single" w:sz="4" w:space="0" w:color="000000"/>
              <w:bottom w:val="single" w:sz="4" w:space="0" w:color="000000"/>
              <w:right w:val="single" w:sz="4" w:space="0" w:color="000000"/>
            </w:tcBorders>
          </w:tcPr>
          <w:p w14:paraId="413CA279" w14:textId="54D58356" w:rsidR="00D10962" w:rsidRDefault="00FB0EE2" w:rsidP="00FB0EE2">
            <w:pPr>
              <w:rPr>
                <w:lang w:val="en-GB"/>
              </w:rPr>
            </w:pPr>
            <w:r w:rsidRPr="00FB0EE2">
              <w:rPr>
                <w:lang w:val="en-GB"/>
              </w:rPr>
              <w:t>Enter the data requirement of the ecosystem indicator</w:t>
            </w:r>
            <w:r>
              <w:rPr>
                <w:lang w:val="en-GB"/>
              </w:rPr>
              <w:t>s collected as specified in the Commission Decision 2010/93/EU,</w:t>
            </w:r>
            <w:r w:rsidRPr="00FB0EE2">
              <w:rPr>
                <w:lang w:val="en-GB"/>
              </w:rPr>
              <w:t xml:space="preserve"> Appendix XIII.</w:t>
            </w:r>
          </w:p>
        </w:tc>
      </w:tr>
      <w:tr w:rsidR="00D10962" w:rsidRPr="008D2CAD" w14:paraId="3E776128" w14:textId="77777777" w:rsidTr="00E878F6">
        <w:tc>
          <w:tcPr>
            <w:tcW w:w="2410" w:type="dxa"/>
            <w:tcBorders>
              <w:top w:val="single" w:sz="4" w:space="0" w:color="000000"/>
              <w:left w:val="single" w:sz="4" w:space="0" w:color="000000"/>
              <w:bottom w:val="single" w:sz="4" w:space="0" w:color="000000"/>
            </w:tcBorders>
          </w:tcPr>
          <w:p w14:paraId="7B079C7C" w14:textId="36BED8AF" w:rsidR="00D10962" w:rsidRDefault="00D10962" w:rsidP="003D00BC">
            <w:pPr>
              <w:jc w:val="left"/>
              <w:rPr>
                <w:lang w:val="en-GB"/>
              </w:rPr>
            </w:pPr>
            <w:r>
              <w:rPr>
                <w:lang w:val="en-GB"/>
              </w:rPr>
              <w:t>Data collection</w:t>
            </w:r>
          </w:p>
        </w:tc>
        <w:tc>
          <w:tcPr>
            <w:tcW w:w="6752" w:type="dxa"/>
            <w:tcBorders>
              <w:top w:val="single" w:sz="4" w:space="0" w:color="000000"/>
              <w:left w:val="single" w:sz="4" w:space="0" w:color="000000"/>
              <w:bottom w:val="single" w:sz="4" w:space="0" w:color="000000"/>
              <w:right w:val="single" w:sz="4" w:space="0" w:color="000000"/>
            </w:tcBorders>
          </w:tcPr>
          <w:p w14:paraId="6E0B3183" w14:textId="5A5D2FFB" w:rsidR="00D10962" w:rsidRDefault="00FB0EE2" w:rsidP="00D75008">
            <w:pPr>
              <w:rPr>
                <w:lang w:val="en-GB"/>
              </w:rPr>
            </w:pPr>
            <w:r w:rsidRPr="00FB0EE2">
              <w:rPr>
                <w:lang w:val="en-GB"/>
              </w:rPr>
              <w:t>Indicate by ‘Yes’ or ‘No’ whether the relevant data will be collected or not.</w:t>
            </w:r>
          </w:p>
        </w:tc>
      </w:tr>
      <w:tr w:rsidR="00210A65" w:rsidRPr="008D2CAD" w14:paraId="5CD7D09E" w14:textId="77777777" w:rsidTr="00E878F6">
        <w:tc>
          <w:tcPr>
            <w:tcW w:w="2410" w:type="dxa"/>
            <w:tcBorders>
              <w:top w:val="single" w:sz="4" w:space="0" w:color="000000"/>
              <w:left w:val="single" w:sz="4" w:space="0" w:color="000000"/>
              <w:bottom w:val="single" w:sz="4" w:space="0" w:color="000000"/>
            </w:tcBorders>
          </w:tcPr>
          <w:p w14:paraId="42C9C628" w14:textId="77777777" w:rsidR="00F04AD9" w:rsidRDefault="00210A65" w:rsidP="003D00BC">
            <w:pPr>
              <w:jc w:val="left"/>
              <w:rPr>
                <w:rFonts w:ascii="Arial" w:hAnsi="Arial" w:cs="Arial"/>
                <w:b/>
                <w:bCs/>
                <w:i/>
                <w:iCs/>
                <w:lang w:val="en-GB"/>
              </w:rPr>
            </w:pPr>
            <w:r>
              <w:rPr>
                <w:lang w:val="en-GB"/>
              </w:rPr>
              <w:t>Effective time lag for availability</w:t>
            </w:r>
          </w:p>
        </w:tc>
        <w:tc>
          <w:tcPr>
            <w:tcW w:w="6752" w:type="dxa"/>
            <w:tcBorders>
              <w:top w:val="single" w:sz="4" w:space="0" w:color="000000"/>
              <w:left w:val="single" w:sz="4" w:space="0" w:color="000000"/>
              <w:bottom w:val="single" w:sz="4" w:space="0" w:color="000000"/>
              <w:right w:val="single" w:sz="4" w:space="0" w:color="000000"/>
            </w:tcBorders>
          </w:tcPr>
          <w:p w14:paraId="51C3BA88" w14:textId="77777777" w:rsidR="00210A65" w:rsidRDefault="00210A65" w:rsidP="00D75008">
            <w:pPr>
              <w:rPr>
                <w:lang w:val="en-GB"/>
              </w:rPr>
            </w:pPr>
            <w:r>
              <w:rPr>
                <w:lang w:val="en-GB"/>
              </w:rPr>
              <w:t>Indicate the time lag for availability of the collected information.</w:t>
            </w:r>
          </w:p>
        </w:tc>
      </w:tr>
      <w:tr w:rsidR="00210A65" w:rsidRPr="008D2CAD" w14:paraId="72148EF4" w14:textId="77777777" w:rsidTr="00E878F6">
        <w:tc>
          <w:tcPr>
            <w:tcW w:w="2410" w:type="dxa"/>
            <w:tcBorders>
              <w:top w:val="single" w:sz="4" w:space="0" w:color="000000"/>
              <w:left w:val="single" w:sz="4" w:space="0" w:color="000000"/>
              <w:bottom w:val="single" w:sz="4" w:space="0" w:color="000000"/>
            </w:tcBorders>
          </w:tcPr>
          <w:p w14:paraId="5E6B15BD" w14:textId="77777777" w:rsidR="00F04AD9" w:rsidRDefault="00210A65" w:rsidP="003D00BC">
            <w:pPr>
              <w:jc w:val="left"/>
              <w:rPr>
                <w:rFonts w:ascii="Arial" w:hAnsi="Arial" w:cs="Arial"/>
                <w:b/>
                <w:bCs/>
                <w:i/>
                <w:iCs/>
                <w:lang w:val="en-GB"/>
              </w:rPr>
            </w:pPr>
            <w:r>
              <w:rPr>
                <w:lang w:val="en-GB"/>
              </w:rPr>
              <w:t>Time interval for position reports</w:t>
            </w:r>
          </w:p>
        </w:tc>
        <w:tc>
          <w:tcPr>
            <w:tcW w:w="6752" w:type="dxa"/>
            <w:tcBorders>
              <w:top w:val="single" w:sz="4" w:space="0" w:color="000000"/>
              <w:left w:val="single" w:sz="4" w:space="0" w:color="000000"/>
              <w:bottom w:val="single" w:sz="4" w:space="0" w:color="000000"/>
              <w:right w:val="single" w:sz="4" w:space="0" w:color="000000"/>
            </w:tcBorders>
          </w:tcPr>
          <w:p w14:paraId="4D2DD36B" w14:textId="77777777" w:rsidR="00210A65" w:rsidRDefault="00210A65" w:rsidP="00D75008">
            <w:pPr>
              <w:rPr>
                <w:lang w:val="en-GB"/>
              </w:rPr>
            </w:pPr>
            <w:r>
              <w:rPr>
                <w:lang w:val="en-GB"/>
              </w:rPr>
              <w:t>Indicate the time interval for position reports, for the indicators necessitating the VMS information.</w:t>
            </w:r>
          </w:p>
        </w:tc>
      </w:tr>
      <w:tr w:rsidR="00E878F6" w:rsidRPr="008D2CAD" w14:paraId="1583761F" w14:textId="77777777" w:rsidTr="00E878F6">
        <w:tc>
          <w:tcPr>
            <w:tcW w:w="2410" w:type="dxa"/>
            <w:tcBorders>
              <w:top w:val="single" w:sz="4" w:space="0" w:color="000000"/>
              <w:left w:val="single" w:sz="4" w:space="0" w:color="000000"/>
              <w:bottom w:val="single" w:sz="4" w:space="0" w:color="000000"/>
            </w:tcBorders>
          </w:tcPr>
          <w:p w14:paraId="1FDFB223" w14:textId="16E0DDD7" w:rsidR="00E878F6" w:rsidRDefault="00E878F6" w:rsidP="003D00BC">
            <w:pPr>
              <w:jc w:val="left"/>
              <w:rPr>
                <w:lang w:val="en-GB"/>
              </w:rPr>
            </w:pPr>
            <w:r w:rsidRPr="001577A9">
              <w:rPr>
                <w:color w:val="000000"/>
                <w:lang w:val="en-GB"/>
              </w:rPr>
              <w:t>Comments</w:t>
            </w:r>
          </w:p>
        </w:tc>
        <w:tc>
          <w:tcPr>
            <w:tcW w:w="6752" w:type="dxa"/>
            <w:tcBorders>
              <w:top w:val="single" w:sz="4" w:space="0" w:color="000000"/>
              <w:left w:val="single" w:sz="4" w:space="0" w:color="000000"/>
              <w:bottom w:val="single" w:sz="4" w:space="0" w:color="000000"/>
              <w:right w:val="single" w:sz="4" w:space="0" w:color="000000"/>
            </w:tcBorders>
          </w:tcPr>
          <w:p w14:paraId="63C19BD0" w14:textId="0978A514" w:rsidR="00E878F6" w:rsidRDefault="00E878F6" w:rsidP="00D75008">
            <w:pPr>
              <w:rPr>
                <w:lang w:val="en-GB"/>
              </w:rPr>
            </w:pPr>
            <w:r w:rsidRPr="001577A9">
              <w:rPr>
                <w:color w:val="000000"/>
                <w:lang w:val="en-GB"/>
              </w:rPr>
              <w:t>Relevant comments: provide short explanations (up to approx. 200 characters) for deviations from the NP, while longer and complex explanations should be inserted in the AR text.</w:t>
            </w:r>
          </w:p>
        </w:tc>
      </w:tr>
    </w:tbl>
    <w:p w14:paraId="19BD13BD" w14:textId="77777777" w:rsidR="00210A65" w:rsidRDefault="00210A65">
      <w:pPr>
        <w:rPr>
          <w:lang w:val="en-GB"/>
        </w:rPr>
      </w:pPr>
    </w:p>
    <w:p w14:paraId="05AAFF1F" w14:textId="77777777" w:rsidR="00210A65" w:rsidRDefault="00210A65">
      <w:pPr>
        <w:rPr>
          <w:color w:val="000000"/>
          <w:lang w:val="en-GB"/>
        </w:rPr>
      </w:pPr>
      <w:r>
        <w:rPr>
          <w:color w:val="000000"/>
          <w:lang w:val="en-GB"/>
        </w:rPr>
        <w:t xml:space="preserve">List the </w:t>
      </w:r>
      <w:r w:rsidR="00FB22F3">
        <w:rPr>
          <w:color w:val="000000"/>
          <w:lang w:val="en-GB"/>
        </w:rPr>
        <w:t>deviations</w:t>
      </w:r>
      <w:r>
        <w:rPr>
          <w:color w:val="000000"/>
          <w:lang w:val="en-GB"/>
        </w:rPr>
        <w:t xml:space="preserve"> (if any) in the achieved data collection compared to what was planned in the relevant NP proposal, and explain the reasons for the </w:t>
      </w:r>
      <w:r w:rsidR="00FB22F3">
        <w:rPr>
          <w:color w:val="000000"/>
          <w:lang w:val="en-GB"/>
        </w:rPr>
        <w:t>deviations</w:t>
      </w:r>
      <w:r>
        <w:rPr>
          <w:color w:val="000000"/>
          <w:lang w:val="en-GB"/>
        </w:rPr>
        <w:t>. Explain any deviation from the sampling intensity proposed, the methods used for collecting data and for estimating the parameters</w:t>
      </w:r>
    </w:p>
    <w:p w14:paraId="0C0A0A5A" w14:textId="77777777" w:rsidR="00210A65" w:rsidRDefault="00210A65" w:rsidP="00E17475">
      <w:pPr>
        <w:pStyle w:val="Heading3"/>
      </w:pPr>
      <w:bookmarkStart w:id="78" w:name="_Toc316557753"/>
      <w:r>
        <w:t xml:space="preserve">V.2 Actions to avoid </w:t>
      </w:r>
      <w:r w:rsidR="00FB22F3">
        <w:t>deviations</w:t>
      </w:r>
      <w:bookmarkEnd w:id="78"/>
    </w:p>
    <w:p w14:paraId="783BDA1C" w14:textId="77777777" w:rsidR="00210A65" w:rsidRDefault="00210A65">
      <w:pPr>
        <w:rPr>
          <w:lang w:val="en-GB"/>
        </w:rPr>
      </w:pPr>
      <w:r>
        <w:rPr>
          <w:lang w:val="en-GB"/>
        </w:rPr>
        <w:t xml:space="preserve">Briefly describe the actions that will be considered / have been taken to avoid the </w:t>
      </w:r>
      <w:r w:rsidR="00FB22F3">
        <w:rPr>
          <w:lang w:val="en-GB"/>
        </w:rPr>
        <w:t>deviations</w:t>
      </w:r>
      <w:r>
        <w:rPr>
          <w:lang w:val="en-GB"/>
        </w:rPr>
        <w:t xml:space="preserve"> in the future and when these actions are expected to produce effect. If there are no </w:t>
      </w:r>
      <w:r w:rsidR="00FB22F3">
        <w:rPr>
          <w:lang w:val="en-GB"/>
        </w:rPr>
        <w:t>deviations</w:t>
      </w:r>
      <w:r>
        <w:rPr>
          <w:lang w:val="en-GB"/>
        </w:rPr>
        <w:t xml:space="preserve">, then this section can be skipped. </w:t>
      </w:r>
    </w:p>
    <w:p w14:paraId="2B2B65F3" w14:textId="77777777" w:rsidR="00210A65" w:rsidRDefault="00210A65">
      <w:pPr>
        <w:rPr>
          <w:lang w:val="en-GB"/>
        </w:rPr>
      </w:pPr>
    </w:p>
    <w:p w14:paraId="3AF2E5D5" w14:textId="77777777" w:rsidR="00D75008" w:rsidRDefault="00D75008">
      <w:pPr>
        <w:rPr>
          <w:lang w:val="en-GB"/>
        </w:rPr>
      </w:pPr>
    </w:p>
    <w:p w14:paraId="64D684F2" w14:textId="77777777" w:rsidR="0049797E" w:rsidRDefault="0049797E">
      <w:pPr>
        <w:suppressAutoHyphens w:val="0"/>
        <w:spacing w:after="0"/>
        <w:jc w:val="left"/>
        <w:rPr>
          <w:b/>
          <w:bCs/>
          <w:kern w:val="1"/>
          <w:sz w:val="24"/>
          <w:lang w:val="en-GB"/>
        </w:rPr>
      </w:pPr>
      <w:r>
        <w:br w:type="page"/>
      </w:r>
    </w:p>
    <w:p w14:paraId="1367EBF5" w14:textId="1561D289" w:rsidR="00366CF7" w:rsidRDefault="00210A65" w:rsidP="00DF0203">
      <w:pPr>
        <w:pStyle w:val="Heading1"/>
      </w:pPr>
      <w:bookmarkStart w:id="79" w:name="_Toc316557754"/>
      <w:r>
        <w:t>Module for management and use of the data</w:t>
      </w:r>
      <w:bookmarkEnd w:id="79"/>
    </w:p>
    <w:p w14:paraId="14D3C5BC" w14:textId="77777777" w:rsidR="00210A65" w:rsidRDefault="00210A65" w:rsidP="00E17475">
      <w:pPr>
        <w:pStyle w:val="Heading3"/>
      </w:pPr>
      <w:bookmarkStart w:id="80" w:name="_Toc316557755"/>
      <w:r>
        <w:t>VI.1 Achievements: Results and deviation from NP proposal</w:t>
      </w:r>
      <w:bookmarkEnd w:id="80"/>
      <w:r>
        <w:t xml:space="preserve"> </w:t>
      </w:r>
    </w:p>
    <w:p w14:paraId="5BD8C4E5" w14:textId="77777777" w:rsidR="00344458" w:rsidRDefault="00344458" w:rsidP="00344458">
      <w:r>
        <w:t xml:space="preserve">Table VI.1 describes the data transmission to end-users. This table is an addition to the data transmission failures reported by the end-users. In Table VI </w:t>
      </w:r>
      <w:r w:rsidRPr="00C303F1">
        <w:rPr>
          <w:b/>
        </w:rPr>
        <w:t>all</w:t>
      </w:r>
      <w:r>
        <w:t xml:space="preserve"> data transmissions to end-users should be listed, on the request level. </w:t>
      </w:r>
    </w:p>
    <w:p w14:paraId="26067523" w14:textId="77777777" w:rsidR="00344458" w:rsidRDefault="00344458" w:rsidP="00344458">
      <w:r>
        <w:t>The table should refer to the end-user requests sent to the MS in the AR year.</w:t>
      </w:r>
    </w:p>
    <w:p w14:paraId="04D57C92" w14:textId="77777777" w:rsidR="00310A7D" w:rsidRDefault="00310A7D" w:rsidP="00344458">
      <w:pPr>
        <w:rPr>
          <w:i/>
        </w:rPr>
      </w:pPr>
    </w:p>
    <w:p w14:paraId="60C8816D" w14:textId="77777777" w:rsidR="00344458" w:rsidRDefault="00344458" w:rsidP="00344458">
      <w:r w:rsidRPr="00AC2EB4">
        <w:rPr>
          <w:i/>
        </w:rPr>
        <w:t xml:space="preserve">Description of fields in </w:t>
      </w:r>
      <w:r w:rsidRPr="00E878F6">
        <w:rPr>
          <w:i/>
        </w:rPr>
        <w:t>T</w:t>
      </w:r>
      <w:r w:rsidRPr="00AC2EB4">
        <w:rPr>
          <w:i/>
        </w:rPr>
        <w:t>able V</w:t>
      </w:r>
      <w:r>
        <w:rPr>
          <w:i/>
        </w:rPr>
        <w:t>I</w:t>
      </w:r>
      <w:r w:rsidRPr="00AC2EB4">
        <w:rPr>
          <w:i/>
        </w:rPr>
        <w:t xml:space="preserve">.1: </w:t>
      </w:r>
    </w:p>
    <w:tbl>
      <w:tblPr>
        <w:tblW w:w="0" w:type="auto"/>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379"/>
      </w:tblGrid>
      <w:tr w:rsidR="00394362" w:rsidRPr="008D2CAD" w14:paraId="521DA93D" w14:textId="77777777" w:rsidTr="00E878F6">
        <w:trPr>
          <w:cantSplit/>
          <w:trHeight w:val="373"/>
        </w:trPr>
        <w:tc>
          <w:tcPr>
            <w:tcW w:w="2410" w:type="dxa"/>
          </w:tcPr>
          <w:p w14:paraId="245D89D0" w14:textId="77777777" w:rsidR="00394362" w:rsidRDefault="00394362" w:rsidP="00D02B12">
            <w:pPr>
              <w:jc w:val="left"/>
              <w:rPr>
                <w:rFonts w:ascii="Arial" w:hAnsi="Arial" w:cs="Arial"/>
                <w:b/>
                <w:bCs/>
                <w:i/>
                <w:iCs/>
                <w:lang w:val="en-GB"/>
              </w:rPr>
            </w:pPr>
            <w:r w:rsidRPr="00D75008">
              <w:rPr>
                <w:b/>
                <w:lang w:val="en-GB"/>
              </w:rPr>
              <w:t>Fields</w:t>
            </w:r>
          </w:p>
        </w:tc>
        <w:tc>
          <w:tcPr>
            <w:tcW w:w="6379" w:type="dxa"/>
          </w:tcPr>
          <w:p w14:paraId="337CB44C" w14:textId="77777777" w:rsidR="00394362" w:rsidRPr="00D75008" w:rsidRDefault="00394362" w:rsidP="00D02B12">
            <w:pPr>
              <w:rPr>
                <w:b/>
                <w:lang w:val="en-GB"/>
              </w:rPr>
            </w:pPr>
            <w:r w:rsidRPr="00D75008">
              <w:rPr>
                <w:b/>
                <w:lang w:val="en-GB"/>
              </w:rPr>
              <w:t>Description/definition of the fields</w:t>
            </w:r>
          </w:p>
        </w:tc>
      </w:tr>
    </w:tbl>
    <w:tbl>
      <w:tblPr>
        <w:tblStyle w:val="TableGrid"/>
        <w:tblW w:w="8789" w:type="dxa"/>
        <w:tblInd w:w="108" w:type="dxa"/>
        <w:tblLayout w:type="fixed"/>
        <w:tblLook w:val="04A0" w:firstRow="1" w:lastRow="0" w:firstColumn="1" w:lastColumn="0" w:noHBand="0" w:noVBand="1"/>
      </w:tblPr>
      <w:tblGrid>
        <w:gridCol w:w="2410"/>
        <w:gridCol w:w="6379"/>
      </w:tblGrid>
      <w:tr w:rsidR="00344458" w:rsidRPr="001646B8" w14:paraId="041C4A16" w14:textId="77777777" w:rsidTr="00E878F6">
        <w:trPr>
          <w:trHeight w:val="364"/>
        </w:trPr>
        <w:tc>
          <w:tcPr>
            <w:tcW w:w="2410" w:type="dxa"/>
            <w:hideMark/>
          </w:tcPr>
          <w:p w14:paraId="071A17E8" w14:textId="77777777" w:rsidR="00344458" w:rsidRPr="00394362" w:rsidRDefault="00344458" w:rsidP="00310A7D">
            <w:pPr>
              <w:rPr>
                <w:rFonts w:eastAsia="Times New Roman"/>
                <w:bCs/>
                <w:lang w:eastAsia="en-GB"/>
              </w:rPr>
            </w:pPr>
            <w:r w:rsidRPr="00394362">
              <w:rPr>
                <w:rFonts w:eastAsia="Times New Roman"/>
                <w:bCs/>
                <w:lang w:eastAsia="en-GB"/>
              </w:rPr>
              <w:t>MS</w:t>
            </w:r>
          </w:p>
        </w:tc>
        <w:tc>
          <w:tcPr>
            <w:tcW w:w="6379" w:type="dxa"/>
            <w:noWrap/>
            <w:hideMark/>
          </w:tcPr>
          <w:p w14:paraId="0F13C293" w14:textId="50C7A06A" w:rsidR="00344458" w:rsidRPr="001646B8" w:rsidRDefault="0049797E" w:rsidP="00310A7D">
            <w:pPr>
              <w:rPr>
                <w:rFonts w:eastAsia="Times New Roman"/>
                <w:lang w:eastAsia="en-GB"/>
              </w:rPr>
            </w:pPr>
            <w:r w:rsidRPr="007C7740">
              <w:rPr>
                <w:lang w:val="en-US"/>
              </w:rPr>
              <w:t>Member State shall be given as ISO 3166-1 alpha-3 code</w:t>
            </w:r>
          </w:p>
        </w:tc>
      </w:tr>
      <w:tr w:rsidR="00344458" w:rsidRPr="001646B8" w14:paraId="3AD9B561" w14:textId="77777777" w:rsidTr="00E878F6">
        <w:trPr>
          <w:trHeight w:val="300"/>
        </w:trPr>
        <w:tc>
          <w:tcPr>
            <w:tcW w:w="2410" w:type="dxa"/>
            <w:hideMark/>
          </w:tcPr>
          <w:p w14:paraId="4C52E8CF" w14:textId="77777777" w:rsidR="00344458" w:rsidRPr="00394362" w:rsidRDefault="00344458" w:rsidP="00310A7D">
            <w:pPr>
              <w:rPr>
                <w:rFonts w:eastAsia="Times New Roman"/>
                <w:bCs/>
                <w:lang w:eastAsia="en-GB"/>
              </w:rPr>
            </w:pPr>
            <w:r w:rsidRPr="00394362">
              <w:rPr>
                <w:rFonts w:eastAsia="Times New Roman"/>
                <w:bCs/>
                <w:lang w:eastAsia="en-GB"/>
              </w:rPr>
              <w:t>End-user</w:t>
            </w:r>
          </w:p>
        </w:tc>
        <w:tc>
          <w:tcPr>
            <w:tcW w:w="6379" w:type="dxa"/>
            <w:noWrap/>
            <w:hideMark/>
          </w:tcPr>
          <w:p w14:paraId="23BA3D98" w14:textId="77777777" w:rsidR="00344458" w:rsidRPr="001646B8" w:rsidRDefault="00344458" w:rsidP="00310A7D">
            <w:pPr>
              <w:rPr>
                <w:rFonts w:eastAsia="Times New Roman"/>
                <w:lang w:eastAsia="en-GB"/>
              </w:rPr>
            </w:pPr>
            <w:r w:rsidRPr="001646B8">
              <w:rPr>
                <w:rFonts w:eastAsia="Times New Roman"/>
                <w:lang w:eastAsia="en-GB"/>
              </w:rPr>
              <w:t>End-user receiving data. Standard options: DG MARE, GFCM, IATTC, ICCAT, ICES, IOC, JRC, RCM, WCPFC. Other options should be allowed (e.g. universities, other institutes)</w:t>
            </w:r>
          </w:p>
        </w:tc>
      </w:tr>
      <w:tr w:rsidR="00344458" w:rsidRPr="001646B8" w14:paraId="52606DEE" w14:textId="77777777" w:rsidTr="00E878F6">
        <w:trPr>
          <w:trHeight w:val="300"/>
        </w:trPr>
        <w:tc>
          <w:tcPr>
            <w:tcW w:w="2410" w:type="dxa"/>
            <w:hideMark/>
          </w:tcPr>
          <w:p w14:paraId="4D1016D1" w14:textId="77777777" w:rsidR="00344458" w:rsidRPr="00394362" w:rsidRDefault="00344458" w:rsidP="00310A7D">
            <w:pPr>
              <w:rPr>
                <w:rFonts w:eastAsia="Times New Roman"/>
                <w:bCs/>
                <w:lang w:eastAsia="en-GB"/>
              </w:rPr>
            </w:pPr>
            <w:r w:rsidRPr="00394362">
              <w:rPr>
                <w:rFonts w:eastAsia="Times New Roman"/>
                <w:bCs/>
                <w:lang w:eastAsia="en-GB"/>
              </w:rPr>
              <w:t>Expert group, data call</w:t>
            </w:r>
            <w:r w:rsidRPr="00394362">
              <w:rPr>
                <w:rFonts w:eastAsia="Times New Roman"/>
                <w:bCs/>
                <w:lang w:eastAsia="en-GB"/>
              </w:rPr>
              <w:br/>
              <w:t>or</w:t>
            </w:r>
            <w:r w:rsidRPr="00394362">
              <w:rPr>
                <w:rFonts w:eastAsia="Times New Roman"/>
                <w:bCs/>
                <w:lang w:eastAsia="en-GB"/>
              </w:rPr>
              <w:br/>
              <w:t>Project</w:t>
            </w:r>
          </w:p>
        </w:tc>
        <w:tc>
          <w:tcPr>
            <w:tcW w:w="6379" w:type="dxa"/>
            <w:noWrap/>
            <w:hideMark/>
          </w:tcPr>
          <w:p w14:paraId="7D481BD3" w14:textId="6CB6760F" w:rsidR="00344458" w:rsidRPr="001646B8" w:rsidRDefault="00344458" w:rsidP="00310A7D">
            <w:pPr>
              <w:rPr>
                <w:rFonts w:eastAsia="Times New Roman"/>
                <w:lang w:eastAsia="en-GB"/>
              </w:rPr>
            </w:pPr>
            <w:r w:rsidRPr="001646B8">
              <w:rPr>
                <w:rFonts w:eastAsia="Times New Roman"/>
                <w:lang w:eastAsia="en-GB"/>
              </w:rPr>
              <w:t>Data calls from DCF website, project data requests</w:t>
            </w:r>
            <w:r w:rsidR="00310A7D">
              <w:rPr>
                <w:rFonts w:eastAsia="Times New Roman"/>
                <w:lang w:eastAsia="en-GB"/>
              </w:rPr>
              <w:t>, routine</w:t>
            </w:r>
            <w:r w:rsidRPr="001646B8">
              <w:rPr>
                <w:rFonts w:eastAsia="Times New Roman"/>
                <w:lang w:eastAsia="en-GB"/>
              </w:rPr>
              <w:t xml:space="preserve"> data deliveries for end-users (e.g. RDB)</w:t>
            </w:r>
          </w:p>
        </w:tc>
      </w:tr>
      <w:tr w:rsidR="00344458" w:rsidRPr="001646B8" w14:paraId="294F7272" w14:textId="77777777" w:rsidTr="00E878F6">
        <w:trPr>
          <w:trHeight w:val="765"/>
        </w:trPr>
        <w:tc>
          <w:tcPr>
            <w:tcW w:w="2410" w:type="dxa"/>
            <w:hideMark/>
          </w:tcPr>
          <w:p w14:paraId="58661C1A" w14:textId="77777777" w:rsidR="00344458" w:rsidRPr="00394362" w:rsidRDefault="00344458" w:rsidP="00310A7D">
            <w:pPr>
              <w:rPr>
                <w:rFonts w:eastAsia="Times New Roman"/>
                <w:bCs/>
                <w:lang w:eastAsia="en-GB"/>
              </w:rPr>
            </w:pPr>
            <w:r w:rsidRPr="00394362">
              <w:rPr>
                <w:rFonts w:eastAsia="Times New Roman"/>
                <w:bCs/>
                <w:lang w:eastAsia="en-GB"/>
              </w:rPr>
              <w:t>Achievement rate</w:t>
            </w:r>
          </w:p>
        </w:tc>
        <w:tc>
          <w:tcPr>
            <w:tcW w:w="6379" w:type="dxa"/>
            <w:noWrap/>
            <w:hideMark/>
          </w:tcPr>
          <w:p w14:paraId="6050E6B6" w14:textId="144982AE" w:rsidR="00344458" w:rsidRPr="001646B8" w:rsidRDefault="00344458" w:rsidP="00310A7D">
            <w:pPr>
              <w:rPr>
                <w:rFonts w:eastAsia="Times New Roman"/>
                <w:lang w:eastAsia="en-GB"/>
              </w:rPr>
            </w:pPr>
            <w:r w:rsidRPr="001646B8">
              <w:rPr>
                <w:rFonts w:eastAsia="Times New Roman"/>
                <w:lang w:eastAsia="en-GB"/>
              </w:rPr>
              <w:t>To which extent did</w:t>
            </w:r>
            <w:r w:rsidR="00310A7D">
              <w:rPr>
                <w:rFonts w:eastAsia="Times New Roman"/>
                <w:lang w:eastAsia="en-GB"/>
              </w:rPr>
              <w:t xml:space="preserve"> the MS respond to the end-user?</w:t>
            </w:r>
          </w:p>
          <w:p w14:paraId="1AAFC915" w14:textId="77777777" w:rsidR="00344458" w:rsidRPr="001646B8" w:rsidRDefault="00344458" w:rsidP="00344458">
            <w:pPr>
              <w:pStyle w:val="ListParagraph"/>
              <w:numPr>
                <w:ilvl w:val="0"/>
                <w:numId w:val="19"/>
              </w:numPr>
              <w:spacing w:before="0" w:after="0"/>
              <w:jc w:val="left"/>
              <w:rPr>
                <w:sz w:val="22"/>
                <w:szCs w:val="22"/>
                <w:lang w:eastAsia="en-GB"/>
              </w:rPr>
            </w:pPr>
            <w:r w:rsidRPr="001646B8">
              <w:rPr>
                <w:sz w:val="22"/>
                <w:szCs w:val="22"/>
                <w:lang w:eastAsia="en-GB"/>
              </w:rPr>
              <w:t>F (fully addressed and in time for deadline);</w:t>
            </w:r>
          </w:p>
          <w:p w14:paraId="64C1F2DC" w14:textId="77777777" w:rsidR="00344458" w:rsidRPr="001646B8" w:rsidRDefault="00344458" w:rsidP="00344458">
            <w:pPr>
              <w:pStyle w:val="ListParagraph"/>
              <w:numPr>
                <w:ilvl w:val="0"/>
                <w:numId w:val="19"/>
              </w:numPr>
              <w:spacing w:before="0" w:after="0"/>
              <w:jc w:val="left"/>
              <w:rPr>
                <w:sz w:val="22"/>
                <w:szCs w:val="22"/>
                <w:lang w:eastAsia="en-GB"/>
              </w:rPr>
            </w:pPr>
            <w:r w:rsidRPr="001646B8">
              <w:rPr>
                <w:sz w:val="22"/>
                <w:szCs w:val="22"/>
                <w:lang w:eastAsia="en-GB"/>
              </w:rPr>
              <w:t>A (addressed, but not all data delivered -explanation is mandatory);</w:t>
            </w:r>
          </w:p>
          <w:p w14:paraId="7F8EBFA7" w14:textId="77777777" w:rsidR="00344458" w:rsidRPr="001646B8" w:rsidRDefault="00344458" w:rsidP="00344458">
            <w:pPr>
              <w:pStyle w:val="ListParagraph"/>
              <w:numPr>
                <w:ilvl w:val="0"/>
                <w:numId w:val="19"/>
              </w:numPr>
              <w:spacing w:before="0" w:after="0"/>
              <w:jc w:val="left"/>
              <w:rPr>
                <w:sz w:val="22"/>
                <w:szCs w:val="22"/>
                <w:lang w:eastAsia="en-GB"/>
              </w:rPr>
            </w:pPr>
            <w:r w:rsidRPr="001646B8">
              <w:rPr>
                <w:sz w:val="22"/>
                <w:szCs w:val="22"/>
                <w:lang w:eastAsia="en-GB"/>
              </w:rPr>
              <w:t>N (not addressed at all -data call received, but no response sent, explanation is mandatory);</w:t>
            </w:r>
          </w:p>
          <w:p w14:paraId="225B72CA" w14:textId="77777777" w:rsidR="00344458" w:rsidRPr="001646B8" w:rsidRDefault="00344458" w:rsidP="00344458">
            <w:pPr>
              <w:pStyle w:val="ListParagraph"/>
              <w:numPr>
                <w:ilvl w:val="0"/>
                <w:numId w:val="19"/>
              </w:numPr>
              <w:spacing w:before="0" w:after="0"/>
              <w:jc w:val="left"/>
              <w:rPr>
                <w:sz w:val="22"/>
                <w:szCs w:val="22"/>
                <w:lang w:eastAsia="en-GB"/>
              </w:rPr>
            </w:pPr>
            <w:r w:rsidRPr="001646B8">
              <w:rPr>
                <w:sz w:val="22"/>
                <w:szCs w:val="22"/>
                <w:lang w:eastAsia="en-GB"/>
              </w:rPr>
              <w:t>T (timeliness issue; data delivered after deadline -explanation is mandatory) </w:t>
            </w:r>
          </w:p>
        </w:tc>
      </w:tr>
      <w:tr w:rsidR="00344458" w:rsidRPr="001646B8" w14:paraId="234B3413" w14:textId="77777777" w:rsidTr="00E878F6">
        <w:trPr>
          <w:trHeight w:val="373"/>
        </w:trPr>
        <w:tc>
          <w:tcPr>
            <w:tcW w:w="2410" w:type="dxa"/>
            <w:vMerge w:val="restart"/>
            <w:noWrap/>
            <w:hideMark/>
          </w:tcPr>
          <w:p w14:paraId="67E648B1" w14:textId="77777777" w:rsidR="00344458" w:rsidRPr="00394362" w:rsidRDefault="00344458" w:rsidP="00310A7D">
            <w:pPr>
              <w:rPr>
                <w:rFonts w:eastAsia="Times New Roman"/>
                <w:bCs/>
                <w:lang w:eastAsia="en-GB"/>
              </w:rPr>
            </w:pPr>
            <w:r w:rsidRPr="00394362">
              <w:rPr>
                <w:rFonts w:eastAsia="Times New Roman"/>
                <w:bCs/>
                <w:lang w:eastAsia="en-GB"/>
              </w:rPr>
              <w:t>Comments</w:t>
            </w:r>
          </w:p>
        </w:tc>
        <w:tc>
          <w:tcPr>
            <w:tcW w:w="6379" w:type="dxa"/>
            <w:vMerge w:val="restart"/>
            <w:hideMark/>
          </w:tcPr>
          <w:p w14:paraId="087FA0DF" w14:textId="77777777" w:rsidR="00344458" w:rsidRPr="001646B8" w:rsidRDefault="00344458" w:rsidP="00310A7D">
            <w:pPr>
              <w:rPr>
                <w:rFonts w:eastAsia="Times New Roman"/>
                <w:lang w:eastAsia="en-GB"/>
              </w:rPr>
            </w:pPr>
            <w:r w:rsidRPr="001646B8">
              <w:rPr>
                <w:rFonts w:eastAsia="Times New Roman"/>
                <w:lang w:eastAsia="en-GB"/>
              </w:rPr>
              <w:t>Short explanation why data transmission was not or not fully achieved. If explanation is given in AR text refer to relevant paragraph. If explanation is given in IT platform on data transmission, refer to it.</w:t>
            </w:r>
          </w:p>
        </w:tc>
      </w:tr>
      <w:tr w:rsidR="00344458" w:rsidRPr="001646B8" w14:paraId="620E8FDB" w14:textId="77777777" w:rsidTr="00E878F6">
        <w:trPr>
          <w:trHeight w:val="373"/>
        </w:trPr>
        <w:tc>
          <w:tcPr>
            <w:tcW w:w="2410" w:type="dxa"/>
            <w:vMerge/>
            <w:hideMark/>
          </w:tcPr>
          <w:p w14:paraId="17198510" w14:textId="77777777" w:rsidR="00344458" w:rsidRPr="001646B8" w:rsidRDefault="00344458" w:rsidP="00310A7D">
            <w:pPr>
              <w:rPr>
                <w:rFonts w:eastAsia="Times New Roman"/>
                <w:b/>
                <w:bCs/>
                <w:lang w:eastAsia="en-GB"/>
              </w:rPr>
            </w:pPr>
          </w:p>
        </w:tc>
        <w:tc>
          <w:tcPr>
            <w:tcW w:w="6379" w:type="dxa"/>
            <w:vMerge/>
            <w:hideMark/>
          </w:tcPr>
          <w:p w14:paraId="49126737" w14:textId="77777777" w:rsidR="00344458" w:rsidRPr="001646B8" w:rsidRDefault="00344458" w:rsidP="00310A7D">
            <w:pPr>
              <w:rPr>
                <w:rFonts w:eastAsia="Times New Roman"/>
                <w:lang w:eastAsia="en-GB"/>
              </w:rPr>
            </w:pPr>
          </w:p>
        </w:tc>
      </w:tr>
    </w:tbl>
    <w:p w14:paraId="63B1AD75" w14:textId="77777777" w:rsidR="00344458" w:rsidRDefault="00344458" w:rsidP="00344458"/>
    <w:p w14:paraId="325846BC" w14:textId="77777777" w:rsidR="00344458" w:rsidRPr="00394362" w:rsidRDefault="00344458" w:rsidP="00344458">
      <w:pPr>
        <w:rPr>
          <w:i/>
          <w:u w:val="single"/>
        </w:rPr>
      </w:pPr>
      <w:r w:rsidRPr="00394362">
        <w:rPr>
          <w:i/>
          <w:u w:val="single"/>
        </w:rPr>
        <w:t xml:space="preserve">Example: </w:t>
      </w:r>
    </w:p>
    <w:p w14:paraId="7F9E5CFB" w14:textId="4E087A60" w:rsidR="00344458" w:rsidRDefault="00344458" w:rsidP="00344458">
      <w:r>
        <w:t>Data call ICES WKNSEA 2015</w:t>
      </w:r>
      <w:r w:rsidR="00310A7D">
        <w:t xml:space="preserve"> on dab and saithe in North Sea:</w:t>
      </w:r>
      <w:r>
        <w:t xml:space="preserve"> MS delivered all relevant information on dab, but no information on saithe as that was not collected by MS. Data call name and end-user can be provided from DCF website, achievement rate is ‘A’, in the comment is added why no saithe data have been collected by MS (no obligation, derogation, other issues). If MS already provided comments in JRC IT platform on Data Transmission, MS can refer to that.</w:t>
      </w:r>
    </w:p>
    <w:p w14:paraId="7961FC58" w14:textId="77777777" w:rsidR="00344458" w:rsidRDefault="00344458" w:rsidP="00344458"/>
    <w:tbl>
      <w:tblPr>
        <w:tblW w:w="8789" w:type="dxa"/>
        <w:tblInd w:w="108" w:type="dxa"/>
        <w:tblLayout w:type="fixed"/>
        <w:tblLook w:val="04A0" w:firstRow="1" w:lastRow="0" w:firstColumn="1" w:lastColumn="0" w:noHBand="0" w:noVBand="1"/>
      </w:tblPr>
      <w:tblGrid>
        <w:gridCol w:w="861"/>
        <w:gridCol w:w="1158"/>
        <w:gridCol w:w="2086"/>
        <w:gridCol w:w="1565"/>
        <w:gridCol w:w="3119"/>
      </w:tblGrid>
      <w:tr w:rsidR="00344458" w:rsidRPr="001646B8" w14:paraId="1B19AE87" w14:textId="77777777" w:rsidTr="00E878F6">
        <w:trPr>
          <w:trHeight w:val="479"/>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C337" w14:textId="77777777" w:rsidR="00344458" w:rsidRPr="001646B8" w:rsidRDefault="00344458" w:rsidP="00310A7D">
            <w:pPr>
              <w:spacing w:after="0"/>
              <w:jc w:val="left"/>
              <w:rPr>
                <w:rFonts w:eastAsia="Times New Roman"/>
                <w:b/>
                <w:color w:val="000000"/>
                <w:lang w:eastAsia="en-GB"/>
              </w:rPr>
            </w:pPr>
            <w:r w:rsidRPr="001646B8">
              <w:rPr>
                <w:rFonts w:eastAsia="Times New Roman"/>
                <w:b/>
                <w:color w:val="000000"/>
                <w:lang w:eastAsia="en-GB"/>
              </w:rPr>
              <w:t>MS</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00BFE994" w14:textId="77777777" w:rsidR="00344458" w:rsidRPr="001646B8" w:rsidRDefault="00344458" w:rsidP="00310A7D">
            <w:pPr>
              <w:spacing w:after="0"/>
              <w:jc w:val="left"/>
              <w:rPr>
                <w:rFonts w:eastAsia="Times New Roman"/>
                <w:b/>
                <w:color w:val="000000"/>
                <w:lang w:eastAsia="en-GB"/>
              </w:rPr>
            </w:pPr>
            <w:r w:rsidRPr="001646B8">
              <w:rPr>
                <w:rFonts w:eastAsia="Times New Roman"/>
                <w:b/>
                <w:color w:val="000000"/>
                <w:lang w:eastAsia="en-GB"/>
              </w:rPr>
              <w:t>End-user</w:t>
            </w:r>
          </w:p>
        </w:tc>
        <w:tc>
          <w:tcPr>
            <w:tcW w:w="2086" w:type="dxa"/>
            <w:tcBorders>
              <w:top w:val="single" w:sz="4" w:space="0" w:color="auto"/>
              <w:left w:val="nil"/>
              <w:bottom w:val="single" w:sz="4" w:space="0" w:color="auto"/>
              <w:right w:val="single" w:sz="4" w:space="0" w:color="auto"/>
            </w:tcBorders>
            <w:shd w:val="clear" w:color="auto" w:fill="auto"/>
            <w:vAlign w:val="bottom"/>
            <w:hideMark/>
          </w:tcPr>
          <w:p w14:paraId="5D708903" w14:textId="77777777" w:rsidR="00344458" w:rsidRPr="001646B8" w:rsidRDefault="00344458" w:rsidP="00310A7D">
            <w:pPr>
              <w:spacing w:after="0"/>
              <w:jc w:val="left"/>
              <w:rPr>
                <w:rFonts w:eastAsia="Times New Roman"/>
                <w:b/>
                <w:color w:val="000000"/>
                <w:lang w:eastAsia="en-GB"/>
              </w:rPr>
            </w:pPr>
            <w:r w:rsidRPr="001646B8">
              <w:rPr>
                <w:rFonts w:eastAsia="Times New Roman"/>
                <w:b/>
                <w:color w:val="000000"/>
                <w:lang w:eastAsia="en-GB"/>
              </w:rPr>
              <w:t>Expert group, data call or project</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14:paraId="41452569" w14:textId="77777777" w:rsidR="00344458" w:rsidRPr="001646B8" w:rsidRDefault="00344458" w:rsidP="00310A7D">
            <w:pPr>
              <w:spacing w:after="0"/>
              <w:jc w:val="left"/>
              <w:rPr>
                <w:rFonts w:eastAsia="Times New Roman"/>
                <w:b/>
                <w:color w:val="000000"/>
                <w:lang w:eastAsia="en-GB"/>
              </w:rPr>
            </w:pPr>
            <w:r w:rsidRPr="001646B8">
              <w:rPr>
                <w:rFonts w:eastAsia="Times New Roman"/>
                <w:b/>
                <w:color w:val="000000"/>
                <w:lang w:eastAsia="en-GB"/>
              </w:rPr>
              <w:t>Achievement rate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4B912FA" w14:textId="77777777" w:rsidR="00344458" w:rsidRPr="001646B8" w:rsidRDefault="00344458" w:rsidP="00310A7D">
            <w:pPr>
              <w:spacing w:after="0"/>
              <w:jc w:val="left"/>
              <w:rPr>
                <w:rFonts w:eastAsia="Times New Roman"/>
                <w:b/>
                <w:color w:val="000000"/>
                <w:lang w:eastAsia="en-GB"/>
              </w:rPr>
            </w:pPr>
            <w:r w:rsidRPr="001646B8">
              <w:rPr>
                <w:rFonts w:eastAsia="Times New Roman"/>
                <w:b/>
                <w:color w:val="000000"/>
                <w:lang w:eastAsia="en-GB"/>
              </w:rPr>
              <w:t>Comments</w:t>
            </w:r>
          </w:p>
        </w:tc>
      </w:tr>
      <w:tr w:rsidR="00344458" w:rsidRPr="001646B8" w14:paraId="585801AA" w14:textId="77777777" w:rsidTr="00E878F6">
        <w:trPr>
          <w:trHeight w:val="51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349433D" w14:textId="77777777" w:rsidR="00344458" w:rsidRPr="001646B8" w:rsidRDefault="00344458" w:rsidP="00E878F6">
            <w:pPr>
              <w:spacing w:after="0"/>
              <w:jc w:val="left"/>
              <w:rPr>
                <w:rFonts w:eastAsia="Times New Roman"/>
                <w:color w:val="000000"/>
                <w:lang w:eastAsia="en-GB"/>
              </w:rPr>
            </w:pPr>
            <w:r w:rsidRPr="001646B8">
              <w:rPr>
                <w:rFonts w:eastAsia="Times New Roman"/>
                <w:color w:val="000000"/>
                <w:lang w:eastAsia="en-GB"/>
              </w:rPr>
              <w:t>NLD</w:t>
            </w:r>
          </w:p>
        </w:tc>
        <w:tc>
          <w:tcPr>
            <w:tcW w:w="1158" w:type="dxa"/>
            <w:tcBorders>
              <w:top w:val="nil"/>
              <w:left w:val="nil"/>
              <w:bottom w:val="single" w:sz="4" w:space="0" w:color="auto"/>
              <w:right w:val="single" w:sz="4" w:space="0" w:color="auto"/>
            </w:tcBorders>
            <w:shd w:val="clear" w:color="auto" w:fill="auto"/>
            <w:noWrap/>
            <w:vAlign w:val="center"/>
            <w:hideMark/>
          </w:tcPr>
          <w:p w14:paraId="6CA55EF6" w14:textId="77777777" w:rsidR="00344458" w:rsidRPr="001646B8" w:rsidRDefault="00344458" w:rsidP="00E878F6">
            <w:pPr>
              <w:spacing w:after="0"/>
              <w:jc w:val="left"/>
              <w:rPr>
                <w:rFonts w:eastAsia="Times New Roman"/>
                <w:color w:val="000000"/>
                <w:szCs w:val="17"/>
                <w:lang w:eastAsia="en-GB"/>
              </w:rPr>
            </w:pPr>
            <w:r w:rsidRPr="001646B8">
              <w:rPr>
                <w:rFonts w:eastAsia="Times New Roman"/>
                <w:color w:val="000000"/>
                <w:szCs w:val="17"/>
                <w:lang w:eastAsia="en-GB"/>
              </w:rPr>
              <w:t xml:space="preserve">WKNSEA </w:t>
            </w:r>
          </w:p>
        </w:tc>
        <w:tc>
          <w:tcPr>
            <w:tcW w:w="2086" w:type="dxa"/>
            <w:tcBorders>
              <w:top w:val="nil"/>
              <w:left w:val="nil"/>
              <w:bottom w:val="single" w:sz="4" w:space="0" w:color="auto"/>
              <w:right w:val="single" w:sz="4" w:space="0" w:color="auto"/>
            </w:tcBorders>
            <w:shd w:val="clear" w:color="auto" w:fill="auto"/>
            <w:noWrap/>
            <w:vAlign w:val="center"/>
            <w:hideMark/>
          </w:tcPr>
          <w:p w14:paraId="1F390179" w14:textId="77777777" w:rsidR="00344458" w:rsidRPr="001646B8" w:rsidRDefault="00344458" w:rsidP="00E878F6">
            <w:pPr>
              <w:spacing w:after="0"/>
              <w:jc w:val="left"/>
              <w:rPr>
                <w:rFonts w:eastAsia="Times New Roman"/>
                <w:color w:val="000000"/>
                <w:lang w:eastAsia="en-GB"/>
              </w:rPr>
            </w:pPr>
            <w:r w:rsidRPr="001646B8">
              <w:rPr>
                <w:rFonts w:eastAsia="Times New Roman"/>
                <w:color w:val="000000"/>
                <w:lang w:eastAsia="en-GB"/>
              </w:rPr>
              <w:t>Data call on dab and saithe</w:t>
            </w:r>
          </w:p>
        </w:tc>
        <w:tc>
          <w:tcPr>
            <w:tcW w:w="1565" w:type="dxa"/>
            <w:tcBorders>
              <w:top w:val="nil"/>
              <w:left w:val="nil"/>
              <w:bottom w:val="single" w:sz="4" w:space="0" w:color="auto"/>
              <w:right w:val="single" w:sz="4" w:space="0" w:color="auto"/>
            </w:tcBorders>
            <w:shd w:val="clear" w:color="auto" w:fill="auto"/>
            <w:noWrap/>
            <w:vAlign w:val="center"/>
            <w:hideMark/>
          </w:tcPr>
          <w:p w14:paraId="68FA4D68" w14:textId="77777777" w:rsidR="00344458" w:rsidRPr="001646B8" w:rsidRDefault="00344458" w:rsidP="00E878F6">
            <w:pPr>
              <w:spacing w:after="0"/>
              <w:jc w:val="left"/>
              <w:rPr>
                <w:rFonts w:eastAsia="Times New Roman"/>
                <w:color w:val="000000"/>
                <w:lang w:eastAsia="en-GB"/>
              </w:rPr>
            </w:pPr>
            <w:r w:rsidRPr="001646B8">
              <w:rPr>
                <w:rFonts w:eastAsia="Times New Roman"/>
                <w:color w:val="000000"/>
                <w:lang w:eastAsia="en-GB"/>
              </w:rPr>
              <w:t>A</w:t>
            </w:r>
          </w:p>
        </w:tc>
        <w:tc>
          <w:tcPr>
            <w:tcW w:w="3119" w:type="dxa"/>
            <w:tcBorders>
              <w:top w:val="nil"/>
              <w:left w:val="nil"/>
              <w:bottom w:val="single" w:sz="4" w:space="0" w:color="auto"/>
              <w:right w:val="single" w:sz="4" w:space="0" w:color="auto"/>
            </w:tcBorders>
            <w:shd w:val="clear" w:color="auto" w:fill="auto"/>
            <w:vAlign w:val="center"/>
            <w:hideMark/>
          </w:tcPr>
          <w:p w14:paraId="65786F70" w14:textId="77777777" w:rsidR="00344458" w:rsidRPr="001646B8" w:rsidRDefault="00344458" w:rsidP="00E878F6">
            <w:pPr>
              <w:spacing w:after="0"/>
              <w:jc w:val="left"/>
              <w:rPr>
                <w:rFonts w:eastAsia="Times New Roman"/>
                <w:color w:val="000000"/>
                <w:lang w:eastAsia="en-GB"/>
              </w:rPr>
            </w:pPr>
            <w:r w:rsidRPr="001646B8">
              <w:rPr>
                <w:rFonts w:eastAsia="Times New Roman"/>
                <w:color w:val="000000"/>
                <w:lang w:eastAsia="en-GB"/>
              </w:rPr>
              <w:t>All data values for dab delivered but MS has a derogation from length and age sampling for saithe</w:t>
            </w:r>
          </w:p>
        </w:tc>
      </w:tr>
      <w:tr w:rsidR="00344458" w:rsidRPr="001646B8" w14:paraId="4A2C4B73" w14:textId="77777777" w:rsidTr="00310A7D">
        <w:trPr>
          <w:trHeight w:val="259"/>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344B8C4" w14:textId="77777777" w:rsidR="00344458" w:rsidRPr="001646B8" w:rsidRDefault="00344458" w:rsidP="00310A7D">
            <w:pPr>
              <w:spacing w:after="0"/>
              <w:rPr>
                <w:rFonts w:eastAsia="Times New Roman"/>
                <w:color w:val="000000"/>
                <w:lang w:eastAsia="en-GB"/>
              </w:rPr>
            </w:pPr>
            <w:r w:rsidRPr="001646B8">
              <w:rPr>
                <w:rFonts w:eastAsia="Times New Roman"/>
                <w:color w:val="000000"/>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3E710128" w14:textId="77777777" w:rsidR="00344458" w:rsidRPr="001646B8" w:rsidRDefault="00344458" w:rsidP="00310A7D">
            <w:pPr>
              <w:spacing w:after="0"/>
              <w:rPr>
                <w:rFonts w:eastAsia="Times New Roman"/>
                <w:color w:val="000000"/>
                <w:lang w:eastAsia="en-GB"/>
              </w:rPr>
            </w:pPr>
            <w:r w:rsidRPr="001646B8">
              <w:rPr>
                <w:rFonts w:eastAsia="Times New Roman"/>
                <w:color w:val="000000"/>
                <w:lang w:eastAsia="en-GB"/>
              </w:rPr>
              <w:t> </w:t>
            </w:r>
          </w:p>
        </w:tc>
        <w:tc>
          <w:tcPr>
            <w:tcW w:w="2086" w:type="dxa"/>
            <w:tcBorders>
              <w:top w:val="nil"/>
              <w:left w:val="nil"/>
              <w:bottom w:val="single" w:sz="4" w:space="0" w:color="auto"/>
              <w:right w:val="single" w:sz="4" w:space="0" w:color="auto"/>
            </w:tcBorders>
            <w:shd w:val="clear" w:color="auto" w:fill="auto"/>
            <w:noWrap/>
            <w:vAlign w:val="bottom"/>
            <w:hideMark/>
          </w:tcPr>
          <w:p w14:paraId="10464017" w14:textId="77777777" w:rsidR="00344458" w:rsidRPr="001646B8" w:rsidRDefault="00344458" w:rsidP="00310A7D">
            <w:pPr>
              <w:spacing w:after="0"/>
              <w:rPr>
                <w:rFonts w:eastAsia="Times New Roman"/>
                <w:color w:val="000000"/>
                <w:lang w:eastAsia="en-GB"/>
              </w:rPr>
            </w:pPr>
            <w:r w:rsidRPr="001646B8">
              <w:rPr>
                <w:rFonts w:eastAsia="Times New Roman"/>
                <w:color w:val="000000"/>
                <w:lang w:eastAsia="en-GB"/>
              </w:rPr>
              <w:t> </w:t>
            </w:r>
          </w:p>
        </w:tc>
        <w:tc>
          <w:tcPr>
            <w:tcW w:w="1565" w:type="dxa"/>
            <w:tcBorders>
              <w:top w:val="nil"/>
              <w:left w:val="nil"/>
              <w:bottom w:val="single" w:sz="4" w:space="0" w:color="auto"/>
              <w:right w:val="single" w:sz="4" w:space="0" w:color="auto"/>
            </w:tcBorders>
            <w:shd w:val="clear" w:color="auto" w:fill="auto"/>
            <w:noWrap/>
            <w:vAlign w:val="bottom"/>
            <w:hideMark/>
          </w:tcPr>
          <w:p w14:paraId="72155CB0" w14:textId="77777777" w:rsidR="00344458" w:rsidRPr="001646B8" w:rsidRDefault="00344458" w:rsidP="00310A7D">
            <w:pPr>
              <w:spacing w:after="0"/>
              <w:rPr>
                <w:rFonts w:eastAsia="Times New Roman"/>
                <w:color w:val="000000"/>
                <w:lang w:eastAsia="en-GB"/>
              </w:rPr>
            </w:pPr>
            <w:r w:rsidRPr="001646B8">
              <w:rPr>
                <w:rFonts w:eastAsia="Times New Roman"/>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14:paraId="3891BDD4" w14:textId="77777777" w:rsidR="00344458" w:rsidRPr="001646B8" w:rsidRDefault="00344458" w:rsidP="00310A7D">
            <w:pPr>
              <w:spacing w:after="0"/>
              <w:rPr>
                <w:rFonts w:eastAsia="Times New Roman"/>
                <w:color w:val="000000"/>
                <w:lang w:eastAsia="en-GB"/>
              </w:rPr>
            </w:pPr>
            <w:r w:rsidRPr="001646B8">
              <w:rPr>
                <w:rFonts w:eastAsia="Times New Roman"/>
                <w:color w:val="000000"/>
                <w:lang w:eastAsia="en-GB"/>
              </w:rPr>
              <w:t> </w:t>
            </w:r>
          </w:p>
        </w:tc>
      </w:tr>
    </w:tbl>
    <w:p w14:paraId="20576806" w14:textId="77777777" w:rsidR="00344458" w:rsidRDefault="00344458" w:rsidP="00344458"/>
    <w:p w14:paraId="10299E58" w14:textId="77777777" w:rsidR="00210A65" w:rsidRDefault="00210A65">
      <w:pPr>
        <w:rPr>
          <w:lang w:val="en-GB"/>
        </w:rPr>
      </w:pPr>
    </w:p>
    <w:p w14:paraId="27AC5AE8" w14:textId="77777777" w:rsidR="001B71D7" w:rsidRDefault="001B71D7" w:rsidP="0005042E">
      <w:pPr>
        <w:pStyle w:val="Heading4"/>
      </w:pPr>
      <w:r>
        <w:t xml:space="preserve">VI.1.1 </w:t>
      </w:r>
      <w:r w:rsidRPr="001B71D7">
        <w:t>Management of data</w:t>
      </w:r>
    </w:p>
    <w:p w14:paraId="1A282DF5" w14:textId="77777777" w:rsidR="00210A65" w:rsidRDefault="00210A65">
      <w:pPr>
        <w:rPr>
          <w:color w:val="000000"/>
          <w:lang w:val="en-GB"/>
        </w:rPr>
      </w:pPr>
      <w:r>
        <w:rPr>
          <w:color w:val="000000"/>
          <w:lang w:val="en-GB"/>
        </w:rPr>
        <w:t xml:space="preserve">List the </w:t>
      </w:r>
      <w:r w:rsidR="00FB22F3">
        <w:rPr>
          <w:color w:val="000000"/>
          <w:lang w:val="en-GB"/>
        </w:rPr>
        <w:t>deviations</w:t>
      </w:r>
      <w:r>
        <w:rPr>
          <w:color w:val="000000"/>
          <w:lang w:val="en-GB"/>
        </w:rPr>
        <w:t xml:space="preserve"> (if any) in the achieved actions compared to what was planned in the relevant NP proposal, and explain the reasons for the </w:t>
      </w:r>
      <w:r w:rsidR="00FB22F3">
        <w:rPr>
          <w:color w:val="000000"/>
          <w:lang w:val="en-GB"/>
        </w:rPr>
        <w:t>deviations</w:t>
      </w:r>
      <w:r>
        <w:rPr>
          <w:color w:val="000000"/>
          <w:lang w:val="en-GB"/>
        </w:rPr>
        <w:t>. Explain any deviation from the planned development of the databases and the planned processing, analysing and estimating of the parameters.</w:t>
      </w:r>
    </w:p>
    <w:p w14:paraId="1277C1E9" w14:textId="0D786DED" w:rsidR="00EE13AC" w:rsidRDefault="00EE13AC">
      <w:pPr>
        <w:rPr>
          <w:color w:val="000000"/>
          <w:lang w:val="en-GB"/>
        </w:rPr>
      </w:pPr>
      <w:r>
        <w:rPr>
          <w:color w:val="000000"/>
          <w:lang w:val="en-GB"/>
        </w:rPr>
        <w:t>Provide details on progress in national data</w:t>
      </w:r>
      <w:r w:rsidR="001B71D7">
        <w:rPr>
          <w:color w:val="000000"/>
          <w:lang w:val="en-GB"/>
        </w:rPr>
        <w:t>base</w:t>
      </w:r>
      <w:r>
        <w:rPr>
          <w:color w:val="000000"/>
          <w:lang w:val="en-GB"/>
        </w:rPr>
        <w:t xml:space="preserve"> management</w:t>
      </w:r>
      <w:r w:rsidR="004B0E3B">
        <w:rPr>
          <w:color w:val="000000"/>
          <w:lang w:val="en-GB"/>
        </w:rPr>
        <w:t xml:space="preserve">, </w:t>
      </w:r>
      <w:r w:rsidR="001B71D7">
        <w:rPr>
          <w:color w:val="000000"/>
          <w:lang w:val="en-GB"/>
        </w:rPr>
        <w:t xml:space="preserve">including </w:t>
      </w:r>
      <w:r w:rsidR="004B0E3B">
        <w:rPr>
          <w:color w:val="000000"/>
          <w:lang w:val="en-GB"/>
        </w:rPr>
        <w:t xml:space="preserve">a </w:t>
      </w:r>
      <w:r w:rsidR="001B71D7">
        <w:rPr>
          <w:color w:val="000000"/>
          <w:lang w:val="en-GB"/>
        </w:rPr>
        <w:t xml:space="preserve">description of </w:t>
      </w:r>
      <w:r w:rsidR="008152AC" w:rsidRPr="003D00BC">
        <w:t>quality assurance, data availability</w:t>
      </w:r>
      <w:r w:rsidR="004B0E3B">
        <w:t xml:space="preserve"> and</w:t>
      </w:r>
      <w:r w:rsidR="008152AC" w:rsidRPr="003D00BC">
        <w:t xml:space="preserve"> back-up system</w:t>
      </w:r>
      <w:r w:rsidR="004B0E3B">
        <w:t>s</w:t>
      </w:r>
      <w:r w:rsidR="008152AC" w:rsidRPr="003D00BC">
        <w:t xml:space="preserve"> available</w:t>
      </w:r>
      <w:r w:rsidR="004B0E3B">
        <w:t>.</w:t>
      </w:r>
    </w:p>
    <w:p w14:paraId="1756BA13" w14:textId="77777777" w:rsidR="001B71D7" w:rsidRDefault="001B71D7" w:rsidP="0005042E">
      <w:pPr>
        <w:pStyle w:val="Heading4"/>
      </w:pPr>
      <w:r>
        <w:t xml:space="preserve">VI.1.2 </w:t>
      </w:r>
      <w:r w:rsidRPr="001B71D7">
        <w:t>Data transmission</w:t>
      </w:r>
    </w:p>
    <w:p w14:paraId="752D27BE" w14:textId="77777777" w:rsidR="001B71D7" w:rsidRDefault="001B71D7">
      <w:pPr>
        <w:rPr>
          <w:color w:val="000000"/>
          <w:lang w:val="en-GB"/>
        </w:rPr>
      </w:pPr>
      <w:r>
        <w:rPr>
          <w:lang w:val="en-GB"/>
        </w:rPr>
        <w:t>List the deviations and /or issues in data provision to Expert Group or Project etc</w:t>
      </w:r>
    </w:p>
    <w:p w14:paraId="0D6FB872" w14:textId="77777777" w:rsidR="00210A65" w:rsidRDefault="00210A65" w:rsidP="00E17475">
      <w:pPr>
        <w:pStyle w:val="Heading3"/>
      </w:pPr>
      <w:bookmarkStart w:id="81" w:name="_Toc316557756"/>
      <w:r>
        <w:t xml:space="preserve">VI.2 Actions to avoid </w:t>
      </w:r>
      <w:r w:rsidR="00FB22F3">
        <w:t>deviations</w:t>
      </w:r>
      <w:bookmarkEnd w:id="81"/>
    </w:p>
    <w:p w14:paraId="1203A4B7" w14:textId="77777777" w:rsidR="00210A65" w:rsidRDefault="00210A65">
      <w:pPr>
        <w:rPr>
          <w:lang w:val="en-GB"/>
        </w:rPr>
      </w:pPr>
      <w:r>
        <w:rPr>
          <w:lang w:val="en-GB"/>
        </w:rPr>
        <w:t xml:space="preserve">Briefly describe the actions that will be considered / have been taken to avoid the </w:t>
      </w:r>
      <w:r w:rsidR="00FB22F3">
        <w:rPr>
          <w:lang w:val="en-GB"/>
        </w:rPr>
        <w:t>deviations</w:t>
      </w:r>
      <w:r>
        <w:rPr>
          <w:lang w:val="en-GB"/>
        </w:rPr>
        <w:t xml:space="preserve"> in the future and when these actions are expected to produce effect. If there are no </w:t>
      </w:r>
      <w:r w:rsidR="00FB22F3">
        <w:rPr>
          <w:lang w:val="en-GB"/>
        </w:rPr>
        <w:t>deviations</w:t>
      </w:r>
      <w:r>
        <w:rPr>
          <w:lang w:val="en-GB"/>
        </w:rPr>
        <w:t>, then this section can be skipped.</w:t>
      </w:r>
    </w:p>
    <w:p w14:paraId="7A117A64" w14:textId="77777777" w:rsidR="00210A65" w:rsidRDefault="00210A65" w:rsidP="00E17475">
      <w:pPr>
        <w:pStyle w:val="Heading1"/>
      </w:pPr>
      <w:bookmarkStart w:id="82" w:name="_Toc436212227"/>
      <w:bookmarkStart w:id="83" w:name="_Toc436212343"/>
      <w:bookmarkStart w:id="84" w:name="_Toc436212715"/>
      <w:bookmarkStart w:id="85" w:name="_Toc436212791"/>
      <w:bookmarkStart w:id="86" w:name="_Toc436212980"/>
      <w:bookmarkStart w:id="87" w:name="_Toc436213063"/>
      <w:bookmarkStart w:id="88" w:name="_Toc436213376"/>
      <w:bookmarkStart w:id="89" w:name="_Toc436230084"/>
      <w:bookmarkStart w:id="90" w:name="_Toc436230302"/>
      <w:bookmarkStart w:id="91" w:name="_Toc436231745"/>
      <w:bookmarkStart w:id="92" w:name="_Toc436231820"/>
      <w:bookmarkStart w:id="93" w:name="_Toc436233612"/>
      <w:bookmarkStart w:id="94" w:name="_Toc436233809"/>
      <w:bookmarkStart w:id="95" w:name="_Toc436234059"/>
      <w:bookmarkStart w:id="96" w:name="_Toc316557757"/>
      <w:bookmarkEnd w:id="82"/>
      <w:bookmarkEnd w:id="83"/>
      <w:bookmarkEnd w:id="84"/>
      <w:bookmarkEnd w:id="85"/>
      <w:bookmarkEnd w:id="86"/>
      <w:bookmarkEnd w:id="87"/>
      <w:bookmarkEnd w:id="88"/>
      <w:bookmarkEnd w:id="89"/>
      <w:bookmarkEnd w:id="90"/>
      <w:bookmarkEnd w:id="91"/>
      <w:bookmarkEnd w:id="92"/>
      <w:bookmarkEnd w:id="93"/>
      <w:bookmarkEnd w:id="94"/>
      <w:bookmarkEnd w:id="95"/>
      <w:r>
        <w:t>List of acronyms and abbreviations</w:t>
      </w:r>
      <w:bookmarkEnd w:id="96"/>
    </w:p>
    <w:p w14:paraId="0B914CA9" w14:textId="77777777" w:rsidR="00210A65" w:rsidRDefault="00210A65">
      <w:pPr>
        <w:rPr>
          <w:lang w:val="en-GB"/>
        </w:rPr>
      </w:pPr>
      <w:r>
        <w:rPr>
          <w:lang w:val="en-GB"/>
        </w:rPr>
        <w:t xml:space="preserve">Provide a full list, in alphabetical order, of all acronyms and abbreviations used in the main body of the </w:t>
      </w:r>
      <w:r w:rsidR="00224C07">
        <w:rPr>
          <w:lang w:val="en-GB"/>
        </w:rPr>
        <w:t>A</w:t>
      </w:r>
      <w:r>
        <w:rPr>
          <w:lang w:val="en-GB"/>
        </w:rPr>
        <w:t xml:space="preserve">R, together with their meaning in plain language. </w:t>
      </w:r>
    </w:p>
    <w:p w14:paraId="6036AC76" w14:textId="77777777" w:rsidR="00711F6B" w:rsidRDefault="00711F6B">
      <w:pPr>
        <w:rPr>
          <w:lang w:val="en-GB"/>
        </w:rPr>
      </w:pPr>
    </w:p>
    <w:p w14:paraId="2C830622" w14:textId="77777777" w:rsidR="00210A65" w:rsidRDefault="00210A65" w:rsidP="00E17475">
      <w:pPr>
        <w:pStyle w:val="Heading1"/>
      </w:pPr>
      <w:bookmarkStart w:id="97" w:name="_Toc316557758"/>
      <w:r>
        <w:t>Comments, suggestions and reflections</w:t>
      </w:r>
      <w:bookmarkEnd w:id="97"/>
    </w:p>
    <w:p w14:paraId="398F02F8" w14:textId="77777777" w:rsidR="00711F6B" w:rsidRDefault="00210A65">
      <w:pPr>
        <w:rPr>
          <w:lang w:val="en-GB"/>
        </w:rPr>
      </w:pPr>
      <w:r>
        <w:rPr>
          <w:lang w:val="en-GB"/>
        </w:rPr>
        <w:t xml:space="preserve">Use this section to comment on general problems encountered while planning or executing the NP, to indicate inconsistencies in the </w:t>
      </w:r>
      <w:r>
        <w:rPr>
          <w:rFonts w:cs="Calibri"/>
          <w:lang w:val="en-GB"/>
        </w:rPr>
        <w:t>DCF</w:t>
      </w:r>
      <w:r>
        <w:rPr>
          <w:lang w:val="en-GB"/>
        </w:rPr>
        <w:t>, to suggest improvements, etc.</w:t>
      </w:r>
    </w:p>
    <w:p w14:paraId="3E71BBE9" w14:textId="33955EA0" w:rsidR="00210A65" w:rsidRDefault="00711F6B">
      <w:pPr>
        <w:rPr>
          <w:lang w:val="en-GB"/>
        </w:rPr>
      </w:pPr>
      <w:r>
        <w:rPr>
          <w:lang w:val="en-GB"/>
        </w:rPr>
        <w:t>Note that this section is used for compiling MS suggestions for changes of the AR guidelines and templates.</w:t>
      </w:r>
    </w:p>
    <w:p w14:paraId="2C42AEFD" w14:textId="77777777" w:rsidR="00711F6B" w:rsidRDefault="00711F6B">
      <w:pPr>
        <w:rPr>
          <w:lang w:val="en-GB"/>
        </w:rPr>
      </w:pPr>
    </w:p>
    <w:p w14:paraId="153FF57B" w14:textId="77777777" w:rsidR="00210A65" w:rsidRDefault="00210A65" w:rsidP="00E17475">
      <w:pPr>
        <w:pStyle w:val="Heading1"/>
      </w:pPr>
      <w:bookmarkStart w:id="98" w:name="_Toc316557759"/>
      <w:r>
        <w:t>References</w:t>
      </w:r>
      <w:bookmarkEnd w:id="98"/>
    </w:p>
    <w:p w14:paraId="51B933CB" w14:textId="77777777" w:rsidR="00210A65" w:rsidRDefault="00210A65">
      <w:pPr>
        <w:rPr>
          <w:lang w:val="en-GB"/>
        </w:rPr>
      </w:pPr>
      <w:r>
        <w:rPr>
          <w:lang w:val="en-GB"/>
        </w:rPr>
        <w:t>Provide a full list of bibliographic reference</w:t>
      </w:r>
      <w:r w:rsidR="00030332">
        <w:rPr>
          <w:lang w:val="en-GB"/>
        </w:rPr>
        <w:t>s used in the main body of the A</w:t>
      </w:r>
      <w:r>
        <w:rPr>
          <w:lang w:val="en-GB"/>
        </w:rPr>
        <w:t>R and in the standard tables, in alphabetical order.</w:t>
      </w:r>
    </w:p>
    <w:p w14:paraId="4904D0DB" w14:textId="77777777" w:rsidR="00711F6B" w:rsidRDefault="00711F6B">
      <w:pPr>
        <w:rPr>
          <w:lang w:val="en-GB"/>
        </w:rPr>
      </w:pPr>
    </w:p>
    <w:p w14:paraId="58CD40CB" w14:textId="77777777" w:rsidR="00210A65" w:rsidRDefault="00210A65" w:rsidP="00E17475">
      <w:pPr>
        <w:pStyle w:val="Heading1"/>
      </w:pPr>
      <w:bookmarkStart w:id="99" w:name="_Toc316557760"/>
      <w:r>
        <w:t>Annexes</w:t>
      </w:r>
      <w:bookmarkEnd w:id="99"/>
    </w:p>
    <w:p w14:paraId="553B806A" w14:textId="77777777" w:rsidR="00210A65" w:rsidRDefault="00210A65" w:rsidP="00C51BD2">
      <w:pPr>
        <w:rPr>
          <w:lang w:val="en-GB"/>
        </w:rPr>
      </w:pPr>
      <w:r>
        <w:rPr>
          <w:lang w:val="en-GB"/>
        </w:rPr>
        <w:t xml:space="preserve">Use this section to add methodological overviews, working papers, etc., that are essential to the understanding and evaluation of the </w:t>
      </w:r>
      <w:r w:rsidR="00224C07">
        <w:rPr>
          <w:lang w:val="en-GB"/>
        </w:rPr>
        <w:t>A</w:t>
      </w:r>
      <w:r>
        <w:rPr>
          <w:lang w:val="en-GB"/>
        </w:rPr>
        <w:t>R. Annexes</w:t>
      </w:r>
      <w:r w:rsidR="00E17475">
        <w:rPr>
          <w:lang w:val="en-GB"/>
        </w:rPr>
        <w:t xml:space="preserve"> related to Pilot Studies </w:t>
      </w:r>
      <w:r>
        <w:rPr>
          <w:lang w:val="en-GB"/>
        </w:rPr>
        <w:t xml:space="preserve"> should be concise and have the general structure and layout of a scientific paper.</w:t>
      </w:r>
      <w:bookmarkStart w:id="100" w:name="OLE_LINK11"/>
      <w:bookmarkEnd w:id="100"/>
    </w:p>
    <w:sectPr w:rsidR="00210A65" w:rsidSect="004F7D9A">
      <w:footerReference w:type="default" r:id="rId11"/>
      <w:footnotePr>
        <w:pos w:val="beneathText"/>
      </w:footnotePr>
      <w:pgSz w:w="11905" w:h="16837"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2EF93" w14:textId="77777777" w:rsidR="00D10962" w:rsidRDefault="00D10962" w:rsidP="00347651">
      <w:pPr>
        <w:spacing w:after="0"/>
      </w:pPr>
      <w:r>
        <w:separator/>
      </w:r>
    </w:p>
  </w:endnote>
  <w:endnote w:type="continuationSeparator" w:id="0">
    <w:p w14:paraId="0D0F5FF5" w14:textId="77777777" w:rsidR="00D10962" w:rsidRDefault="00D10962" w:rsidP="00347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3525" w14:textId="77777777" w:rsidR="00D10962" w:rsidRDefault="00D10962">
    <w:pPr>
      <w:pStyle w:val="Footer"/>
      <w:jc w:val="center"/>
    </w:pPr>
    <w:r>
      <w:fldChar w:fldCharType="begin"/>
    </w:r>
    <w:r>
      <w:instrText xml:space="preserve"> PAGE   \* MERGEFORMAT </w:instrText>
    </w:r>
    <w:r>
      <w:fldChar w:fldCharType="separate"/>
    </w:r>
    <w:r w:rsidR="00DB2471">
      <w:rPr>
        <w:noProof/>
      </w:rPr>
      <w:t>36</w:t>
    </w:r>
    <w:r>
      <w:rPr>
        <w:noProof/>
      </w:rPr>
      <w:fldChar w:fldCharType="end"/>
    </w:r>
  </w:p>
  <w:p w14:paraId="318BA2D6" w14:textId="77777777" w:rsidR="00D10962" w:rsidRDefault="00D10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DBB19" w14:textId="77777777" w:rsidR="00D10962" w:rsidRDefault="00D10962" w:rsidP="00347651">
      <w:pPr>
        <w:spacing w:after="0"/>
      </w:pPr>
      <w:r>
        <w:separator/>
      </w:r>
    </w:p>
  </w:footnote>
  <w:footnote w:type="continuationSeparator" w:id="0">
    <w:p w14:paraId="6C56E47E" w14:textId="77777777" w:rsidR="00D10962" w:rsidRDefault="00D10962" w:rsidP="003476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lvlText w:val="%1."/>
      <w:lvlJc w:val="left"/>
      <w:pPr>
        <w:tabs>
          <w:tab w:val="num" w:pos="720"/>
        </w:tabs>
      </w:pPr>
    </w:lvl>
    <w:lvl w:ilvl="1">
      <w:start w:val="1"/>
      <w:numFmt w:val="lowerLetter"/>
      <w:lvlText w:val="(%2)"/>
      <w:lvlJc w:val="left"/>
      <w:pPr>
        <w:tabs>
          <w:tab w:val="num" w:pos="0"/>
        </w:tabs>
      </w:pPr>
    </w:lvl>
    <w:lvl w:ilvl="2">
      <w:start w:val="1"/>
      <w:numFmt w:val="upperRoman"/>
      <w:lvlText w:val="%3."/>
      <w:lvlJc w:val="left"/>
      <w:pPr>
        <w:tabs>
          <w:tab w:val="num" w:pos="720"/>
        </w:tabs>
      </w:pPr>
    </w:lvl>
    <w:lvl w:ilvl="3">
      <w:start w:val="1"/>
      <w:numFmt w:val="bullet"/>
      <w:lvlText w:val="•"/>
      <w:lvlJc w:val="left"/>
      <w:pPr>
        <w:tabs>
          <w:tab w:val="num" w:pos="0"/>
        </w:tabs>
      </w:pPr>
      <w:rPr>
        <w:rFonts w:ascii="Calibri" w:hAnsi="Calibri"/>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02"/>
    <w:multiLevelType w:val="multilevel"/>
    <w:tmpl w:val="00000002"/>
    <w:name w:val="WW8Num2"/>
    <w:lvl w:ilvl="0">
      <w:start w:val="3"/>
      <w:numFmt w:val="upperRoman"/>
      <w:pStyle w:val="Heading7"/>
      <w:lvlText w:val="Chapter %1"/>
      <w:lvlJc w:val="left"/>
      <w:pPr>
        <w:tabs>
          <w:tab w:val="num" w:pos="1800"/>
        </w:tabs>
      </w:pPr>
    </w:lvl>
    <w:lvl w:ilvl="1">
      <w:start w:val="1"/>
      <w:numFmt w:val="upperLetter"/>
      <w:lvlText w:val="%2"/>
      <w:lvlJc w:val="left"/>
      <w:pPr>
        <w:tabs>
          <w:tab w:val="num" w:pos="576"/>
        </w:tabs>
      </w:pPr>
    </w:lvl>
    <w:lvl w:ilvl="2">
      <w:start w:val="1"/>
      <w:numFmt w:val="decimal"/>
      <w:lvlText w:val="%2.%3"/>
      <w:lvlJc w:val="left"/>
      <w:pPr>
        <w:tabs>
          <w:tab w:val="num" w:pos="720"/>
        </w:tabs>
      </w:pPr>
    </w:lvl>
    <w:lvl w:ilvl="3">
      <w:start w:val="1"/>
      <w:numFmt w:val="decimal"/>
      <w:lvlText w:val="%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2">
    <w:nsid w:val="00000003"/>
    <w:multiLevelType w:val="singleLevel"/>
    <w:tmpl w:val="00000003"/>
    <w:name w:val="WW8Num3"/>
    <w:lvl w:ilvl="0">
      <w:start w:val="1"/>
      <w:numFmt w:val="decimal"/>
      <w:lvlText w:val="%1."/>
      <w:lvlJc w:val="left"/>
      <w:pPr>
        <w:tabs>
          <w:tab w:val="num" w:pos="360"/>
        </w:tabs>
      </w:pPr>
    </w:lvl>
  </w:abstractNum>
  <w:abstractNum w:abstractNumId="3">
    <w:nsid w:val="00000004"/>
    <w:multiLevelType w:val="singleLevel"/>
    <w:tmpl w:val="00000004"/>
    <w:name w:val="WW8Num4"/>
    <w:lvl w:ilvl="0">
      <w:start w:val="1"/>
      <w:numFmt w:val="bullet"/>
      <w:lvlText w:val="-"/>
      <w:lvlJc w:val="left"/>
      <w:pPr>
        <w:tabs>
          <w:tab w:val="num" w:pos="0"/>
        </w:tabs>
      </w:pPr>
      <w:rPr>
        <w:rFonts w:ascii="Calibri" w:hAnsi="Calibri" w:cs="Times New Roman"/>
      </w:rPr>
    </w:lvl>
  </w:abstractNum>
  <w:abstractNum w:abstractNumId="4">
    <w:nsid w:val="00000005"/>
    <w:multiLevelType w:val="singleLevel"/>
    <w:tmpl w:val="00000005"/>
    <w:name w:val="WW8Num5"/>
    <w:lvl w:ilvl="0">
      <w:start w:val="1"/>
      <w:numFmt w:val="bullet"/>
      <w:lvlText w:val="-"/>
      <w:lvlJc w:val="left"/>
      <w:pPr>
        <w:tabs>
          <w:tab w:val="num" w:pos="0"/>
        </w:tabs>
      </w:pPr>
      <w:rPr>
        <w:rFonts w:ascii="Calibri" w:hAnsi="Calibri"/>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cs="Times New Roman"/>
      </w:rPr>
    </w:lvl>
  </w:abstractNum>
  <w:abstractNum w:abstractNumId="6">
    <w:nsid w:val="00000007"/>
    <w:multiLevelType w:val="singleLevel"/>
    <w:tmpl w:val="00000007"/>
    <w:name w:val="WW8Num8"/>
    <w:lvl w:ilvl="0">
      <w:start w:val="1"/>
      <w:numFmt w:val="bullet"/>
      <w:pStyle w:val="List"/>
      <w:lvlText w:val=""/>
      <w:lvlJc w:val="left"/>
      <w:pPr>
        <w:tabs>
          <w:tab w:val="num" w:pos="1854"/>
        </w:tabs>
      </w:pPr>
      <w:rPr>
        <w:rFonts w:ascii="Symbol" w:hAnsi="Symbol"/>
      </w:rPr>
    </w:lvl>
  </w:abstractNum>
  <w:abstractNum w:abstractNumId="7">
    <w:nsid w:val="00000008"/>
    <w:multiLevelType w:val="singleLevel"/>
    <w:tmpl w:val="00000008"/>
    <w:name w:val="WW8Num9"/>
    <w:lvl w:ilvl="0">
      <w:start w:val="1"/>
      <w:numFmt w:val="upperLetter"/>
      <w:lvlText w:val="%1."/>
      <w:lvlJc w:val="left"/>
      <w:pPr>
        <w:tabs>
          <w:tab w:val="num" w:pos="1068"/>
        </w:tabs>
      </w:pPr>
    </w:lvl>
  </w:abstractNum>
  <w:abstractNum w:abstractNumId="8">
    <w:nsid w:val="00000009"/>
    <w:multiLevelType w:val="multilevel"/>
    <w:tmpl w:val="00000009"/>
    <w:name w:val="WW8Num10"/>
    <w:lvl w:ilvl="0">
      <w:start w:val="1"/>
      <w:numFmt w:val="upperLetter"/>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A"/>
    <w:multiLevelType w:val="multilevel"/>
    <w:tmpl w:val="0000000A"/>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0">
    <w:nsid w:val="25793C94"/>
    <w:multiLevelType w:val="hybridMultilevel"/>
    <w:tmpl w:val="180CE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E6257"/>
    <w:multiLevelType w:val="hybridMultilevel"/>
    <w:tmpl w:val="FB9E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375E5F"/>
    <w:multiLevelType w:val="hybridMultilevel"/>
    <w:tmpl w:val="565A4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03688A"/>
    <w:multiLevelType w:val="hybridMultilevel"/>
    <w:tmpl w:val="AC62D3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CB40808"/>
    <w:multiLevelType w:val="hybridMultilevel"/>
    <w:tmpl w:val="2D5A5E0E"/>
    <w:lvl w:ilvl="0" w:tplc="DAC0AEF2">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4"/>
  </w:num>
  <w:num w:numId="14">
    <w:abstractNumId w:val="4"/>
  </w:num>
  <w:num w:numId="15">
    <w:abstractNumId w:val="3"/>
  </w:num>
  <w:num w:numId="16">
    <w:abstractNumId w:val="7"/>
  </w:num>
  <w:num w:numId="17">
    <w:abstractNumId w:val="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7558"/>
    <w:rsid w:val="000010C1"/>
    <w:rsid w:val="00004685"/>
    <w:rsid w:val="00013B65"/>
    <w:rsid w:val="00024084"/>
    <w:rsid w:val="000244BB"/>
    <w:rsid w:val="00030332"/>
    <w:rsid w:val="00035C80"/>
    <w:rsid w:val="00044388"/>
    <w:rsid w:val="00045175"/>
    <w:rsid w:val="000469AE"/>
    <w:rsid w:val="0005042E"/>
    <w:rsid w:val="00054B11"/>
    <w:rsid w:val="00060EB2"/>
    <w:rsid w:val="0006446C"/>
    <w:rsid w:val="00081171"/>
    <w:rsid w:val="000848E4"/>
    <w:rsid w:val="00084F0F"/>
    <w:rsid w:val="0009041A"/>
    <w:rsid w:val="0009642F"/>
    <w:rsid w:val="000A5CFD"/>
    <w:rsid w:val="000B20CE"/>
    <w:rsid w:val="000B7777"/>
    <w:rsid w:val="000C0781"/>
    <w:rsid w:val="000C54C9"/>
    <w:rsid w:val="000C602F"/>
    <w:rsid w:val="000E3887"/>
    <w:rsid w:val="000F343B"/>
    <w:rsid w:val="000F4868"/>
    <w:rsid w:val="000F78F9"/>
    <w:rsid w:val="00110152"/>
    <w:rsid w:val="00111771"/>
    <w:rsid w:val="00121119"/>
    <w:rsid w:val="0012113F"/>
    <w:rsid w:val="001456C6"/>
    <w:rsid w:val="00151919"/>
    <w:rsid w:val="00155D8B"/>
    <w:rsid w:val="001577A9"/>
    <w:rsid w:val="00192271"/>
    <w:rsid w:val="001A2CB4"/>
    <w:rsid w:val="001A733B"/>
    <w:rsid w:val="001B71D7"/>
    <w:rsid w:val="001E1305"/>
    <w:rsid w:val="001E209E"/>
    <w:rsid w:val="001F0617"/>
    <w:rsid w:val="001F1D0B"/>
    <w:rsid w:val="0020004F"/>
    <w:rsid w:val="00203164"/>
    <w:rsid w:val="00210A65"/>
    <w:rsid w:val="00224C07"/>
    <w:rsid w:val="00225609"/>
    <w:rsid w:val="00225F5F"/>
    <w:rsid w:val="00253D32"/>
    <w:rsid w:val="00261D84"/>
    <w:rsid w:val="00261DAD"/>
    <w:rsid w:val="00272554"/>
    <w:rsid w:val="00274274"/>
    <w:rsid w:val="002B3BCB"/>
    <w:rsid w:val="002C0EAF"/>
    <w:rsid w:val="002C79C9"/>
    <w:rsid w:val="002D1064"/>
    <w:rsid w:val="002D1703"/>
    <w:rsid w:val="002D1EDA"/>
    <w:rsid w:val="002E28B3"/>
    <w:rsid w:val="002E65F7"/>
    <w:rsid w:val="003046AA"/>
    <w:rsid w:val="00310009"/>
    <w:rsid w:val="00310A7D"/>
    <w:rsid w:val="00310FE0"/>
    <w:rsid w:val="00316095"/>
    <w:rsid w:val="00320D78"/>
    <w:rsid w:val="00325EF4"/>
    <w:rsid w:val="00336703"/>
    <w:rsid w:val="00344458"/>
    <w:rsid w:val="00345ACF"/>
    <w:rsid w:val="00345CD3"/>
    <w:rsid w:val="00347651"/>
    <w:rsid w:val="0035461E"/>
    <w:rsid w:val="00366CF7"/>
    <w:rsid w:val="00367B11"/>
    <w:rsid w:val="00372730"/>
    <w:rsid w:val="00372901"/>
    <w:rsid w:val="0037408F"/>
    <w:rsid w:val="00375F5B"/>
    <w:rsid w:val="00377BC3"/>
    <w:rsid w:val="003810D3"/>
    <w:rsid w:val="00382715"/>
    <w:rsid w:val="00384AD6"/>
    <w:rsid w:val="00394362"/>
    <w:rsid w:val="00397DA5"/>
    <w:rsid w:val="003A5019"/>
    <w:rsid w:val="003A6742"/>
    <w:rsid w:val="003C58B0"/>
    <w:rsid w:val="003C7354"/>
    <w:rsid w:val="003D00BC"/>
    <w:rsid w:val="003E1500"/>
    <w:rsid w:val="003E2C02"/>
    <w:rsid w:val="003E4BB1"/>
    <w:rsid w:val="003F3C5E"/>
    <w:rsid w:val="004004F2"/>
    <w:rsid w:val="00401441"/>
    <w:rsid w:val="00402CC0"/>
    <w:rsid w:val="00404AB7"/>
    <w:rsid w:val="004106B3"/>
    <w:rsid w:val="00437A3E"/>
    <w:rsid w:val="0044018F"/>
    <w:rsid w:val="00443DE2"/>
    <w:rsid w:val="00444F67"/>
    <w:rsid w:val="004505AE"/>
    <w:rsid w:val="004547CF"/>
    <w:rsid w:val="00477FB8"/>
    <w:rsid w:val="00484FAC"/>
    <w:rsid w:val="00491F9B"/>
    <w:rsid w:val="0049320F"/>
    <w:rsid w:val="0049797E"/>
    <w:rsid w:val="004A4BC8"/>
    <w:rsid w:val="004B0E3B"/>
    <w:rsid w:val="004C14E9"/>
    <w:rsid w:val="004C151F"/>
    <w:rsid w:val="004C2C7C"/>
    <w:rsid w:val="004D3A8F"/>
    <w:rsid w:val="004E032B"/>
    <w:rsid w:val="004F0D7D"/>
    <w:rsid w:val="004F6325"/>
    <w:rsid w:val="004F7D9A"/>
    <w:rsid w:val="00502145"/>
    <w:rsid w:val="005026B9"/>
    <w:rsid w:val="00511D0A"/>
    <w:rsid w:val="005170F7"/>
    <w:rsid w:val="00531F4C"/>
    <w:rsid w:val="0053434E"/>
    <w:rsid w:val="005641B4"/>
    <w:rsid w:val="005670A8"/>
    <w:rsid w:val="00575561"/>
    <w:rsid w:val="00576638"/>
    <w:rsid w:val="00580F74"/>
    <w:rsid w:val="00584C83"/>
    <w:rsid w:val="00585A2E"/>
    <w:rsid w:val="005A00BF"/>
    <w:rsid w:val="005C6DB6"/>
    <w:rsid w:val="005E42B5"/>
    <w:rsid w:val="005F5721"/>
    <w:rsid w:val="005F58B6"/>
    <w:rsid w:val="00602DB5"/>
    <w:rsid w:val="006033BA"/>
    <w:rsid w:val="00623C01"/>
    <w:rsid w:val="006274EE"/>
    <w:rsid w:val="00627ACA"/>
    <w:rsid w:val="00635253"/>
    <w:rsid w:val="00646FE5"/>
    <w:rsid w:val="00657E0E"/>
    <w:rsid w:val="006633C7"/>
    <w:rsid w:val="00664A55"/>
    <w:rsid w:val="00671A1D"/>
    <w:rsid w:val="00674C2D"/>
    <w:rsid w:val="0068155A"/>
    <w:rsid w:val="006871B4"/>
    <w:rsid w:val="00691787"/>
    <w:rsid w:val="006A0C69"/>
    <w:rsid w:val="006A2298"/>
    <w:rsid w:val="006B2656"/>
    <w:rsid w:val="006D0BD2"/>
    <w:rsid w:val="006D2302"/>
    <w:rsid w:val="006D3FED"/>
    <w:rsid w:val="006D582C"/>
    <w:rsid w:val="006E0D71"/>
    <w:rsid w:val="006E38CD"/>
    <w:rsid w:val="006E4667"/>
    <w:rsid w:val="0070153C"/>
    <w:rsid w:val="007058B8"/>
    <w:rsid w:val="00711F6B"/>
    <w:rsid w:val="007128F6"/>
    <w:rsid w:val="00714800"/>
    <w:rsid w:val="00720EC1"/>
    <w:rsid w:val="007421B7"/>
    <w:rsid w:val="0075621C"/>
    <w:rsid w:val="007571FA"/>
    <w:rsid w:val="0076108A"/>
    <w:rsid w:val="00762B2F"/>
    <w:rsid w:val="0076665A"/>
    <w:rsid w:val="00774D01"/>
    <w:rsid w:val="00780897"/>
    <w:rsid w:val="007A2AEA"/>
    <w:rsid w:val="007B03F5"/>
    <w:rsid w:val="007C6BF4"/>
    <w:rsid w:val="007C7740"/>
    <w:rsid w:val="007C7F66"/>
    <w:rsid w:val="00810111"/>
    <w:rsid w:val="00814335"/>
    <w:rsid w:val="008152AC"/>
    <w:rsid w:val="008211B5"/>
    <w:rsid w:val="008212D1"/>
    <w:rsid w:val="008322D6"/>
    <w:rsid w:val="0084090E"/>
    <w:rsid w:val="008411EE"/>
    <w:rsid w:val="00841324"/>
    <w:rsid w:val="00845E8B"/>
    <w:rsid w:val="0084665F"/>
    <w:rsid w:val="00850F66"/>
    <w:rsid w:val="00857247"/>
    <w:rsid w:val="00881032"/>
    <w:rsid w:val="008824ED"/>
    <w:rsid w:val="00894EDE"/>
    <w:rsid w:val="00897033"/>
    <w:rsid w:val="008A1A95"/>
    <w:rsid w:val="008A2F6C"/>
    <w:rsid w:val="008A659A"/>
    <w:rsid w:val="008A67D0"/>
    <w:rsid w:val="008C3568"/>
    <w:rsid w:val="008C3842"/>
    <w:rsid w:val="008C49B4"/>
    <w:rsid w:val="008C4EC7"/>
    <w:rsid w:val="008C76EA"/>
    <w:rsid w:val="008D2CAD"/>
    <w:rsid w:val="008E5B5E"/>
    <w:rsid w:val="008E602C"/>
    <w:rsid w:val="008F18E1"/>
    <w:rsid w:val="008F2DDA"/>
    <w:rsid w:val="00902687"/>
    <w:rsid w:val="009042FD"/>
    <w:rsid w:val="009056F7"/>
    <w:rsid w:val="0091108F"/>
    <w:rsid w:val="009110E8"/>
    <w:rsid w:val="00916039"/>
    <w:rsid w:val="00926C7B"/>
    <w:rsid w:val="00931D76"/>
    <w:rsid w:val="009327D5"/>
    <w:rsid w:val="00945134"/>
    <w:rsid w:val="00952507"/>
    <w:rsid w:val="00966230"/>
    <w:rsid w:val="00981168"/>
    <w:rsid w:val="00994BC4"/>
    <w:rsid w:val="00994EB2"/>
    <w:rsid w:val="009A7A61"/>
    <w:rsid w:val="009B3306"/>
    <w:rsid w:val="009B719A"/>
    <w:rsid w:val="009B7AAF"/>
    <w:rsid w:val="009C24FE"/>
    <w:rsid w:val="009F081F"/>
    <w:rsid w:val="009F41E5"/>
    <w:rsid w:val="009F59E6"/>
    <w:rsid w:val="009F6DC7"/>
    <w:rsid w:val="009F7558"/>
    <w:rsid w:val="00A0004C"/>
    <w:rsid w:val="00A0548A"/>
    <w:rsid w:val="00A056E3"/>
    <w:rsid w:val="00A12AAA"/>
    <w:rsid w:val="00A37B12"/>
    <w:rsid w:val="00A40CF7"/>
    <w:rsid w:val="00A52CE7"/>
    <w:rsid w:val="00A6471E"/>
    <w:rsid w:val="00A64E70"/>
    <w:rsid w:val="00A671D5"/>
    <w:rsid w:val="00A67AA1"/>
    <w:rsid w:val="00A70466"/>
    <w:rsid w:val="00A73729"/>
    <w:rsid w:val="00A85937"/>
    <w:rsid w:val="00A9015C"/>
    <w:rsid w:val="00A906F6"/>
    <w:rsid w:val="00A925E0"/>
    <w:rsid w:val="00A928B6"/>
    <w:rsid w:val="00A95738"/>
    <w:rsid w:val="00AA1B6A"/>
    <w:rsid w:val="00AA7855"/>
    <w:rsid w:val="00AA7C6D"/>
    <w:rsid w:val="00AB1350"/>
    <w:rsid w:val="00AC2EC1"/>
    <w:rsid w:val="00AD1B38"/>
    <w:rsid w:val="00AD309E"/>
    <w:rsid w:val="00AD33AF"/>
    <w:rsid w:val="00AE5EB1"/>
    <w:rsid w:val="00AF0FB4"/>
    <w:rsid w:val="00AF6B9C"/>
    <w:rsid w:val="00AF7200"/>
    <w:rsid w:val="00B00338"/>
    <w:rsid w:val="00B01DD6"/>
    <w:rsid w:val="00B04AD9"/>
    <w:rsid w:val="00B0732A"/>
    <w:rsid w:val="00B11B61"/>
    <w:rsid w:val="00B11D9D"/>
    <w:rsid w:val="00B2174C"/>
    <w:rsid w:val="00B36214"/>
    <w:rsid w:val="00B363E9"/>
    <w:rsid w:val="00B43BCF"/>
    <w:rsid w:val="00B52E9F"/>
    <w:rsid w:val="00B57A98"/>
    <w:rsid w:val="00B60864"/>
    <w:rsid w:val="00B60985"/>
    <w:rsid w:val="00B60C50"/>
    <w:rsid w:val="00B63BBF"/>
    <w:rsid w:val="00B71CA2"/>
    <w:rsid w:val="00B73617"/>
    <w:rsid w:val="00B739B2"/>
    <w:rsid w:val="00B73B0E"/>
    <w:rsid w:val="00B84BDD"/>
    <w:rsid w:val="00B91398"/>
    <w:rsid w:val="00B91678"/>
    <w:rsid w:val="00B9799B"/>
    <w:rsid w:val="00BA2FB0"/>
    <w:rsid w:val="00BA4A8F"/>
    <w:rsid w:val="00BA5FCB"/>
    <w:rsid w:val="00BB346D"/>
    <w:rsid w:val="00BC693B"/>
    <w:rsid w:val="00BD5CA4"/>
    <w:rsid w:val="00BE0880"/>
    <w:rsid w:val="00BE6785"/>
    <w:rsid w:val="00BF68B5"/>
    <w:rsid w:val="00C03E97"/>
    <w:rsid w:val="00C1148A"/>
    <w:rsid w:val="00C209AB"/>
    <w:rsid w:val="00C43975"/>
    <w:rsid w:val="00C51BD2"/>
    <w:rsid w:val="00C52678"/>
    <w:rsid w:val="00C625E3"/>
    <w:rsid w:val="00C64340"/>
    <w:rsid w:val="00C70569"/>
    <w:rsid w:val="00C81BCA"/>
    <w:rsid w:val="00C8342E"/>
    <w:rsid w:val="00C96812"/>
    <w:rsid w:val="00C97863"/>
    <w:rsid w:val="00CC549C"/>
    <w:rsid w:val="00CD1122"/>
    <w:rsid w:val="00CD59C2"/>
    <w:rsid w:val="00CD7985"/>
    <w:rsid w:val="00CD7B0A"/>
    <w:rsid w:val="00CE5B22"/>
    <w:rsid w:val="00CE6D26"/>
    <w:rsid w:val="00CF0978"/>
    <w:rsid w:val="00CF0DB4"/>
    <w:rsid w:val="00D02B12"/>
    <w:rsid w:val="00D035AB"/>
    <w:rsid w:val="00D06158"/>
    <w:rsid w:val="00D067F2"/>
    <w:rsid w:val="00D10962"/>
    <w:rsid w:val="00D16E9F"/>
    <w:rsid w:val="00D2702B"/>
    <w:rsid w:val="00D42BFA"/>
    <w:rsid w:val="00D51E47"/>
    <w:rsid w:val="00D71A31"/>
    <w:rsid w:val="00D75008"/>
    <w:rsid w:val="00D80462"/>
    <w:rsid w:val="00D80FEF"/>
    <w:rsid w:val="00DB2471"/>
    <w:rsid w:val="00DC3B5E"/>
    <w:rsid w:val="00DD58F0"/>
    <w:rsid w:val="00DE3080"/>
    <w:rsid w:val="00DE57EE"/>
    <w:rsid w:val="00DF0203"/>
    <w:rsid w:val="00DF34A1"/>
    <w:rsid w:val="00DF36FE"/>
    <w:rsid w:val="00DF7D2D"/>
    <w:rsid w:val="00DF7FB4"/>
    <w:rsid w:val="00E001BB"/>
    <w:rsid w:val="00E04D60"/>
    <w:rsid w:val="00E12A30"/>
    <w:rsid w:val="00E14790"/>
    <w:rsid w:val="00E17475"/>
    <w:rsid w:val="00E22DF2"/>
    <w:rsid w:val="00E31BD1"/>
    <w:rsid w:val="00E40CBB"/>
    <w:rsid w:val="00E415FC"/>
    <w:rsid w:val="00E43F16"/>
    <w:rsid w:val="00E46F64"/>
    <w:rsid w:val="00E56C9A"/>
    <w:rsid w:val="00E76760"/>
    <w:rsid w:val="00E84584"/>
    <w:rsid w:val="00E878F6"/>
    <w:rsid w:val="00E97454"/>
    <w:rsid w:val="00EA528D"/>
    <w:rsid w:val="00EA627E"/>
    <w:rsid w:val="00EA7932"/>
    <w:rsid w:val="00EB1BC3"/>
    <w:rsid w:val="00EB544A"/>
    <w:rsid w:val="00EB7A38"/>
    <w:rsid w:val="00ED0A91"/>
    <w:rsid w:val="00ED1114"/>
    <w:rsid w:val="00ED1B31"/>
    <w:rsid w:val="00EE13AC"/>
    <w:rsid w:val="00EE2B3E"/>
    <w:rsid w:val="00EE40E0"/>
    <w:rsid w:val="00EE6553"/>
    <w:rsid w:val="00EF4407"/>
    <w:rsid w:val="00EF7641"/>
    <w:rsid w:val="00F011D4"/>
    <w:rsid w:val="00F019D3"/>
    <w:rsid w:val="00F04674"/>
    <w:rsid w:val="00F04AD9"/>
    <w:rsid w:val="00F1364B"/>
    <w:rsid w:val="00F17F39"/>
    <w:rsid w:val="00F24CC4"/>
    <w:rsid w:val="00F3007C"/>
    <w:rsid w:val="00F36D40"/>
    <w:rsid w:val="00F40CB4"/>
    <w:rsid w:val="00F46472"/>
    <w:rsid w:val="00F6563E"/>
    <w:rsid w:val="00F71D91"/>
    <w:rsid w:val="00F74400"/>
    <w:rsid w:val="00F805CC"/>
    <w:rsid w:val="00F83D1E"/>
    <w:rsid w:val="00F87AF6"/>
    <w:rsid w:val="00F90419"/>
    <w:rsid w:val="00F92989"/>
    <w:rsid w:val="00F94839"/>
    <w:rsid w:val="00FA11B4"/>
    <w:rsid w:val="00FA3520"/>
    <w:rsid w:val="00FB0E1D"/>
    <w:rsid w:val="00FB0EE2"/>
    <w:rsid w:val="00FB1B3F"/>
    <w:rsid w:val="00FB22F3"/>
    <w:rsid w:val="00FB5AFE"/>
    <w:rsid w:val="00FB6B99"/>
    <w:rsid w:val="00FB74AC"/>
    <w:rsid w:val="00FC0E50"/>
    <w:rsid w:val="00FC26BA"/>
    <w:rsid w:val="00FC580D"/>
    <w:rsid w:val="00FC5C65"/>
    <w:rsid w:val="00FC6F97"/>
    <w:rsid w:val="00FD5359"/>
    <w:rsid w:val="00FE2DD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5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0C1"/>
    <w:pPr>
      <w:suppressAutoHyphens/>
      <w:spacing w:after="120"/>
      <w:jc w:val="both"/>
    </w:pPr>
    <w:rPr>
      <w:rFonts w:eastAsia="Calibri"/>
      <w:sz w:val="22"/>
      <w:szCs w:val="22"/>
      <w:lang w:val="de-DE" w:eastAsia="ar-SA"/>
    </w:rPr>
  </w:style>
  <w:style w:type="paragraph" w:styleId="Heading1">
    <w:name w:val="heading 1"/>
    <w:basedOn w:val="Normal"/>
    <w:next w:val="Normal"/>
    <w:qFormat/>
    <w:rsid w:val="000010C1"/>
    <w:pPr>
      <w:keepNext/>
      <w:numPr>
        <w:numId w:val="1"/>
      </w:numPr>
      <w:tabs>
        <w:tab w:val="left" w:pos="426"/>
        <w:tab w:val="left" w:pos="4356"/>
      </w:tabs>
      <w:spacing w:before="240"/>
      <w:outlineLvl w:val="0"/>
    </w:pPr>
    <w:rPr>
      <w:b/>
      <w:bCs/>
      <w:kern w:val="1"/>
      <w:sz w:val="24"/>
      <w:lang w:val="en-GB"/>
    </w:rPr>
  </w:style>
  <w:style w:type="paragraph" w:styleId="Heading2">
    <w:name w:val="heading 2"/>
    <w:basedOn w:val="Normal"/>
    <w:next w:val="Normal"/>
    <w:qFormat/>
    <w:rsid w:val="000010C1"/>
    <w:pPr>
      <w:keepNext/>
      <w:tabs>
        <w:tab w:val="left" w:pos="9434"/>
      </w:tabs>
      <w:spacing w:before="240"/>
      <w:outlineLvl w:val="1"/>
    </w:pPr>
    <w:rPr>
      <w:rFonts w:cs="Arial"/>
      <w:b/>
      <w:bCs/>
      <w:iCs/>
      <w:sz w:val="24"/>
      <w:szCs w:val="28"/>
    </w:rPr>
  </w:style>
  <w:style w:type="paragraph" w:styleId="Heading3">
    <w:name w:val="heading 3"/>
    <w:basedOn w:val="Normal"/>
    <w:next w:val="Normal"/>
    <w:qFormat/>
    <w:rsid w:val="000010C1"/>
    <w:pPr>
      <w:keepNext/>
      <w:spacing w:before="240" w:after="240"/>
      <w:outlineLvl w:val="2"/>
    </w:pPr>
    <w:rPr>
      <w:b/>
      <w:bCs/>
      <w:sz w:val="24"/>
      <w:lang w:val="en-GB"/>
    </w:rPr>
  </w:style>
  <w:style w:type="paragraph" w:styleId="Heading4">
    <w:name w:val="heading 4"/>
    <w:basedOn w:val="Normal"/>
    <w:next w:val="Normal"/>
    <w:qFormat/>
    <w:rsid w:val="000010C1"/>
    <w:pPr>
      <w:keepNext/>
      <w:tabs>
        <w:tab w:val="left" w:pos="9401"/>
      </w:tabs>
      <w:spacing w:before="240" w:after="240"/>
      <w:ind w:left="11" w:hanging="11"/>
      <w:outlineLvl w:val="3"/>
    </w:pPr>
    <w:rPr>
      <w:b/>
      <w:iCs/>
      <w:sz w:val="24"/>
      <w:szCs w:val="24"/>
      <w:lang w:val="en-GB"/>
    </w:rPr>
  </w:style>
  <w:style w:type="paragraph" w:styleId="Heading5">
    <w:name w:val="heading 5"/>
    <w:basedOn w:val="Normal"/>
    <w:next w:val="Normal"/>
    <w:qFormat/>
    <w:rsid w:val="000010C1"/>
    <w:pPr>
      <w:spacing w:after="240"/>
      <w:outlineLvl w:val="4"/>
    </w:pPr>
    <w:rPr>
      <w:b/>
      <w:iCs/>
      <w:szCs w:val="26"/>
      <w:lang w:val="en-GB"/>
    </w:rPr>
  </w:style>
  <w:style w:type="paragraph" w:styleId="Heading6">
    <w:name w:val="heading 6"/>
    <w:basedOn w:val="Normal"/>
    <w:next w:val="Normal"/>
    <w:qFormat/>
    <w:rsid w:val="000010C1"/>
    <w:pPr>
      <w:spacing w:before="240" w:after="60"/>
      <w:outlineLvl w:val="5"/>
    </w:pPr>
    <w:rPr>
      <w:bCs/>
      <w:i/>
    </w:rPr>
  </w:style>
  <w:style w:type="paragraph" w:styleId="Heading7">
    <w:name w:val="heading 7"/>
    <w:basedOn w:val="Normal"/>
    <w:next w:val="Normal"/>
    <w:qFormat/>
    <w:rsid w:val="000010C1"/>
    <w:pPr>
      <w:numPr>
        <w:numId w:val="2"/>
      </w:numPr>
      <w:spacing w:before="240" w:after="60"/>
      <w:outlineLvl w:val="6"/>
    </w:pPr>
    <w:rPr>
      <w:sz w:val="24"/>
      <w:szCs w:val="24"/>
    </w:rPr>
  </w:style>
  <w:style w:type="paragraph" w:styleId="Heading8">
    <w:name w:val="heading 8"/>
    <w:basedOn w:val="Normal"/>
    <w:next w:val="Normal"/>
    <w:qFormat/>
    <w:rsid w:val="000010C1"/>
    <w:pPr>
      <w:tabs>
        <w:tab w:val="num" w:pos="1800"/>
      </w:tabs>
      <w:spacing w:before="240" w:after="60"/>
      <w:outlineLvl w:val="7"/>
    </w:pPr>
    <w:rPr>
      <w:i/>
      <w:iCs/>
      <w:sz w:val="24"/>
      <w:szCs w:val="24"/>
    </w:rPr>
  </w:style>
  <w:style w:type="paragraph" w:styleId="Heading9">
    <w:name w:val="heading 9"/>
    <w:basedOn w:val="Normal"/>
    <w:next w:val="Normal"/>
    <w:qFormat/>
    <w:rsid w:val="000010C1"/>
    <w:pPr>
      <w:tabs>
        <w:tab w:val="num" w:pos="180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3">
    <w:name w:val="WW8Num1z3"/>
    <w:rsid w:val="000010C1"/>
    <w:rPr>
      <w:rFonts w:ascii="Calibri" w:hAnsi="Calibri"/>
    </w:rPr>
  </w:style>
  <w:style w:type="character" w:customStyle="1" w:styleId="WW8Num4z0">
    <w:name w:val="WW8Num4z0"/>
    <w:rsid w:val="000010C1"/>
    <w:rPr>
      <w:rFonts w:ascii="Calibri" w:hAnsi="Calibri" w:cs="Times New Roman"/>
    </w:rPr>
  </w:style>
  <w:style w:type="character" w:customStyle="1" w:styleId="WW8Num5z0">
    <w:name w:val="WW8Num5z0"/>
    <w:rsid w:val="000010C1"/>
    <w:rPr>
      <w:rFonts w:ascii="Calibri" w:hAnsi="Calibri"/>
    </w:rPr>
  </w:style>
  <w:style w:type="character" w:customStyle="1" w:styleId="WW8Num6z0">
    <w:name w:val="WW8Num6z0"/>
    <w:rsid w:val="000010C1"/>
    <w:rPr>
      <w:rFonts w:ascii="Calibri" w:hAnsi="Calibri" w:cs="Times New Roman"/>
    </w:rPr>
  </w:style>
  <w:style w:type="character" w:customStyle="1" w:styleId="WW8Num8z0">
    <w:name w:val="WW8Num8z0"/>
    <w:rsid w:val="000010C1"/>
    <w:rPr>
      <w:rFonts w:ascii="Calibri" w:hAnsi="Calibri"/>
    </w:rPr>
  </w:style>
  <w:style w:type="character" w:customStyle="1" w:styleId="Absatz-Standardschriftart1">
    <w:name w:val="Absatz-Standardschriftart1"/>
    <w:rsid w:val="000010C1"/>
  </w:style>
  <w:style w:type="character" w:customStyle="1" w:styleId="WW-Absatz-Standardschriftart">
    <w:name w:val="WW-Absatz-Standardschriftart"/>
    <w:rsid w:val="000010C1"/>
  </w:style>
  <w:style w:type="character" w:customStyle="1" w:styleId="WW8Num2z0">
    <w:name w:val="WW8Num2z0"/>
    <w:rsid w:val="000010C1"/>
    <w:rPr>
      <w:rFonts w:ascii="Calibri" w:hAnsi="Calibri" w:cs="Times New Roman"/>
    </w:rPr>
  </w:style>
  <w:style w:type="character" w:customStyle="1" w:styleId="WW8Num4z3">
    <w:name w:val="WW8Num4z3"/>
    <w:rsid w:val="000010C1"/>
    <w:rPr>
      <w:rFonts w:ascii="Calibri" w:hAnsi="Calibri"/>
    </w:rPr>
  </w:style>
  <w:style w:type="character" w:customStyle="1" w:styleId="WW8Num7z2">
    <w:name w:val="WW8Num7z2"/>
    <w:rsid w:val="000010C1"/>
    <w:rPr>
      <w:rFonts w:ascii="Times New Roman" w:hAnsi="Times New Roman" w:cs="Times New Roman"/>
    </w:rPr>
  </w:style>
  <w:style w:type="character" w:customStyle="1" w:styleId="WW8Num7z3">
    <w:name w:val="WW8Num7z3"/>
    <w:rsid w:val="000010C1"/>
    <w:rPr>
      <w:rFonts w:ascii="Symbol" w:hAnsi="Symbol"/>
    </w:rPr>
  </w:style>
  <w:style w:type="character" w:customStyle="1" w:styleId="WW8Num9z0">
    <w:name w:val="WW8Num9z0"/>
    <w:rsid w:val="000010C1"/>
    <w:rPr>
      <w:rFonts w:ascii="Symbol" w:hAnsi="Symbol"/>
    </w:rPr>
  </w:style>
  <w:style w:type="character" w:customStyle="1" w:styleId="WW8Num10z0">
    <w:name w:val="WW8Num10z0"/>
    <w:rsid w:val="000010C1"/>
    <w:rPr>
      <w:rFonts w:ascii="Calibri" w:hAnsi="Calibri" w:cs="Times New Roman"/>
    </w:rPr>
  </w:style>
  <w:style w:type="character" w:customStyle="1" w:styleId="WW8Num12z0">
    <w:name w:val="WW8Num12z0"/>
    <w:rsid w:val="000010C1"/>
    <w:rPr>
      <w:rFonts w:ascii="Symbol" w:hAnsi="Symbol"/>
    </w:rPr>
  </w:style>
  <w:style w:type="character" w:customStyle="1" w:styleId="WW8Num13z0">
    <w:name w:val="WW8Num13z0"/>
    <w:rsid w:val="000010C1"/>
    <w:rPr>
      <w:rFonts w:ascii="Symbol" w:hAnsi="Symbol"/>
    </w:rPr>
  </w:style>
  <w:style w:type="character" w:customStyle="1" w:styleId="WW8Num14z0">
    <w:name w:val="WW8Num14z0"/>
    <w:rsid w:val="000010C1"/>
    <w:rPr>
      <w:rFonts w:ascii="Symbol" w:hAnsi="Symbol"/>
      <w:sz w:val="20"/>
    </w:rPr>
  </w:style>
  <w:style w:type="character" w:customStyle="1" w:styleId="WW8Num14z1">
    <w:name w:val="WW8Num14z1"/>
    <w:rsid w:val="000010C1"/>
    <w:rPr>
      <w:rFonts w:ascii="Courier New" w:hAnsi="Courier New"/>
      <w:sz w:val="20"/>
    </w:rPr>
  </w:style>
  <w:style w:type="character" w:customStyle="1" w:styleId="WW8Num14z2">
    <w:name w:val="WW8Num14z2"/>
    <w:rsid w:val="000010C1"/>
    <w:rPr>
      <w:rFonts w:ascii="Wingdings" w:hAnsi="Wingdings"/>
      <w:sz w:val="20"/>
    </w:rPr>
  </w:style>
  <w:style w:type="character" w:customStyle="1" w:styleId="WW8Num16z0">
    <w:name w:val="WW8Num16z0"/>
    <w:rsid w:val="000010C1"/>
    <w:rPr>
      <w:rFonts w:ascii="Symbol" w:hAnsi="Symbol"/>
      <w:sz w:val="20"/>
    </w:rPr>
  </w:style>
  <w:style w:type="character" w:customStyle="1" w:styleId="WW8Num16z1">
    <w:name w:val="WW8Num16z1"/>
    <w:rsid w:val="000010C1"/>
    <w:rPr>
      <w:rFonts w:ascii="Courier New" w:hAnsi="Courier New"/>
      <w:sz w:val="20"/>
    </w:rPr>
  </w:style>
  <w:style w:type="character" w:customStyle="1" w:styleId="WW8Num16z2">
    <w:name w:val="WW8Num16z2"/>
    <w:rsid w:val="000010C1"/>
    <w:rPr>
      <w:rFonts w:ascii="Wingdings" w:hAnsi="Wingdings"/>
      <w:sz w:val="20"/>
    </w:rPr>
  </w:style>
  <w:style w:type="character" w:customStyle="1" w:styleId="WW8Num20z0">
    <w:name w:val="WW8Num20z0"/>
    <w:rsid w:val="000010C1"/>
    <w:rPr>
      <w:rFonts w:ascii="Symbol" w:hAnsi="Symbol"/>
    </w:rPr>
  </w:style>
  <w:style w:type="character" w:customStyle="1" w:styleId="WW8Num20z1">
    <w:name w:val="WW8Num20z1"/>
    <w:rsid w:val="000010C1"/>
    <w:rPr>
      <w:rFonts w:ascii="Courier New" w:hAnsi="Courier New"/>
    </w:rPr>
  </w:style>
  <w:style w:type="character" w:customStyle="1" w:styleId="WW8Num20z2">
    <w:name w:val="WW8Num20z2"/>
    <w:rsid w:val="000010C1"/>
    <w:rPr>
      <w:rFonts w:ascii="Wingdings" w:hAnsi="Wingdings"/>
    </w:rPr>
  </w:style>
  <w:style w:type="character" w:customStyle="1" w:styleId="WW8Num23z0">
    <w:name w:val="WW8Num23z0"/>
    <w:rsid w:val="000010C1"/>
    <w:rPr>
      <w:rFonts w:ascii="Symbol" w:hAnsi="Symbol"/>
      <w:sz w:val="20"/>
    </w:rPr>
  </w:style>
  <w:style w:type="character" w:customStyle="1" w:styleId="WW8Num23z1">
    <w:name w:val="WW8Num23z1"/>
    <w:rsid w:val="000010C1"/>
    <w:rPr>
      <w:rFonts w:ascii="Courier New" w:hAnsi="Courier New"/>
      <w:sz w:val="20"/>
    </w:rPr>
  </w:style>
  <w:style w:type="character" w:customStyle="1" w:styleId="WW8Num23z2">
    <w:name w:val="WW8Num23z2"/>
    <w:rsid w:val="000010C1"/>
    <w:rPr>
      <w:rFonts w:ascii="Wingdings" w:hAnsi="Wingdings"/>
      <w:sz w:val="20"/>
    </w:rPr>
  </w:style>
  <w:style w:type="character" w:customStyle="1" w:styleId="WW8Num25z0">
    <w:name w:val="WW8Num25z0"/>
    <w:rsid w:val="000010C1"/>
    <w:rPr>
      <w:rFonts w:ascii="Symbol" w:hAnsi="Symbol"/>
    </w:rPr>
  </w:style>
  <w:style w:type="character" w:customStyle="1" w:styleId="WW8Num25z1">
    <w:name w:val="WW8Num25z1"/>
    <w:rsid w:val="000010C1"/>
    <w:rPr>
      <w:rFonts w:ascii="Courier New" w:hAnsi="Courier New"/>
    </w:rPr>
  </w:style>
  <w:style w:type="character" w:customStyle="1" w:styleId="WW8Num25z2">
    <w:name w:val="WW8Num25z2"/>
    <w:rsid w:val="000010C1"/>
    <w:rPr>
      <w:rFonts w:ascii="Wingdings" w:hAnsi="Wingdings"/>
    </w:rPr>
  </w:style>
  <w:style w:type="character" w:customStyle="1" w:styleId="WW8Num29z0">
    <w:name w:val="WW8Num29z0"/>
    <w:rsid w:val="000010C1"/>
    <w:rPr>
      <w:rFonts w:ascii="Symbol" w:hAnsi="Symbol"/>
      <w:sz w:val="20"/>
    </w:rPr>
  </w:style>
  <w:style w:type="character" w:customStyle="1" w:styleId="WW8Num29z1">
    <w:name w:val="WW8Num29z1"/>
    <w:rsid w:val="000010C1"/>
    <w:rPr>
      <w:rFonts w:ascii="Courier New" w:hAnsi="Courier New"/>
      <w:sz w:val="20"/>
    </w:rPr>
  </w:style>
  <w:style w:type="character" w:customStyle="1" w:styleId="WW8Num29z2">
    <w:name w:val="WW8Num29z2"/>
    <w:rsid w:val="000010C1"/>
    <w:rPr>
      <w:rFonts w:ascii="Wingdings" w:hAnsi="Wingdings"/>
      <w:sz w:val="20"/>
    </w:rPr>
  </w:style>
  <w:style w:type="character" w:customStyle="1" w:styleId="WW-Policepardfaut">
    <w:name w:val="WW-Police par défaut"/>
    <w:rsid w:val="000010C1"/>
  </w:style>
  <w:style w:type="character" w:customStyle="1" w:styleId="Caractresdenumrotation">
    <w:name w:val="Caractères de numérotation"/>
    <w:rsid w:val="000010C1"/>
  </w:style>
  <w:style w:type="character" w:customStyle="1" w:styleId="Caractresdenotedebasdepage">
    <w:name w:val="Caractères de note de bas de page"/>
    <w:rsid w:val="000010C1"/>
    <w:rPr>
      <w:vertAlign w:val="superscript"/>
    </w:rPr>
  </w:style>
  <w:style w:type="character" w:styleId="Hyperlink">
    <w:name w:val="Hyperlink"/>
    <w:uiPriority w:val="99"/>
    <w:rsid w:val="000010C1"/>
    <w:rPr>
      <w:color w:val="000080"/>
      <w:u w:val="single"/>
    </w:rPr>
  </w:style>
  <w:style w:type="character" w:styleId="FollowedHyperlink">
    <w:name w:val="FollowedHyperlink"/>
    <w:rsid w:val="000010C1"/>
    <w:rPr>
      <w:color w:val="800000"/>
      <w:u w:val="single"/>
    </w:rPr>
  </w:style>
  <w:style w:type="character" w:customStyle="1" w:styleId="Puces">
    <w:name w:val="Puces"/>
    <w:rsid w:val="000010C1"/>
    <w:rPr>
      <w:rFonts w:ascii="OpenSymbol" w:eastAsia="OpenSymbol" w:hAnsi="OpenSymbol" w:cs="OpenSymbol"/>
    </w:rPr>
  </w:style>
  <w:style w:type="character" w:customStyle="1" w:styleId="WW8Num27z1">
    <w:name w:val="WW8Num27z1"/>
    <w:rsid w:val="000010C1"/>
    <w:rPr>
      <w:rFonts w:ascii="Courier New" w:hAnsi="Courier New" w:cs="Courier New"/>
    </w:rPr>
  </w:style>
  <w:style w:type="character" w:customStyle="1" w:styleId="WW8Num27z2">
    <w:name w:val="WW8Num27z2"/>
    <w:rsid w:val="000010C1"/>
    <w:rPr>
      <w:rFonts w:ascii="Wingdings" w:hAnsi="Wingdings"/>
    </w:rPr>
  </w:style>
  <w:style w:type="character" w:customStyle="1" w:styleId="WW8Num27z3">
    <w:name w:val="WW8Num27z3"/>
    <w:rsid w:val="000010C1"/>
    <w:rPr>
      <w:rFonts w:ascii="Symbol" w:hAnsi="Symbol"/>
    </w:rPr>
  </w:style>
  <w:style w:type="paragraph" w:styleId="Title">
    <w:name w:val="Title"/>
    <w:basedOn w:val="Normal"/>
    <w:next w:val="BodyText"/>
    <w:qFormat/>
    <w:rsid w:val="000010C1"/>
    <w:pPr>
      <w:keepNext/>
      <w:spacing w:before="240"/>
    </w:pPr>
    <w:rPr>
      <w:rFonts w:ascii="Arial" w:eastAsia="MS Mincho" w:hAnsi="Arial" w:cs="Tahoma"/>
      <w:sz w:val="28"/>
      <w:szCs w:val="28"/>
    </w:rPr>
  </w:style>
  <w:style w:type="paragraph" w:styleId="BodyText">
    <w:name w:val="Body Text"/>
    <w:basedOn w:val="Normal"/>
    <w:rsid w:val="000010C1"/>
  </w:style>
  <w:style w:type="paragraph" w:styleId="List">
    <w:name w:val="List"/>
    <w:basedOn w:val="Normal"/>
    <w:rsid w:val="000010C1"/>
    <w:pPr>
      <w:numPr>
        <w:numId w:val="7"/>
      </w:numPr>
      <w:tabs>
        <w:tab w:val="left" w:pos="4311"/>
      </w:tabs>
      <w:ind w:left="1078" w:hanging="227"/>
    </w:pPr>
    <w:rPr>
      <w:rFonts w:cs="Tahoma"/>
      <w:lang w:val="en-GB"/>
    </w:rPr>
  </w:style>
  <w:style w:type="paragraph" w:styleId="Caption">
    <w:name w:val="caption"/>
    <w:basedOn w:val="Normal"/>
    <w:next w:val="Normal"/>
    <w:qFormat/>
    <w:rsid w:val="000010C1"/>
    <w:pPr>
      <w:snapToGrid w:val="0"/>
      <w:spacing w:before="240"/>
    </w:pPr>
    <w:rPr>
      <w:szCs w:val="20"/>
      <w:u w:val="single"/>
      <w:lang w:val="en-GB"/>
    </w:rPr>
  </w:style>
  <w:style w:type="paragraph" w:customStyle="1" w:styleId="Rpertoire">
    <w:name w:val="Répertoire"/>
    <w:basedOn w:val="Normal"/>
    <w:rsid w:val="000010C1"/>
    <w:pPr>
      <w:suppressLineNumbers/>
    </w:pPr>
    <w:rPr>
      <w:rFonts w:cs="Tahoma"/>
    </w:rPr>
  </w:style>
  <w:style w:type="paragraph" w:styleId="Subtitle">
    <w:name w:val="Subtitle"/>
    <w:basedOn w:val="Title"/>
    <w:next w:val="BodyText"/>
    <w:qFormat/>
    <w:rsid w:val="000010C1"/>
    <w:pPr>
      <w:jc w:val="center"/>
    </w:pPr>
    <w:rPr>
      <w:i/>
      <w:iCs/>
    </w:rPr>
  </w:style>
  <w:style w:type="paragraph" w:styleId="Header">
    <w:name w:val="header"/>
    <w:basedOn w:val="Normal"/>
    <w:rsid w:val="000010C1"/>
    <w:pPr>
      <w:tabs>
        <w:tab w:val="center" w:pos="13176"/>
        <w:tab w:val="right" w:pos="17712"/>
      </w:tabs>
    </w:pPr>
  </w:style>
  <w:style w:type="paragraph" w:styleId="Footer">
    <w:name w:val="footer"/>
    <w:basedOn w:val="Normal"/>
    <w:link w:val="FooterChar"/>
    <w:uiPriority w:val="99"/>
    <w:rsid w:val="000010C1"/>
    <w:pPr>
      <w:tabs>
        <w:tab w:val="center" w:pos="13176"/>
        <w:tab w:val="right" w:pos="17712"/>
      </w:tabs>
    </w:pPr>
  </w:style>
  <w:style w:type="paragraph" w:customStyle="1" w:styleId="Prliminairetitre">
    <w:name w:val="Préliminaire titre"/>
    <w:basedOn w:val="Normal"/>
    <w:next w:val="Normal"/>
    <w:rsid w:val="000010C1"/>
    <w:pPr>
      <w:spacing w:before="360" w:after="360"/>
      <w:jc w:val="center"/>
    </w:pPr>
    <w:rPr>
      <w:rFonts w:eastAsia="Times New Roman"/>
      <w:b/>
      <w:sz w:val="24"/>
      <w:szCs w:val="24"/>
      <w:lang w:val="en-GB"/>
    </w:rPr>
  </w:style>
  <w:style w:type="paragraph" w:customStyle="1" w:styleId="Contenudetableau">
    <w:name w:val="Contenu de tableau"/>
    <w:basedOn w:val="Normal"/>
    <w:rsid w:val="000010C1"/>
    <w:pPr>
      <w:suppressLineNumbers/>
    </w:pPr>
  </w:style>
  <w:style w:type="paragraph" w:customStyle="1" w:styleId="Titredetableau">
    <w:name w:val="Titre de tableau"/>
    <w:basedOn w:val="Contenudetableau"/>
    <w:rsid w:val="000010C1"/>
    <w:pPr>
      <w:jc w:val="center"/>
    </w:pPr>
    <w:rPr>
      <w:b/>
      <w:bCs/>
    </w:rPr>
  </w:style>
  <w:style w:type="paragraph" w:styleId="FootnoteText">
    <w:name w:val="footnote text"/>
    <w:basedOn w:val="Normal"/>
    <w:semiHidden/>
    <w:rsid w:val="000010C1"/>
    <w:pPr>
      <w:suppressLineNumbers/>
      <w:ind w:left="283" w:hanging="283"/>
    </w:pPr>
    <w:rPr>
      <w:sz w:val="20"/>
      <w:szCs w:val="20"/>
    </w:rPr>
  </w:style>
  <w:style w:type="paragraph" w:styleId="DocumentMap">
    <w:name w:val="Document Map"/>
    <w:basedOn w:val="Normal"/>
    <w:semiHidden/>
    <w:rsid w:val="000010C1"/>
    <w:pPr>
      <w:shd w:val="clear" w:color="auto" w:fill="000080"/>
    </w:pPr>
    <w:rPr>
      <w:rFonts w:ascii="Tahoma" w:hAnsi="Tahoma" w:cs="Tahoma"/>
    </w:rPr>
  </w:style>
  <w:style w:type="paragraph" w:styleId="NormalWeb">
    <w:name w:val="Normal (Web)"/>
    <w:basedOn w:val="Normal"/>
    <w:uiPriority w:val="99"/>
    <w:rsid w:val="000010C1"/>
    <w:pPr>
      <w:suppressAutoHyphens w:val="0"/>
      <w:spacing w:before="280" w:after="119"/>
      <w:jc w:val="left"/>
    </w:pPr>
    <w:rPr>
      <w:rFonts w:ascii="Arial Unicode MS" w:eastAsia="Arial Unicode MS" w:hAnsi="Arial Unicode MS" w:cs="Arial Unicode MS"/>
      <w:sz w:val="24"/>
      <w:szCs w:val="24"/>
      <w:lang w:val="fr-FR"/>
    </w:rPr>
  </w:style>
  <w:style w:type="paragraph" w:styleId="BodyText2">
    <w:name w:val="Body Text 2"/>
    <w:basedOn w:val="Normal"/>
    <w:rsid w:val="000010C1"/>
    <w:pPr>
      <w:spacing w:before="240"/>
    </w:pPr>
    <w:rPr>
      <w:color w:val="000000"/>
      <w:lang w:val="en-GB"/>
    </w:rPr>
  </w:style>
  <w:style w:type="paragraph" w:styleId="BalloonText">
    <w:name w:val="Balloon Text"/>
    <w:basedOn w:val="Normal"/>
    <w:semiHidden/>
    <w:rsid w:val="009F7558"/>
    <w:rPr>
      <w:rFonts w:ascii="Tahoma" w:hAnsi="Tahoma" w:cs="Tahoma"/>
      <w:sz w:val="16"/>
      <w:szCs w:val="16"/>
    </w:rPr>
  </w:style>
  <w:style w:type="paragraph" w:styleId="Revision">
    <w:name w:val="Revision"/>
    <w:hidden/>
    <w:uiPriority w:val="99"/>
    <w:semiHidden/>
    <w:rsid w:val="000C602F"/>
    <w:rPr>
      <w:rFonts w:eastAsia="Calibri"/>
      <w:sz w:val="22"/>
      <w:szCs w:val="22"/>
      <w:lang w:val="de-DE" w:eastAsia="ar-SA"/>
    </w:rPr>
  </w:style>
  <w:style w:type="paragraph" w:customStyle="1" w:styleId="Default">
    <w:name w:val="Default"/>
    <w:rsid w:val="00B63BBF"/>
    <w:pPr>
      <w:autoSpaceDE w:val="0"/>
      <w:autoSpaceDN w:val="0"/>
      <w:adjustRightInd w:val="0"/>
    </w:pPr>
    <w:rPr>
      <w:rFonts w:ascii="EUAlbertina" w:hAnsi="EUAlbertina" w:cs="EUAlbertina"/>
      <w:color w:val="000000"/>
      <w:sz w:val="24"/>
      <w:szCs w:val="24"/>
      <w:lang w:val="de-DE" w:eastAsia="de-DE"/>
    </w:rPr>
  </w:style>
  <w:style w:type="paragraph" w:customStyle="1" w:styleId="CM10">
    <w:name w:val="CM10"/>
    <w:basedOn w:val="Default"/>
    <w:next w:val="Default"/>
    <w:uiPriority w:val="99"/>
    <w:rsid w:val="00B71CA2"/>
    <w:pPr>
      <w:widowControl w:val="0"/>
    </w:pPr>
    <w:rPr>
      <w:rFonts w:ascii="Times" w:hAnsi="Times" w:cs="Times"/>
      <w:color w:val="auto"/>
    </w:rPr>
  </w:style>
  <w:style w:type="paragraph" w:customStyle="1" w:styleId="CM6">
    <w:name w:val="CM6"/>
    <w:basedOn w:val="Default"/>
    <w:next w:val="Default"/>
    <w:uiPriority w:val="99"/>
    <w:rsid w:val="00B71CA2"/>
    <w:pPr>
      <w:widowControl w:val="0"/>
      <w:spacing w:line="256" w:lineRule="atLeast"/>
    </w:pPr>
    <w:rPr>
      <w:rFonts w:ascii="Times" w:hAnsi="Times" w:cs="Times"/>
      <w:color w:val="auto"/>
    </w:rPr>
  </w:style>
  <w:style w:type="paragraph" w:customStyle="1" w:styleId="CM11">
    <w:name w:val="CM11"/>
    <w:basedOn w:val="Default"/>
    <w:next w:val="Default"/>
    <w:uiPriority w:val="99"/>
    <w:rsid w:val="00B71CA2"/>
    <w:pPr>
      <w:widowControl w:val="0"/>
    </w:pPr>
    <w:rPr>
      <w:rFonts w:ascii="Times" w:hAnsi="Times" w:cs="Times"/>
      <w:color w:val="auto"/>
    </w:rPr>
  </w:style>
  <w:style w:type="paragraph" w:styleId="ListParagraph">
    <w:name w:val="List Paragraph"/>
    <w:basedOn w:val="Normal"/>
    <w:uiPriority w:val="34"/>
    <w:qFormat/>
    <w:rsid w:val="0020004F"/>
    <w:pPr>
      <w:suppressAutoHyphens w:val="0"/>
      <w:spacing w:before="120"/>
      <w:ind w:left="720"/>
      <w:contextualSpacing/>
    </w:pPr>
    <w:rPr>
      <w:rFonts w:eastAsia="Times New Roman"/>
      <w:sz w:val="24"/>
      <w:szCs w:val="24"/>
      <w:lang w:val="en-GB" w:eastAsia="de-DE"/>
    </w:rPr>
  </w:style>
  <w:style w:type="character" w:customStyle="1" w:styleId="FooterChar">
    <w:name w:val="Footer Char"/>
    <w:link w:val="Footer"/>
    <w:uiPriority w:val="99"/>
    <w:rsid w:val="00347651"/>
    <w:rPr>
      <w:rFonts w:eastAsia="Calibri"/>
      <w:sz w:val="22"/>
      <w:szCs w:val="22"/>
      <w:lang w:eastAsia="ar-SA"/>
    </w:rPr>
  </w:style>
  <w:style w:type="character" w:styleId="CommentReference">
    <w:name w:val="annotation reference"/>
    <w:rsid w:val="003E4BB1"/>
    <w:rPr>
      <w:sz w:val="16"/>
      <w:szCs w:val="16"/>
    </w:rPr>
  </w:style>
  <w:style w:type="paragraph" w:styleId="CommentText">
    <w:name w:val="annotation text"/>
    <w:basedOn w:val="Normal"/>
    <w:link w:val="CommentTextChar"/>
    <w:rsid w:val="003E4BB1"/>
    <w:rPr>
      <w:sz w:val="20"/>
      <w:szCs w:val="20"/>
    </w:rPr>
  </w:style>
  <w:style w:type="character" w:customStyle="1" w:styleId="CommentTextChar">
    <w:name w:val="Comment Text Char"/>
    <w:link w:val="CommentText"/>
    <w:rsid w:val="003E4BB1"/>
    <w:rPr>
      <w:rFonts w:eastAsia="Calibri"/>
      <w:lang w:val="de-DE" w:eastAsia="ar-SA"/>
    </w:rPr>
  </w:style>
  <w:style w:type="paragraph" w:styleId="CommentSubject">
    <w:name w:val="annotation subject"/>
    <w:basedOn w:val="CommentText"/>
    <w:next w:val="CommentText"/>
    <w:link w:val="CommentSubjectChar"/>
    <w:rsid w:val="003E4BB1"/>
    <w:rPr>
      <w:b/>
      <w:bCs/>
    </w:rPr>
  </w:style>
  <w:style w:type="character" w:customStyle="1" w:styleId="CommentSubjectChar">
    <w:name w:val="Comment Subject Char"/>
    <w:link w:val="CommentSubject"/>
    <w:rsid w:val="003E4BB1"/>
    <w:rPr>
      <w:rFonts w:eastAsia="Calibri"/>
      <w:b/>
      <w:bCs/>
      <w:lang w:val="de-DE" w:eastAsia="ar-SA"/>
    </w:rPr>
  </w:style>
  <w:style w:type="character" w:customStyle="1" w:styleId="Corpsdutexte6">
    <w:name w:val="Corps du texte (6)_"/>
    <w:link w:val="Corpsdutexte60"/>
    <w:uiPriority w:val="99"/>
    <w:rsid w:val="008C49B4"/>
    <w:rPr>
      <w:sz w:val="19"/>
      <w:szCs w:val="19"/>
      <w:shd w:val="clear" w:color="auto" w:fill="FFFFFF"/>
    </w:rPr>
  </w:style>
  <w:style w:type="paragraph" w:customStyle="1" w:styleId="Corpsdutexte60">
    <w:name w:val="Corps du texte (6)"/>
    <w:basedOn w:val="Normal"/>
    <w:link w:val="Corpsdutexte6"/>
    <w:uiPriority w:val="99"/>
    <w:rsid w:val="008C49B4"/>
    <w:pPr>
      <w:widowControl w:val="0"/>
      <w:shd w:val="clear" w:color="auto" w:fill="FFFFFF"/>
      <w:suppressAutoHyphens w:val="0"/>
      <w:spacing w:after="0" w:line="240" w:lineRule="atLeast"/>
    </w:pPr>
    <w:rPr>
      <w:rFonts w:eastAsia="Times New Roman"/>
      <w:sz w:val="19"/>
      <w:szCs w:val="19"/>
      <w:lang w:val="nl-NL" w:eastAsia="nl-NL"/>
    </w:rPr>
  </w:style>
  <w:style w:type="paragraph" w:styleId="TOCHeading">
    <w:name w:val="TOC Heading"/>
    <w:basedOn w:val="Heading1"/>
    <w:next w:val="Normal"/>
    <w:uiPriority w:val="39"/>
    <w:semiHidden/>
    <w:unhideWhenUsed/>
    <w:qFormat/>
    <w:rsid w:val="00ED1B31"/>
    <w:pPr>
      <w:keepLines/>
      <w:numPr>
        <w:numId w:val="0"/>
      </w:numPr>
      <w:tabs>
        <w:tab w:val="clear" w:pos="426"/>
        <w:tab w:val="clear" w:pos="4356"/>
      </w:tab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ED1B31"/>
    <w:pPr>
      <w:spacing w:after="100"/>
    </w:pPr>
  </w:style>
  <w:style w:type="paragraph" w:styleId="TOC2">
    <w:name w:val="toc 2"/>
    <w:basedOn w:val="Normal"/>
    <w:next w:val="Normal"/>
    <w:autoRedefine/>
    <w:uiPriority w:val="39"/>
    <w:rsid w:val="00ED1B31"/>
    <w:pPr>
      <w:spacing w:after="100"/>
      <w:ind w:left="220"/>
    </w:pPr>
  </w:style>
  <w:style w:type="paragraph" w:styleId="TOC3">
    <w:name w:val="toc 3"/>
    <w:basedOn w:val="Normal"/>
    <w:next w:val="Normal"/>
    <w:autoRedefine/>
    <w:uiPriority w:val="39"/>
    <w:rsid w:val="00ED1B31"/>
    <w:pPr>
      <w:spacing w:after="100"/>
      <w:ind w:left="440"/>
    </w:pPr>
  </w:style>
  <w:style w:type="paragraph" w:styleId="TOC4">
    <w:name w:val="toc 4"/>
    <w:basedOn w:val="Normal"/>
    <w:next w:val="Normal"/>
    <w:autoRedefine/>
    <w:uiPriority w:val="39"/>
    <w:unhideWhenUsed/>
    <w:rsid w:val="00ED1B31"/>
    <w:pPr>
      <w:suppressAutoHyphens w:val="0"/>
      <w:spacing w:after="100" w:line="276" w:lineRule="auto"/>
      <w:ind w:left="660"/>
      <w:jc w:val="left"/>
    </w:pPr>
    <w:rPr>
      <w:rFonts w:asciiTheme="minorHAnsi" w:eastAsiaTheme="minorEastAsia" w:hAnsiTheme="minorHAnsi" w:cstheme="minorBidi"/>
      <w:lang w:val="en-IE" w:eastAsia="en-IE"/>
    </w:rPr>
  </w:style>
  <w:style w:type="paragraph" w:styleId="TOC5">
    <w:name w:val="toc 5"/>
    <w:basedOn w:val="Normal"/>
    <w:next w:val="Normal"/>
    <w:autoRedefine/>
    <w:uiPriority w:val="39"/>
    <w:unhideWhenUsed/>
    <w:rsid w:val="00ED1B31"/>
    <w:pPr>
      <w:suppressAutoHyphens w:val="0"/>
      <w:spacing w:after="100" w:line="276" w:lineRule="auto"/>
      <w:ind w:left="880"/>
      <w:jc w:val="left"/>
    </w:pPr>
    <w:rPr>
      <w:rFonts w:asciiTheme="minorHAnsi" w:eastAsiaTheme="minorEastAsia" w:hAnsiTheme="minorHAnsi" w:cstheme="minorBidi"/>
      <w:lang w:val="en-IE" w:eastAsia="en-IE"/>
    </w:rPr>
  </w:style>
  <w:style w:type="paragraph" w:styleId="TOC6">
    <w:name w:val="toc 6"/>
    <w:basedOn w:val="Normal"/>
    <w:next w:val="Normal"/>
    <w:autoRedefine/>
    <w:uiPriority w:val="39"/>
    <w:unhideWhenUsed/>
    <w:rsid w:val="00ED1B31"/>
    <w:pPr>
      <w:suppressAutoHyphens w:val="0"/>
      <w:spacing w:after="100" w:line="276" w:lineRule="auto"/>
      <w:ind w:left="1100"/>
      <w:jc w:val="left"/>
    </w:pPr>
    <w:rPr>
      <w:rFonts w:asciiTheme="minorHAnsi" w:eastAsiaTheme="minorEastAsia" w:hAnsiTheme="minorHAnsi" w:cstheme="minorBidi"/>
      <w:lang w:val="en-IE" w:eastAsia="en-IE"/>
    </w:rPr>
  </w:style>
  <w:style w:type="paragraph" w:styleId="TOC7">
    <w:name w:val="toc 7"/>
    <w:basedOn w:val="Normal"/>
    <w:next w:val="Normal"/>
    <w:autoRedefine/>
    <w:uiPriority w:val="39"/>
    <w:unhideWhenUsed/>
    <w:rsid w:val="00ED1B31"/>
    <w:pPr>
      <w:suppressAutoHyphens w:val="0"/>
      <w:spacing w:after="100" w:line="276" w:lineRule="auto"/>
      <w:ind w:left="1320"/>
      <w:jc w:val="left"/>
    </w:pPr>
    <w:rPr>
      <w:rFonts w:asciiTheme="minorHAnsi" w:eastAsiaTheme="minorEastAsia" w:hAnsiTheme="minorHAnsi" w:cstheme="minorBidi"/>
      <w:lang w:val="en-IE" w:eastAsia="en-IE"/>
    </w:rPr>
  </w:style>
  <w:style w:type="paragraph" w:styleId="TOC8">
    <w:name w:val="toc 8"/>
    <w:basedOn w:val="Normal"/>
    <w:next w:val="Normal"/>
    <w:autoRedefine/>
    <w:uiPriority w:val="39"/>
    <w:unhideWhenUsed/>
    <w:rsid w:val="00ED1B31"/>
    <w:pPr>
      <w:suppressAutoHyphens w:val="0"/>
      <w:spacing w:after="100" w:line="276" w:lineRule="auto"/>
      <w:ind w:left="1540"/>
      <w:jc w:val="left"/>
    </w:pPr>
    <w:rPr>
      <w:rFonts w:asciiTheme="minorHAnsi" w:eastAsiaTheme="minorEastAsia" w:hAnsiTheme="minorHAnsi" w:cstheme="minorBidi"/>
      <w:lang w:val="en-IE" w:eastAsia="en-IE"/>
    </w:rPr>
  </w:style>
  <w:style w:type="paragraph" w:styleId="TOC9">
    <w:name w:val="toc 9"/>
    <w:basedOn w:val="Normal"/>
    <w:next w:val="Normal"/>
    <w:autoRedefine/>
    <w:uiPriority w:val="39"/>
    <w:unhideWhenUsed/>
    <w:rsid w:val="00ED1B31"/>
    <w:pPr>
      <w:suppressAutoHyphens w:val="0"/>
      <w:spacing w:after="100" w:line="276" w:lineRule="auto"/>
      <w:ind w:left="1760"/>
      <w:jc w:val="left"/>
    </w:pPr>
    <w:rPr>
      <w:rFonts w:asciiTheme="minorHAnsi" w:eastAsiaTheme="minorEastAsia" w:hAnsiTheme="minorHAnsi" w:cstheme="minorBidi"/>
      <w:lang w:val="en-IE" w:eastAsia="en-IE"/>
    </w:rPr>
  </w:style>
  <w:style w:type="table" w:styleId="TableGrid">
    <w:name w:val="Table Grid"/>
    <w:basedOn w:val="TableNormal"/>
    <w:uiPriority w:val="59"/>
    <w:rsid w:val="0071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CA4"/>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0C1"/>
    <w:pPr>
      <w:suppressAutoHyphens/>
      <w:spacing w:after="120"/>
      <w:jc w:val="both"/>
    </w:pPr>
    <w:rPr>
      <w:rFonts w:eastAsia="Calibri"/>
      <w:sz w:val="22"/>
      <w:szCs w:val="22"/>
      <w:lang w:val="de-DE" w:eastAsia="ar-SA"/>
    </w:rPr>
  </w:style>
  <w:style w:type="paragraph" w:styleId="Heading1">
    <w:name w:val="heading 1"/>
    <w:basedOn w:val="Normal"/>
    <w:next w:val="Normal"/>
    <w:qFormat/>
    <w:rsid w:val="000010C1"/>
    <w:pPr>
      <w:keepNext/>
      <w:numPr>
        <w:numId w:val="1"/>
      </w:numPr>
      <w:tabs>
        <w:tab w:val="left" w:pos="426"/>
        <w:tab w:val="left" w:pos="4356"/>
      </w:tabs>
      <w:spacing w:before="240"/>
      <w:outlineLvl w:val="0"/>
    </w:pPr>
    <w:rPr>
      <w:b/>
      <w:bCs/>
      <w:kern w:val="1"/>
      <w:sz w:val="24"/>
      <w:lang w:val="en-GB"/>
    </w:rPr>
  </w:style>
  <w:style w:type="paragraph" w:styleId="Heading2">
    <w:name w:val="heading 2"/>
    <w:basedOn w:val="Normal"/>
    <w:next w:val="Normal"/>
    <w:qFormat/>
    <w:rsid w:val="000010C1"/>
    <w:pPr>
      <w:keepNext/>
      <w:tabs>
        <w:tab w:val="left" w:pos="9434"/>
      </w:tabs>
      <w:spacing w:before="240"/>
      <w:outlineLvl w:val="1"/>
    </w:pPr>
    <w:rPr>
      <w:rFonts w:cs="Arial"/>
      <w:b/>
      <w:bCs/>
      <w:iCs/>
      <w:sz w:val="24"/>
      <w:szCs w:val="28"/>
    </w:rPr>
  </w:style>
  <w:style w:type="paragraph" w:styleId="Heading3">
    <w:name w:val="heading 3"/>
    <w:basedOn w:val="Normal"/>
    <w:next w:val="Normal"/>
    <w:qFormat/>
    <w:rsid w:val="000010C1"/>
    <w:pPr>
      <w:keepNext/>
      <w:spacing w:before="240" w:after="240"/>
      <w:outlineLvl w:val="2"/>
    </w:pPr>
    <w:rPr>
      <w:b/>
      <w:bCs/>
      <w:sz w:val="24"/>
      <w:lang w:val="en-GB"/>
    </w:rPr>
  </w:style>
  <w:style w:type="paragraph" w:styleId="Heading4">
    <w:name w:val="heading 4"/>
    <w:basedOn w:val="Normal"/>
    <w:next w:val="Normal"/>
    <w:qFormat/>
    <w:rsid w:val="000010C1"/>
    <w:pPr>
      <w:keepNext/>
      <w:tabs>
        <w:tab w:val="left" w:pos="9401"/>
      </w:tabs>
      <w:spacing w:before="240" w:after="240"/>
      <w:ind w:left="11" w:hanging="11"/>
      <w:outlineLvl w:val="3"/>
    </w:pPr>
    <w:rPr>
      <w:b/>
      <w:iCs/>
      <w:sz w:val="24"/>
      <w:szCs w:val="24"/>
      <w:lang w:val="en-GB"/>
    </w:rPr>
  </w:style>
  <w:style w:type="paragraph" w:styleId="Heading5">
    <w:name w:val="heading 5"/>
    <w:basedOn w:val="Normal"/>
    <w:next w:val="Normal"/>
    <w:qFormat/>
    <w:rsid w:val="000010C1"/>
    <w:pPr>
      <w:spacing w:after="240"/>
      <w:outlineLvl w:val="4"/>
    </w:pPr>
    <w:rPr>
      <w:b/>
      <w:iCs/>
      <w:szCs w:val="26"/>
      <w:lang w:val="en-GB"/>
    </w:rPr>
  </w:style>
  <w:style w:type="paragraph" w:styleId="Heading6">
    <w:name w:val="heading 6"/>
    <w:basedOn w:val="Normal"/>
    <w:next w:val="Normal"/>
    <w:qFormat/>
    <w:rsid w:val="000010C1"/>
    <w:pPr>
      <w:spacing w:before="240" w:after="60"/>
      <w:outlineLvl w:val="5"/>
    </w:pPr>
    <w:rPr>
      <w:bCs/>
      <w:i/>
    </w:rPr>
  </w:style>
  <w:style w:type="paragraph" w:styleId="Heading7">
    <w:name w:val="heading 7"/>
    <w:basedOn w:val="Normal"/>
    <w:next w:val="Normal"/>
    <w:qFormat/>
    <w:rsid w:val="000010C1"/>
    <w:pPr>
      <w:numPr>
        <w:numId w:val="2"/>
      </w:numPr>
      <w:spacing w:before="240" w:after="60"/>
      <w:outlineLvl w:val="6"/>
    </w:pPr>
    <w:rPr>
      <w:sz w:val="24"/>
      <w:szCs w:val="24"/>
    </w:rPr>
  </w:style>
  <w:style w:type="paragraph" w:styleId="Heading8">
    <w:name w:val="heading 8"/>
    <w:basedOn w:val="Normal"/>
    <w:next w:val="Normal"/>
    <w:qFormat/>
    <w:rsid w:val="000010C1"/>
    <w:pPr>
      <w:tabs>
        <w:tab w:val="num" w:pos="1800"/>
      </w:tabs>
      <w:spacing w:before="240" w:after="60"/>
      <w:outlineLvl w:val="7"/>
    </w:pPr>
    <w:rPr>
      <w:i/>
      <w:iCs/>
      <w:sz w:val="24"/>
      <w:szCs w:val="24"/>
    </w:rPr>
  </w:style>
  <w:style w:type="paragraph" w:styleId="Heading9">
    <w:name w:val="heading 9"/>
    <w:basedOn w:val="Normal"/>
    <w:next w:val="Normal"/>
    <w:qFormat/>
    <w:rsid w:val="000010C1"/>
    <w:pPr>
      <w:tabs>
        <w:tab w:val="num" w:pos="180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3">
    <w:name w:val="WW8Num1z3"/>
    <w:rsid w:val="000010C1"/>
    <w:rPr>
      <w:rFonts w:ascii="Calibri" w:hAnsi="Calibri"/>
    </w:rPr>
  </w:style>
  <w:style w:type="character" w:customStyle="1" w:styleId="WW8Num4z0">
    <w:name w:val="WW8Num4z0"/>
    <w:rsid w:val="000010C1"/>
    <w:rPr>
      <w:rFonts w:ascii="Calibri" w:hAnsi="Calibri" w:cs="Times New Roman"/>
    </w:rPr>
  </w:style>
  <w:style w:type="character" w:customStyle="1" w:styleId="WW8Num5z0">
    <w:name w:val="WW8Num5z0"/>
    <w:rsid w:val="000010C1"/>
    <w:rPr>
      <w:rFonts w:ascii="Calibri" w:hAnsi="Calibri"/>
    </w:rPr>
  </w:style>
  <w:style w:type="character" w:customStyle="1" w:styleId="WW8Num6z0">
    <w:name w:val="WW8Num6z0"/>
    <w:rsid w:val="000010C1"/>
    <w:rPr>
      <w:rFonts w:ascii="Calibri" w:hAnsi="Calibri" w:cs="Times New Roman"/>
    </w:rPr>
  </w:style>
  <w:style w:type="character" w:customStyle="1" w:styleId="WW8Num8z0">
    <w:name w:val="WW8Num8z0"/>
    <w:rsid w:val="000010C1"/>
    <w:rPr>
      <w:rFonts w:ascii="Calibri" w:hAnsi="Calibri"/>
    </w:rPr>
  </w:style>
  <w:style w:type="character" w:customStyle="1" w:styleId="Absatz-Standardschriftart1">
    <w:name w:val="Absatz-Standardschriftart1"/>
    <w:rsid w:val="000010C1"/>
  </w:style>
  <w:style w:type="character" w:customStyle="1" w:styleId="WW-Absatz-Standardschriftart">
    <w:name w:val="WW-Absatz-Standardschriftart"/>
    <w:rsid w:val="000010C1"/>
  </w:style>
  <w:style w:type="character" w:customStyle="1" w:styleId="WW8Num2z0">
    <w:name w:val="WW8Num2z0"/>
    <w:rsid w:val="000010C1"/>
    <w:rPr>
      <w:rFonts w:ascii="Calibri" w:hAnsi="Calibri" w:cs="Times New Roman"/>
    </w:rPr>
  </w:style>
  <w:style w:type="character" w:customStyle="1" w:styleId="WW8Num4z3">
    <w:name w:val="WW8Num4z3"/>
    <w:rsid w:val="000010C1"/>
    <w:rPr>
      <w:rFonts w:ascii="Calibri" w:hAnsi="Calibri"/>
    </w:rPr>
  </w:style>
  <w:style w:type="character" w:customStyle="1" w:styleId="WW8Num7z2">
    <w:name w:val="WW8Num7z2"/>
    <w:rsid w:val="000010C1"/>
    <w:rPr>
      <w:rFonts w:ascii="Times New Roman" w:hAnsi="Times New Roman" w:cs="Times New Roman"/>
    </w:rPr>
  </w:style>
  <w:style w:type="character" w:customStyle="1" w:styleId="WW8Num7z3">
    <w:name w:val="WW8Num7z3"/>
    <w:rsid w:val="000010C1"/>
    <w:rPr>
      <w:rFonts w:ascii="Symbol" w:hAnsi="Symbol"/>
    </w:rPr>
  </w:style>
  <w:style w:type="character" w:customStyle="1" w:styleId="WW8Num9z0">
    <w:name w:val="WW8Num9z0"/>
    <w:rsid w:val="000010C1"/>
    <w:rPr>
      <w:rFonts w:ascii="Symbol" w:hAnsi="Symbol"/>
    </w:rPr>
  </w:style>
  <w:style w:type="character" w:customStyle="1" w:styleId="WW8Num10z0">
    <w:name w:val="WW8Num10z0"/>
    <w:rsid w:val="000010C1"/>
    <w:rPr>
      <w:rFonts w:ascii="Calibri" w:hAnsi="Calibri" w:cs="Times New Roman"/>
    </w:rPr>
  </w:style>
  <w:style w:type="character" w:customStyle="1" w:styleId="WW8Num12z0">
    <w:name w:val="WW8Num12z0"/>
    <w:rsid w:val="000010C1"/>
    <w:rPr>
      <w:rFonts w:ascii="Symbol" w:hAnsi="Symbol"/>
    </w:rPr>
  </w:style>
  <w:style w:type="character" w:customStyle="1" w:styleId="WW8Num13z0">
    <w:name w:val="WW8Num13z0"/>
    <w:rsid w:val="000010C1"/>
    <w:rPr>
      <w:rFonts w:ascii="Symbol" w:hAnsi="Symbol"/>
    </w:rPr>
  </w:style>
  <w:style w:type="character" w:customStyle="1" w:styleId="WW8Num14z0">
    <w:name w:val="WW8Num14z0"/>
    <w:rsid w:val="000010C1"/>
    <w:rPr>
      <w:rFonts w:ascii="Symbol" w:hAnsi="Symbol"/>
      <w:sz w:val="20"/>
    </w:rPr>
  </w:style>
  <w:style w:type="character" w:customStyle="1" w:styleId="WW8Num14z1">
    <w:name w:val="WW8Num14z1"/>
    <w:rsid w:val="000010C1"/>
    <w:rPr>
      <w:rFonts w:ascii="Courier New" w:hAnsi="Courier New"/>
      <w:sz w:val="20"/>
    </w:rPr>
  </w:style>
  <w:style w:type="character" w:customStyle="1" w:styleId="WW8Num14z2">
    <w:name w:val="WW8Num14z2"/>
    <w:rsid w:val="000010C1"/>
    <w:rPr>
      <w:rFonts w:ascii="Wingdings" w:hAnsi="Wingdings"/>
      <w:sz w:val="20"/>
    </w:rPr>
  </w:style>
  <w:style w:type="character" w:customStyle="1" w:styleId="WW8Num16z0">
    <w:name w:val="WW8Num16z0"/>
    <w:rsid w:val="000010C1"/>
    <w:rPr>
      <w:rFonts w:ascii="Symbol" w:hAnsi="Symbol"/>
      <w:sz w:val="20"/>
    </w:rPr>
  </w:style>
  <w:style w:type="character" w:customStyle="1" w:styleId="WW8Num16z1">
    <w:name w:val="WW8Num16z1"/>
    <w:rsid w:val="000010C1"/>
    <w:rPr>
      <w:rFonts w:ascii="Courier New" w:hAnsi="Courier New"/>
      <w:sz w:val="20"/>
    </w:rPr>
  </w:style>
  <w:style w:type="character" w:customStyle="1" w:styleId="WW8Num16z2">
    <w:name w:val="WW8Num16z2"/>
    <w:rsid w:val="000010C1"/>
    <w:rPr>
      <w:rFonts w:ascii="Wingdings" w:hAnsi="Wingdings"/>
      <w:sz w:val="20"/>
    </w:rPr>
  </w:style>
  <w:style w:type="character" w:customStyle="1" w:styleId="WW8Num20z0">
    <w:name w:val="WW8Num20z0"/>
    <w:rsid w:val="000010C1"/>
    <w:rPr>
      <w:rFonts w:ascii="Symbol" w:hAnsi="Symbol"/>
    </w:rPr>
  </w:style>
  <w:style w:type="character" w:customStyle="1" w:styleId="WW8Num20z1">
    <w:name w:val="WW8Num20z1"/>
    <w:rsid w:val="000010C1"/>
    <w:rPr>
      <w:rFonts w:ascii="Courier New" w:hAnsi="Courier New"/>
    </w:rPr>
  </w:style>
  <w:style w:type="character" w:customStyle="1" w:styleId="WW8Num20z2">
    <w:name w:val="WW8Num20z2"/>
    <w:rsid w:val="000010C1"/>
    <w:rPr>
      <w:rFonts w:ascii="Wingdings" w:hAnsi="Wingdings"/>
    </w:rPr>
  </w:style>
  <w:style w:type="character" w:customStyle="1" w:styleId="WW8Num23z0">
    <w:name w:val="WW8Num23z0"/>
    <w:rsid w:val="000010C1"/>
    <w:rPr>
      <w:rFonts w:ascii="Symbol" w:hAnsi="Symbol"/>
      <w:sz w:val="20"/>
    </w:rPr>
  </w:style>
  <w:style w:type="character" w:customStyle="1" w:styleId="WW8Num23z1">
    <w:name w:val="WW8Num23z1"/>
    <w:rsid w:val="000010C1"/>
    <w:rPr>
      <w:rFonts w:ascii="Courier New" w:hAnsi="Courier New"/>
      <w:sz w:val="20"/>
    </w:rPr>
  </w:style>
  <w:style w:type="character" w:customStyle="1" w:styleId="WW8Num23z2">
    <w:name w:val="WW8Num23z2"/>
    <w:rsid w:val="000010C1"/>
    <w:rPr>
      <w:rFonts w:ascii="Wingdings" w:hAnsi="Wingdings"/>
      <w:sz w:val="20"/>
    </w:rPr>
  </w:style>
  <w:style w:type="character" w:customStyle="1" w:styleId="WW8Num25z0">
    <w:name w:val="WW8Num25z0"/>
    <w:rsid w:val="000010C1"/>
    <w:rPr>
      <w:rFonts w:ascii="Symbol" w:hAnsi="Symbol"/>
    </w:rPr>
  </w:style>
  <w:style w:type="character" w:customStyle="1" w:styleId="WW8Num25z1">
    <w:name w:val="WW8Num25z1"/>
    <w:rsid w:val="000010C1"/>
    <w:rPr>
      <w:rFonts w:ascii="Courier New" w:hAnsi="Courier New"/>
    </w:rPr>
  </w:style>
  <w:style w:type="character" w:customStyle="1" w:styleId="WW8Num25z2">
    <w:name w:val="WW8Num25z2"/>
    <w:rsid w:val="000010C1"/>
    <w:rPr>
      <w:rFonts w:ascii="Wingdings" w:hAnsi="Wingdings"/>
    </w:rPr>
  </w:style>
  <w:style w:type="character" w:customStyle="1" w:styleId="WW8Num29z0">
    <w:name w:val="WW8Num29z0"/>
    <w:rsid w:val="000010C1"/>
    <w:rPr>
      <w:rFonts w:ascii="Symbol" w:hAnsi="Symbol"/>
      <w:sz w:val="20"/>
    </w:rPr>
  </w:style>
  <w:style w:type="character" w:customStyle="1" w:styleId="WW8Num29z1">
    <w:name w:val="WW8Num29z1"/>
    <w:rsid w:val="000010C1"/>
    <w:rPr>
      <w:rFonts w:ascii="Courier New" w:hAnsi="Courier New"/>
      <w:sz w:val="20"/>
    </w:rPr>
  </w:style>
  <w:style w:type="character" w:customStyle="1" w:styleId="WW8Num29z2">
    <w:name w:val="WW8Num29z2"/>
    <w:rsid w:val="000010C1"/>
    <w:rPr>
      <w:rFonts w:ascii="Wingdings" w:hAnsi="Wingdings"/>
      <w:sz w:val="20"/>
    </w:rPr>
  </w:style>
  <w:style w:type="character" w:customStyle="1" w:styleId="WW-Policepardfaut">
    <w:name w:val="WW-Police par défaut"/>
    <w:rsid w:val="000010C1"/>
  </w:style>
  <w:style w:type="character" w:customStyle="1" w:styleId="Caractresdenumrotation">
    <w:name w:val="Caractères de numérotation"/>
    <w:rsid w:val="000010C1"/>
  </w:style>
  <w:style w:type="character" w:customStyle="1" w:styleId="Caractresdenotedebasdepage">
    <w:name w:val="Caractères de note de bas de page"/>
    <w:rsid w:val="000010C1"/>
    <w:rPr>
      <w:vertAlign w:val="superscript"/>
    </w:rPr>
  </w:style>
  <w:style w:type="character" w:styleId="Hyperlink">
    <w:name w:val="Hyperlink"/>
    <w:uiPriority w:val="99"/>
    <w:rsid w:val="000010C1"/>
    <w:rPr>
      <w:color w:val="000080"/>
      <w:u w:val="single"/>
    </w:rPr>
  </w:style>
  <w:style w:type="character" w:styleId="FollowedHyperlink">
    <w:name w:val="FollowedHyperlink"/>
    <w:rsid w:val="000010C1"/>
    <w:rPr>
      <w:color w:val="800000"/>
      <w:u w:val="single"/>
    </w:rPr>
  </w:style>
  <w:style w:type="character" w:customStyle="1" w:styleId="Puces">
    <w:name w:val="Puces"/>
    <w:rsid w:val="000010C1"/>
    <w:rPr>
      <w:rFonts w:ascii="OpenSymbol" w:eastAsia="OpenSymbol" w:hAnsi="OpenSymbol" w:cs="OpenSymbol"/>
    </w:rPr>
  </w:style>
  <w:style w:type="character" w:customStyle="1" w:styleId="WW8Num27z1">
    <w:name w:val="WW8Num27z1"/>
    <w:rsid w:val="000010C1"/>
    <w:rPr>
      <w:rFonts w:ascii="Courier New" w:hAnsi="Courier New" w:cs="Courier New"/>
    </w:rPr>
  </w:style>
  <w:style w:type="character" w:customStyle="1" w:styleId="WW8Num27z2">
    <w:name w:val="WW8Num27z2"/>
    <w:rsid w:val="000010C1"/>
    <w:rPr>
      <w:rFonts w:ascii="Wingdings" w:hAnsi="Wingdings"/>
    </w:rPr>
  </w:style>
  <w:style w:type="character" w:customStyle="1" w:styleId="WW8Num27z3">
    <w:name w:val="WW8Num27z3"/>
    <w:rsid w:val="000010C1"/>
    <w:rPr>
      <w:rFonts w:ascii="Symbol" w:hAnsi="Symbol"/>
    </w:rPr>
  </w:style>
  <w:style w:type="paragraph" w:styleId="Title">
    <w:name w:val="Title"/>
    <w:basedOn w:val="Normal"/>
    <w:next w:val="BodyText"/>
    <w:qFormat/>
    <w:rsid w:val="000010C1"/>
    <w:pPr>
      <w:keepNext/>
      <w:spacing w:before="240"/>
    </w:pPr>
    <w:rPr>
      <w:rFonts w:ascii="Arial" w:eastAsia="MS Mincho" w:hAnsi="Arial" w:cs="Tahoma"/>
      <w:sz w:val="28"/>
      <w:szCs w:val="28"/>
    </w:rPr>
  </w:style>
  <w:style w:type="paragraph" w:styleId="BodyText">
    <w:name w:val="Body Text"/>
    <w:basedOn w:val="Normal"/>
    <w:rsid w:val="000010C1"/>
  </w:style>
  <w:style w:type="paragraph" w:styleId="List">
    <w:name w:val="List"/>
    <w:basedOn w:val="Normal"/>
    <w:rsid w:val="000010C1"/>
    <w:pPr>
      <w:numPr>
        <w:numId w:val="7"/>
      </w:numPr>
      <w:tabs>
        <w:tab w:val="left" w:pos="4311"/>
      </w:tabs>
      <w:ind w:left="1078" w:hanging="227"/>
    </w:pPr>
    <w:rPr>
      <w:rFonts w:cs="Tahoma"/>
      <w:lang w:val="en-GB"/>
    </w:rPr>
  </w:style>
  <w:style w:type="paragraph" w:styleId="Caption">
    <w:name w:val="caption"/>
    <w:basedOn w:val="Normal"/>
    <w:next w:val="Normal"/>
    <w:qFormat/>
    <w:rsid w:val="000010C1"/>
    <w:pPr>
      <w:snapToGrid w:val="0"/>
      <w:spacing w:before="240"/>
    </w:pPr>
    <w:rPr>
      <w:szCs w:val="20"/>
      <w:u w:val="single"/>
      <w:lang w:val="en-GB"/>
    </w:rPr>
  </w:style>
  <w:style w:type="paragraph" w:customStyle="1" w:styleId="Rpertoire">
    <w:name w:val="Répertoire"/>
    <w:basedOn w:val="Normal"/>
    <w:rsid w:val="000010C1"/>
    <w:pPr>
      <w:suppressLineNumbers/>
    </w:pPr>
    <w:rPr>
      <w:rFonts w:cs="Tahoma"/>
    </w:rPr>
  </w:style>
  <w:style w:type="paragraph" w:styleId="Subtitle">
    <w:name w:val="Subtitle"/>
    <w:basedOn w:val="Title"/>
    <w:next w:val="BodyText"/>
    <w:qFormat/>
    <w:rsid w:val="000010C1"/>
    <w:pPr>
      <w:jc w:val="center"/>
    </w:pPr>
    <w:rPr>
      <w:i/>
      <w:iCs/>
    </w:rPr>
  </w:style>
  <w:style w:type="paragraph" w:styleId="Header">
    <w:name w:val="header"/>
    <w:basedOn w:val="Normal"/>
    <w:rsid w:val="000010C1"/>
    <w:pPr>
      <w:tabs>
        <w:tab w:val="center" w:pos="13176"/>
        <w:tab w:val="right" w:pos="17712"/>
      </w:tabs>
    </w:pPr>
  </w:style>
  <w:style w:type="paragraph" w:styleId="Footer">
    <w:name w:val="footer"/>
    <w:basedOn w:val="Normal"/>
    <w:link w:val="FooterChar"/>
    <w:uiPriority w:val="99"/>
    <w:rsid w:val="000010C1"/>
    <w:pPr>
      <w:tabs>
        <w:tab w:val="center" w:pos="13176"/>
        <w:tab w:val="right" w:pos="17712"/>
      </w:tabs>
    </w:pPr>
  </w:style>
  <w:style w:type="paragraph" w:customStyle="1" w:styleId="Prliminairetitre">
    <w:name w:val="Préliminaire titre"/>
    <w:basedOn w:val="Normal"/>
    <w:next w:val="Normal"/>
    <w:rsid w:val="000010C1"/>
    <w:pPr>
      <w:spacing w:before="360" w:after="360"/>
      <w:jc w:val="center"/>
    </w:pPr>
    <w:rPr>
      <w:rFonts w:eastAsia="Times New Roman"/>
      <w:b/>
      <w:sz w:val="24"/>
      <w:szCs w:val="24"/>
      <w:lang w:val="en-GB"/>
    </w:rPr>
  </w:style>
  <w:style w:type="paragraph" w:customStyle="1" w:styleId="Contenudetableau">
    <w:name w:val="Contenu de tableau"/>
    <w:basedOn w:val="Normal"/>
    <w:rsid w:val="000010C1"/>
    <w:pPr>
      <w:suppressLineNumbers/>
    </w:pPr>
  </w:style>
  <w:style w:type="paragraph" w:customStyle="1" w:styleId="Titredetableau">
    <w:name w:val="Titre de tableau"/>
    <w:basedOn w:val="Contenudetableau"/>
    <w:rsid w:val="000010C1"/>
    <w:pPr>
      <w:jc w:val="center"/>
    </w:pPr>
    <w:rPr>
      <w:b/>
      <w:bCs/>
    </w:rPr>
  </w:style>
  <w:style w:type="paragraph" w:styleId="FootnoteText">
    <w:name w:val="footnote text"/>
    <w:basedOn w:val="Normal"/>
    <w:semiHidden/>
    <w:rsid w:val="000010C1"/>
    <w:pPr>
      <w:suppressLineNumbers/>
      <w:ind w:left="283" w:hanging="283"/>
    </w:pPr>
    <w:rPr>
      <w:sz w:val="20"/>
      <w:szCs w:val="20"/>
    </w:rPr>
  </w:style>
  <w:style w:type="paragraph" w:styleId="DocumentMap">
    <w:name w:val="Document Map"/>
    <w:basedOn w:val="Normal"/>
    <w:semiHidden/>
    <w:rsid w:val="000010C1"/>
    <w:pPr>
      <w:shd w:val="clear" w:color="auto" w:fill="000080"/>
    </w:pPr>
    <w:rPr>
      <w:rFonts w:ascii="Tahoma" w:hAnsi="Tahoma" w:cs="Tahoma"/>
    </w:rPr>
  </w:style>
  <w:style w:type="paragraph" w:styleId="NormalWeb">
    <w:name w:val="Normal (Web)"/>
    <w:basedOn w:val="Normal"/>
    <w:uiPriority w:val="99"/>
    <w:rsid w:val="000010C1"/>
    <w:pPr>
      <w:suppressAutoHyphens w:val="0"/>
      <w:spacing w:before="280" w:after="119"/>
      <w:jc w:val="left"/>
    </w:pPr>
    <w:rPr>
      <w:rFonts w:ascii="Arial Unicode MS" w:eastAsia="Arial Unicode MS" w:hAnsi="Arial Unicode MS" w:cs="Arial Unicode MS"/>
      <w:sz w:val="24"/>
      <w:szCs w:val="24"/>
      <w:lang w:val="fr-FR"/>
    </w:rPr>
  </w:style>
  <w:style w:type="paragraph" w:styleId="BodyText2">
    <w:name w:val="Body Text 2"/>
    <w:basedOn w:val="Normal"/>
    <w:rsid w:val="000010C1"/>
    <w:pPr>
      <w:spacing w:before="240"/>
    </w:pPr>
    <w:rPr>
      <w:color w:val="000000"/>
      <w:lang w:val="en-GB"/>
    </w:rPr>
  </w:style>
  <w:style w:type="paragraph" w:styleId="BalloonText">
    <w:name w:val="Balloon Text"/>
    <w:basedOn w:val="Normal"/>
    <w:semiHidden/>
    <w:rsid w:val="009F7558"/>
    <w:rPr>
      <w:rFonts w:ascii="Tahoma" w:hAnsi="Tahoma" w:cs="Tahoma"/>
      <w:sz w:val="16"/>
      <w:szCs w:val="16"/>
    </w:rPr>
  </w:style>
  <w:style w:type="paragraph" w:styleId="Revision">
    <w:name w:val="Revision"/>
    <w:hidden/>
    <w:uiPriority w:val="99"/>
    <w:semiHidden/>
    <w:rsid w:val="000C602F"/>
    <w:rPr>
      <w:rFonts w:eastAsia="Calibri"/>
      <w:sz w:val="22"/>
      <w:szCs w:val="22"/>
      <w:lang w:val="de-DE" w:eastAsia="ar-SA"/>
    </w:rPr>
  </w:style>
  <w:style w:type="paragraph" w:customStyle="1" w:styleId="Default">
    <w:name w:val="Default"/>
    <w:rsid w:val="00B63BBF"/>
    <w:pPr>
      <w:autoSpaceDE w:val="0"/>
      <w:autoSpaceDN w:val="0"/>
      <w:adjustRightInd w:val="0"/>
    </w:pPr>
    <w:rPr>
      <w:rFonts w:ascii="EUAlbertina" w:hAnsi="EUAlbertina" w:cs="EUAlbertina"/>
      <w:color w:val="000000"/>
      <w:sz w:val="24"/>
      <w:szCs w:val="24"/>
      <w:lang w:val="de-DE" w:eastAsia="de-DE"/>
    </w:rPr>
  </w:style>
  <w:style w:type="paragraph" w:customStyle="1" w:styleId="CM10">
    <w:name w:val="CM10"/>
    <w:basedOn w:val="Default"/>
    <w:next w:val="Default"/>
    <w:uiPriority w:val="99"/>
    <w:rsid w:val="00B71CA2"/>
    <w:pPr>
      <w:widowControl w:val="0"/>
    </w:pPr>
    <w:rPr>
      <w:rFonts w:ascii="Times" w:hAnsi="Times" w:cs="Times"/>
      <w:color w:val="auto"/>
    </w:rPr>
  </w:style>
  <w:style w:type="paragraph" w:customStyle="1" w:styleId="CM6">
    <w:name w:val="CM6"/>
    <w:basedOn w:val="Default"/>
    <w:next w:val="Default"/>
    <w:uiPriority w:val="99"/>
    <w:rsid w:val="00B71CA2"/>
    <w:pPr>
      <w:widowControl w:val="0"/>
      <w:spacing w:line="256" w:lineRule="atLeast"/>
    </w:pPr>
    <w:rPr>
      <w:rFonts w:ascii="Times" w:hAnsi="Times" w:cs="Times"/>
      <w:color w:val="auto"/>
    </w:rPr>
  </w:style>
  <w:style w:type="paragraph" w:customStyle="1" w:styleId="CM11">
    <w:name w:val="CM11"/>
    <w:basedOn w:val="Default"/>
    <w:next w:val="Default"/>
    <w:uiPriority w:val="99"/>
    <w:rsid w:val="00B71CA2"/>
    <w:pPr>
      <w:widowControl w:val="0"/>
    </w:pPr>
    <w:rPr>
      <w:rFonts w:ascii="Times" w:hAnsi="Times" w:cs="Times"/>
      <w:color w:val="auto"/>
    </w:rPr>
  </w:style>
  <w:style w:type="paragraph" w:styleId="ListParagraph">
    <w:name w:val="List Paragraph"/>
    <w:basedOn w:val="Normal"/>
    <w:uiPriority w:val="34"/>
    <w:qFormat/>
    <w:rsid w:val="0020004F"/>
    <w:pPr>
      <w:suppressAutoHyphens w:val="0"/>
      <w:spacing w:before="120"/>
      <w:ind w:left="720"/>
      <w:contextualSpacing/>
    </w:pPr>
    <w:rPr>
      <w:rFonts w:eastAsia="Times New Roman"/>
      <w:sz w:val="24"/>
      <w:szCs w:val="24"/>
      <w:lang w:val="en-GB" w:eastAsia="de-DE"/>
    </w:rPr>
  </w:style>
  <w:style w:type="character" w:customStyle="1" w:styleId="FooterChar">
    <w:name w:val="Footer Char"/>
    <w:link w:val="Footer"/>
    <w:uiPriority w:val="99"/>
    <w:rsid w:val="00347651"/>
    <w:rPr>
      <w:rFonts w:eastAsia="Calibri"/>
      <w:sz w:val="22"/>
      <w:szCs w:val="22"/>
      <w:lang w:eastAsia="ar-SA"/>
    </w:rPr>
  </w:style>
  <w:style w:type="character" w:styleId="CommentReference">
    <w:name w:val="annotation reference"/>
    <w:rsid w:val="003E4BB1"/>
    <w:rPr>
      <w:sz w:val="16"/>
      <w:szCs w:val="16"/>
    </w:rPr>
  </w:style>
  <w:style w:type="paragraph" w:styleId="CommentText">
    <w:name w:val="annotation text"/>
    <w:basedOn w:val="Normal"/>
    <w:link w:val="CommentTextChar"/>
    <w:rsid w:val="003E4BB1"/>
    <w:rPr>
      <w:sz w:val="20"/>
      <w:szCs w:val="20"/>
    </w:rPr>
  </w:style>
  <w:style w:type="character" w:customStyle="1" w:styleId="CommentTextChar">
    <w:name w:val="Comment Text Char"/>
    <w:link w:val="CommentText"/>
    <w:rsid w:val="003E4BB1"/>
    <w:rPr>
      <w:rFonts w:eastAsia="Calibri"/>
      <w:lang w:val="de-DE" w:eastAsia="ar-SA"/>
    </w:rPr>
  </w:style>
  <w:style w:type="paragraph" w:styleId="CommentSubject">
    <w:name w:val="annotation subject"/>
    <w:basedOn w:val="CommentText"/>
    <w:next w:val="CommentText"/>
    <w:link w:val="CommentSubjectChar"/>
    <w:rsid w:val="003E4BB1"/>
    <w:rPr>
      <w:b/>
      <w:bCs/>
    </w:rPr>
  </w:style>
  <w:style w:type="character" w:customStyle="1" w:styleId="CommentSubjectChar">
    <w:name w:val="Comment Subject Char"/>
    <w:link w:val="CommentSubject"/>
    <w:rsid w:val="003E4BB1"/>
    <w:rPr>
      <w:rFonts w:eastAsia="Calibri"/>
      <w:b/>
      <w:bCs/>
      <w:lang w:val="de-DE" w:eastAsia="ar-SA"/>
    </w:rPr>
  </w:style>
  <w:style w:type="character" w:customStyle="1" w:styleId="Corpsdutexte6">
    <w:name w:val="Corps du texte (6)_"/>
    <w:link w:val="Corpsdutexte60"/>
    <w:uiPriority w:val="99"/>
    <w:rsid w:val="008C49B4"/>
    <w:rPr>
      <w:sz w:val="19"/>
      <w:szCs w:val="19"/>
      <w:shd w:val="clear" w:color="auto" w:fill="FFFFFF"/>
    </w:rPr>
  </w:style>
  <w:style w:type="paragraph" w:customStyle="1" w:styleId="Corpsdutexte60">
    <w:name w:val="Corps du texte (6)"/>
    <w:basedOn w:val="Normal"/>
    <w:link w:val="Corpsdutexte6"/>
    <w:uiPriority w:val="99"/>
    <w:rsid w:val="008C49B4"/>
    <w:pPr>
      <w:widowControl w:val="0"/>
      <w:shd w:val="clear" w:color="auto" w:fill="FFFFFF"/>
      <w:suppressAutoHyphens w:val="0"/>
      <w:spacing w:after="0" w:line="240" w:lineRule="atLeast"/>
    </w:pPr>
    <w:rPr>
      <w:rFonts w:eastAsia="Times New Roman"/>
      <w:sz w:val="19"/>
      <w:szCs w:val="19"/>
      <w:lang w:val="nl-NL" w:eastAsia="nl-NL"/>
    </w:rPr>
  </w:style>
  <w:style w:type="paragraph" w:styleId="TOCHeading">
    <w:name w:val="TOC Heading"/>
    <w:basedOn w:val="Heading1"/>
    <w:next w:val="Normal"/>
    <w:uiPriority w:val="39"/>
    <w:semiHidden/>
    <w:unhideWhenUsed/>
    <w:qFormat/>
    <w:rsid w:val="00ED1B31"/>
    <w:pPr>
      <w:keepLines/>
      <w:numPr>
        <w:numId w:val="0"/>
      </w:numPr>
      <w:tabs>
        <w:tab w:val="clear" w:pos="426"/>
        <w:tab w:val="clear" w:pos="4356"/>
      </w:tab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ED1B31"/>
    <w:pPr>
      <w:spacing w:after="100"/>
    </w:pPr>
  </w:style>
  <w:style w:type="paragraph" w:styleId="TOC2">
    <w:name w:val="toc 2"/>
    <w:basedOn w:val="Normal"/>
    <w:next w:val="Normal"/>
    <w:autoRedefine/>
    <w:uiPriority w:val="39"/>
    <w:rsid w:val="00ED1B31"/>
    <w:pPr>
      <w:spacing w:after="100"/>
      <w:ind w:left="220"/>
    </w:pPr>
  </w:style>
  <w:style w:type="paragraph" w:styleId="TOC3">
    <w:name w:val="toc 3"/>
    <w:basedOn w:val="Normal"/>
    <w:next w:val="Normal"/>
    <w:autoRedefine/>
    <w:uiPriority w:val="39"/>
    <w:rsid w:val="00ED1B31"/>
    <w:pPr>
      <w:spacing w:after="100"/>
      <w:ind w:left="440"/>
    </w:pPr>
  </w:style>
  <w:style w:type="paragraph" w:styleId="TOC4">
    <w:name w:val="toc 4"/>
    <w:basedOn w:val="Normal"/>
    <w:next w:val="Normal"/>
    <w:autoRedefine/>
    <w:uiPriority w:val="39"/>
    <w:unhideWhenUsed/>
    <w:rsid w:val="00ED1B31"/>
    <w:pPr>
      <w:suppressAutoHyphens w:val="0"/>
      <w:spacing w:after="100" w:line="276" w:lineRule="auto"/>
      <w:ind w:left="660"/>
      <w:jc w:val="left"/>
    </w:pPr>
    <w:rPr>
      <w:rFonts w:asciiTheme="minorHAnsi" w:eastAsiaTheme="minorEastAsia" w:hAnsiTheme="minorHAnsi" w:cstheme="minorBidi"/>
      <w:lang w:val="en-IE" w:eastAsia="en-IE"/>
    </w:rPr>
  </w:style>
  <w:style w:type="paragraph" w:styleId="TOC5">
    <w:name w:val="toc 5"/>
    <w:basedOn w:val="Normal"/>
    <w:next w:val="Normal"/>
    <w:autoRedefine/>
    <w:uiPriority w:val="39"/>
    <w:unhideWhenUsed/>
    <w:rsid w:val="00ED1B31"/>
    <w:pPr>
      <w:suppressAutoHyphens w:val="0"/>
      <w:spacing w:after="100" w:line="276" w:lineRule="auto"/>
      <w:ind w:left="880"/>
      <w:jc w:val="left"/>
    </w:pPr>
    <w:rPr>
      <w:rFonts w:asciiTheme="minorHAnsi" w:eastAsiaTheme="minorEastAsia" w:hAnsiTheme="minorHAnsi" w:cstheme="minorBidi"/>
      <w:lang w:val="en-IE" w:eastAsia="en-IE"/>
    </w:rPr>
  </w:style>
  <w:style w:type="paragraph" w:styleId="TOC6">
    <w:name w:val="toc 6"/>
    <w:basedOn w:val="Normal"/>
    <w:next w:val="Normal"/>
    <w:autoRedefine/>
    <w:uiPriority w:val="39"/>
    <w:unhideWhenUsed/>
    <w:rsid w:val="00ED1B31"/>
    <w:pPr>
      <w:suppressAutoHyphens w:val="0"/>
      <w:spacing w:after="100" w:line="276" w:lineRule="auto"/>
      <w:ind w:left="1100"/>
      <w:jc w:val="left"/>
    </w:pPr>
    <w:rPr>
      <w:rFonts w:asciiTheme="minorHAnsi" w:eastAsiaTheme="minorEastAsia" w:hAnsiTheme="minorHAnsi" w:cstheme="minorBidi"/>
      <w:lang w:val="en-IE" w:eastAsia="en-IE"/>
    </w:rPr>
  </w:style>
  <w:style w:type="paragraph" w:styleId="TOC7">
    <w:name w:val="toc 7"/>
    <w:basedOn w:val="Normal"/>
    <w:next w:val="Normal"/>
    <w:autoRedefine/>
    <w:uiPriority w:val="39"/>
    <w:unhideWhenUsed/>
    <w:rsid w:val="00ED1B31"/>
    <w:pPr>
      <w:suppressAutoHyphens w:val="0"/>
      <w:spacing w:after="100" w:line="276" w:lineRule="auto"/>
      <w:ind w:left="1320"/>
      <w:jc w:val="left"/>
    </w:pPr>
    <w:rPr>
      <w:rFonts w:asciiTheme="minorHAnsi" w:eastAsiaTheme="minorEastAsia" w:hAnsiTheme="minorHAnsi" w:cstheme="minorBidi"/>
      <w:lang w:val="en-IE" w:eastAsia="en-IE"/>
    </w:rPr>
  </w:style>
  <w:style w:type="paragraph" w:styleId="TOC8">
    <w:name w:val="toc 8"/>
    <w:basedOn w:val="Normal"/>
    <w:next w:val="Normal"/>
    <w:autoRedefine/>
    <w:uiPriority w:val="39"/>
    <w:unhideWhenUsed/>
    <w:rsid w:val="00ED1B31"/>
    <w:pPr>
      <w:suppressAutoHyphens w:val="0"/>
      <w:spacing w:after="100" w:line="276" w:lineRule="auto"/>
      <w:ind w:left="1540"/>
      <w:jc w:val="left"/>
    </w:pPr>
    <w:rPr>
      <w:rFonts w:asciiTheme="minorHAnsi" w:eastAsiaTheme="minorEastAsia" w:hAnsiTheme="minorHAnsi" w:cstheme="minorBidi"/>
      <w:lang w:val="en-IE" w:eastAsia="en-IE"/>
    </w:rPr>
  </w:style>
  <w:style w:type="paragraph" w:styleId="TOC9">
    <w:name w:val="toc 9"/>
    <w:basedOn w:val="Normal"/>
    <w:next w:val="Normal"/>
    <w:autoRedefine/>
    <w:uiPriority w:val="39"/>
    <w:unhideWhenUsed/>
    <w:rsid w:val="00ED1B31"/>
    <w:pPr>
      <w:suppressAutoHyphens w:val="0"/>
      <w:spacing w:after="100" w:line="276" w:lineRule="auto"/>
      <w:ind w:left="1760"/>
      <w:jc w:val="left"/>
    </w:pPr>
    <w:rPr>
      <w:rFonts w:asciiTheme="minorHAnsi" w:eastAsiaTheme="minorEastAsia" w:hAnsiTheme="minorHAnsi" w:cstheme="minorBidi"/>
      <w:lang w:val="en-IE" w:eastAsia="en-IE"/>
    </w:rPr>
  </w:style>
  <w:style w:type="table" w:styleId="TableGrid">
    <w:name w:val="Table Grid"/>
    <w:basedOn w:val="TableNormal"/>
    <w:uiPriority w:val="59"/>
    <w:rsid w:val="0071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CA4"/>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34">
      <w:bodyDiv w:val="1"/>
      <w:marLeft w:val="0"/>
      <w:marRight w:val="0"/>
      <w:marTop w:val="0"/>
      <w:marBottom w:val="0"/>
      <w:divBdr>
        <w:top w:val="none" w:sz="0" w:space="0" w:color="auto"/>
        <w:left w:val="none" w:sz="0" w:space="0" w:color="auto"/>
        <w:bottom w:val="none" w:sz="0" w:space="0" w:color="auto"/>
        <w:right w:val="none" w:sz="0" w:space="0" w:color="auto"/>
      </w:divBdr>
    </w:div>
    <w:div w:id="193737757">
      <w:bodyDiv w:val="1"/>
      <w:marLeft w:val="0"/>
      <w:marRight w:val="0"/>
      <w:marTop w:val="0"/>
      <w:marBottom w:val="0"/>
      <w:divBdr>
        <w:top w:val="none" w:sz="0" w:space="0" w:color="auto"/>
        <w:left w:val="none" w:sz="0" w:space="0" w:color="auto"/>
        <w:bottom w:val="none" w:sz="0" w:space="0" w:color="auto"/>
        <w:right w:val="none" w:sz="0" w:space="0" w:color="auto"/>
      </w:divBdr>
    </w:div>
    <w:div w:id="213199678">
      <w:bodyDiv w:val="1"/>
      <w:marLeft w:val="0"/>
      <w:marRight w:val="0"/>
      <w:marTop w:val="0"/>
      <w:marBottom w:val="0"/>
      <w:divBdr>
        <w:top w:val="none" w:sz="0" w:space="0" w:color="auto"/>
        <w:left w:val="none" w:sz="0" w:space="0" w:color="auto"/>
        <w:bottom w:val="none" w:sz="0" w:space="0" w:color="auto"/>
        <w:right w:val="none" w:sz="0" w:space="0" w:color="auto"/>
      </w:divBdr>
    </w:div>
    <w:div w:id="587152713">
      <w:bodyDiv w:val="1"/>
      <w:marLeft w:val="0"/>
      <w:marRight w:val="0"/>
      <w:marTop w:val="0"/>
      <w:marBottom w:val="0"/>
      <w:divBdr>
        <w:top w:val="none" w:sz="0" w:space="0" w:color="auto"/>
        <w:left w:val="none" w:sz="0" w:space="0" w:color="auto"/>
        <w:bottom w:val="none" w:sz="0" w:space="0" w:color="auto"/>
        <w:right w:val="none" w:sz="0" w:space="0" w:color="auto"/>
      </w:divBdr>
    </w:div>
    <w:div w:id="876311000">
      <w:bodyDiv w:val="1"/>
      <w:marLeft w:val="0"/>
      <w:marRight w:val="0"/>
      <w:marTop w:val="0"/>
      <w:marBottom w:val="0"/>
      <w:divBdr>
        <w:top w:val="none" w:sz="0" w:space="0" w:color="auto"/>
        <w:left w:val="none" w:sz="0" w:space="0" w:color="auto"/>
        <w:bottom w:val="none" w:sz="0" w:space="0" w:color="auto"/>
        <w:right w:val="none" w:sz="0" w:space="0" w:color="auto"/>
      </w:divBdr>
    </w:div>
    <w:div w:id="984042166">
      <w:bodyDiv w:val="1"/>
      <w:marLeft w:val="0"/>
      <w:marRight w:val="0"/>
      <w:marTop w:val="0"/>
      <w:marBottom w:val="0"/>
      <w:divBdr>
        <w:top w:val="none" w:sz="0" w:space="0" w:color="auto"/>
        <w:left w:val="none" w:sz="0" w:space="0" w:color="auto"/>
        <w:bottom w:val="none" w:sz="0" w:space="0" w:color="auto"/>
        <w:right w:val="none" w:sz="0" w:space="0" w:color="auto"/>
      </w:divBdr>
    </w:div>
    <w:div w:id="1264530240">
      <w:bodyDiv w:val="1"/>
      <w:marLeft w:val="0"/>
      <w:marRight w:val="0"/>
      <w:marTop w:val="0"/>
      <w:marBottom w:val="0"/>
      <w:divBdr>
        <w:top w:val="none" w:sz="0" w:space="0" w:color="auto"/>
        <w:left w:val="none" w:sz="0" w:space="0" w:color="auto"/>
        <w:bottom w:val="none" w:sz="0" w:space="0" w:color="auto"/>
        <w:right w:val="none" w:sz="0" w:space="0" w:color="auto"/>
      </w:divBdr>
    </w:div>
    <w:div w:id="1292327576">
      <w:bodyDiv w:val="1"/>
      <w:marLeft w:val="0"/>
      <w:marRight w:val="0"/>
      <w:marTop w:val="0"/>
      <w:marBottom w:val="0"/>
      <w:divBdr>
        <w:top w:val="none" w:sz="0" w:space="0" w:color="auto"/>
        <w:left w:val="none" w:sz="0" w:space="0" w:color="auto"/>
        <w:bottom w:val="none" w:sz="0" w:space="0" w:color="auto"/>
        <w:right w:val="none" w:sz="0" w:space="0" w:color="auto"/>
      </w:divBdr>
    </w:div>
    <w:div w:id="1310479085">
      <w:bodyDiv w:val="1"/>
      <w:marLeft w:val="0"/>
      <w:marRight w:val="0"/>
      <w:marTop w:val="0"/>
      <w:marBottom w:val="0"/>
      <w:divBdr>
        <w:top w:val="none" w:sz="0" w:space="0" w:color="auto"/>
        <w:left w:val="none" w:sz="0" w:space="0" w:color="auto"/>
        <w:bottom w:val="none" w:sz="0" w:space="0" w:color="auto"/>
        <w:right w:val="none" w:sz="0" w:space="0" w:color="auto"/>
      </w:divBdr>
    </w:div>
    <w:div w:id="1477064878">
      <w:bodyDiv w:val="1"/>
      <w:marLeft w:val="0"/>
      <w:marRight w:val="0"/>
      <w:marTop w:val="0"/>
      <w:marBottom w:val="0"/>
      <w:divBdr>
        <w:top w:val="none" w:sz="0" w:space="0" w:color="auto"/>
        <w:left w:val="none" w:sz="0" w:space="0" w:color="auto"/>
        <w:bottom w:val="none" w:sz="0" w:space="0" w:color="auto"/>
        <w:right w:val="none" w:sz="0" w:space="0" w:color="auto"/>
      </w:divBdr>
    </w:div>
    <w:div w:id="1773697206">
      <w:bodyDiv w:val="1"/>
      <w:marLeft w:val="0"/>
      <w:marRight w:val="0"/>
      <w:marTop w:val="0"/>
      <w:marBottom w:val="0"/>
      <w:divBdr>
        <w:top w:val="none" w:sz="0" w:space="0" w:color="auto"/>
        <w:left w:val="none" w:sz="0" w:space="0" w:color="auto"/>
        <w:bottom w:val="none" w:sz="0" w:space="0" w:color="auto"/>
        <w:right w:val="none" w:sz="0" w:space="0" w:color="auto"/>
      </w:divBdr>
    </w:div>
    <w:div w:id="20768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atacollection.jrc.ec.europa.eu/" TargetMode="External"/><Relationship Id="rId4" Type="http://schemas.microsoft.com/office/2007/relationships/stylesWithEffects" Target="stylesWithEffects.xml"/><Relationship Id="rId9" Type="http://schemas.openxmlformats.org/officeDocument/2006/relationships/hyperlink" Target="https://datacollection.jrc.ec.europa.eu/"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5E47-0CEF-4F24-B025-852BE301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13099</Words>
  <Characters>74668</Characters>
  <Application>Microsoft Office Word</Application>
  <DocSecurity>4</DocSecurity>
  <Lines>622</Lines>
  <Paragraphs>175</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Titolo</vt:lpstr>
      </vt:variant>
      <vt:variant>
        <vt:i4>1</vt:i4>
      </vt:variant>
    </vt:vector>
  </HeadingPairs>
  <TitlesOfParts>
    <vt:vector size="4" baseType="lpstr">
      <vt:lpstr>SGRN-08-01 Report</vt:lpstr>
      <vt:lpstr>SGRN-08-01 Report</vt:lpstr>
      <vt:lpstr>SGRN-08-01 Report</vt:lpstr>
      <vt:lpstr>SGRN-08-01 Report</vt:lpstr>
    </vt:vector>
  </TitlesOfParts>
  <Company>IFREMER</Company>
  <LinksUpToDate>false</LinksUpToDate>
  <CharactersWithSpaces>87592</CharactersWithSpaces>
  <SharedDoc>false</SharedDoc>
  <HLinks>
    <vt:vector size="6" baseType="variant">
      <vt:variant>
        <vt:i4>327692</vt:i4>
      </vt:variant>
      <vt:variant>
        <vt:i4>0</vt:i4>
      </vt:variant>
      <vt:variant>
        <vt:i4>0</vt:i4>
      </vt:variant>
      <vt:variant>
        <vt:i4>5</vt:i4>
      </vt:variant>
      <vt:variant>
        <vt:lpwstr>https://datacollection.jrc.ec.europa.eu/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SGRN-08-01 Report</dc:title>
  <dc:creator>Christoph Stransky</dc:creator>
  <cp:lastModifiedBy>KOSTOPOULOU Venetia (MARE)</cp:lastModifiedBy>
  <cp:revision>2</cp:revision>
  <cp:lastPrinted>2013-03-27T13:57:00Z</cp:lastPrinted>
  <dcterms:created xsi:type="dcterms:W3CDTF">2016-02-08T15:03:00Z</dcterms:created>
  <dcterms:modified xsi:type="dcterms:W3CDTF">2016-02-08T15:03:00Z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_NewReviewCycle">
    <vt:lpwstr/>
  </property>
</Properties>
</file>