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205" w:rsidRPr="00856205" w:rsidRDefault="00856205" w:rsidP="00856205">
      <w:pPr>
        <w:spacing w:before="100" w:beforeAutospacing="1" w:after="100" w:afterAutospacing="1" w:line="240" w:lineRule="auto"/>
        <w:outlineLvl w:val="0"/>
        <w:rPr>
          <w:rFonts w:eastAsia="Times New Roman" w:cs="Times New Roman"/>
          <w:b/>
          <w:bCs/>
          <w:color w:val="333333"/>
          <w:kern w:val="36"/>
          <w:sz w:val="48"/>
          <w:szCs w:val="48"/>
          <w:lang w:eastAsia="en-GB"/>
        </w:rPr>
      </w:pPr>
      <w:r w:rsidRPr="00856205">
        <w:rPr>
          <w:rFonts w:eastAsia="Times New Roman" w:cs="Times New Roman"/>
          <w:b/>
          <w:bCs/>
          <w:color w:val="333333"/>
          <w:kern w:val="36"/>
          <w:sz w:val="48"/>
          <w:szCs w:val="48"/>
          <w:lang w:eastAsia="en-GB"/>
        </w:rPr>
        <w:t>Heat treated bacteria and immunity Nestec II</w:t>
      </w:r>
    </w:p>
    <w:p w:rsidR="00856205" w:rsidRPr="00856205" w:rsidRDefault="00856205" w:rsidP="00856205">
      <w:pPr>
        <w:spacing w:before="100" w:beforeAutospacing="1" w:after="100" w:afterAutospacing="1" w:line="240" w:lineRule="auto"/>
        <w:rPr>
          <w:rFonts w:eastAsia="Times New Roman" w:cs="Times New Roman"/>
          <w:color w:val="333333"/>
          <w:sz w:val="15"/>
          <w:szCs w:val="15"/>
          <w:lang w:eastAsia="en-GB"/>
        </w:rPr>
      </w:pPr>
      <w:r w:rsidRPr="00856205">
        <w:rPr>
          <w:rFonts w:eastAsia="Times New Roman" w:cs="Times New Roman"/>
          <w:color w:val="333333"/>
          <w:sz w:val="15"/>
          <w:szCs w:val="15"/>
          <w:lang w:eastAsia="en-GB"/>
        </w:rPr>
        <w:t xml:space="preserve">Modulation of the immune system is one of the most plausible mechanistic concepts of probiotic function. To understand the mechanisms involved, more detailed research is needed to determine the bacterial factors and cellular receptors responsible for the immunomodulatory effects of specific probiotic strains. </w:t>
      </w:r>
    </w:p>
    <w:p w:rsidR="00856205" w:rsidRPr="00856205" w:rsidRDefault="00856205" w:rsidP="00856205">
      <w:pPr>
        <w:spacing w:before="100" w:beforeAutospacing="1" w:after="100" w:afterAutospacing="1" w:line="240" w:lineRule="auto"/>
        <w:rPr>
          <w:rFonts w:eastAsia="Times New Roman" w:cs="Times New Roman"/>
          <w:color w:val="333333"/>
          <w:sz w:val="15"/>
          <w:szCs w:val="15"/>
          <w:lang w:eastAsia="en-GB"/>
        </w:rPr>
      </w:pPr>
      <w:r w:rsidRPr="00856205">
        <w:rPr>
          <w:rFonts w:eastAsia="Times New Roman" w:cs="Times New Roman"/>
          <w:color w:val="333333"/>
          <w:sz w:val="15"/>
          <w:szCs w:val="15"/>
          <w:lang w:eastAsia="en-GB"/>
        </w:rPr>
        <w:t xml:space="preserve">Our previous studies have identified genetic loci of L. </w:t>
      </w:r>
      <w:proofErr w:type="spellStart"/>
      <w:r w:rsidRPr="00856205">
        <w:rPr>
          <w:rFonts w:eastAsia="Times New Roman" w:cs="Times New Roman"/>
          <w:color w:val="333333"/>
          <w:sz w:val="15"/>
          <w:szCs w:val="15"/>
          <w:lang w:eastAsia="en-GB"/>
        </w:rPr>
        <w:t>plantarum</w:t>
      </w:r>
      <w:proofErr w:type="spellEnd"/>
      <w:r w:rsidRPr="00856205">
        <w:rPr>
          <w:rFonts w:eastAsia="Times New Roman" w:cs="Times New Roman"/>
          <w:color w:val="333333"/>
          <w:sz w:val="15"/>
          <w:szCs w:val="15"/>
          <w:lang w:eastAsia="en-GB"/>
        </w:rPr>
        <w:t xml:space="preserve"> that are important in the modulation of the host immune system. In addition we studied the protective potential of selected bacterial strains in mice, in a peanut sensitization model, and in an influenza vaccination model. These results illustrate the usefulness of in vitro immune assays for the selection of candidate probiotics to be further tested in vivo. In the current project we established the protective effect of a bacterial preparation shown to enhance the in vitro production of gut antimicrobial peptides in a Salmonella infection mouse model. Continuous administration of this bacterial preparation led to increased amounts of innate immunity markers in the ileum, including myeloperoxidase, </w:t>
      </w:r>
      <w:proofErr w:type="spellStart"/>
      <w:r w:rsidRPr="00856205">
        <w:rPr>
          <w:rFonts w:eastAsia="Times New Roman" w:cs="Times New Roman"/>
          <w:color w:val="333333"/>
          <w:sz w:val="15"/>
          <w:szCs w:val="15"/>
          <w:lang w:eastAsia="en-GB"/>
        </w:rPr>
        <w:t>iNOS</w:t>
      </w:r>
      <w:proofErr w:type="spellEnd"/>
      <w:r w:rsidRPr="00856205">
        <w:rPr>
          <w:rFonts w:eastAsia="Times New Roman" w:cs="Times New Roman"/>
          <w:color w:val="333333"/>
          <w:sz w:val="15"/>
          <w:szCs w:val="15"/>
          <w:lang w:eastAsia="en-GB"/>
        </w:rPr>
        <w:t xml:space="preserve"> and Reg3β as well as increased secretion of IgA. These changes were associated with decreased translocation of Salmonella in the ileum, spleen, liver and mesenteric lymph nodes, as well as less systemic inflammation compared to the Salmonella-infected groups of control mice that had not received the protective bacterial preparation. Future experiments will investigate whether the heat-treated bacterial preparation is as efficient as the live preparation in vivo, and if the processing of the strain impacts on its capacity to prevent Salmonella </w:t>
      </w:r>
      <w:proofErr w:type="spellStart"/>
      <w:r w:rsidRPr="00856205">
        <w:rPr>
          <w:rFonts w:eastAsia="Times New Roman" w:cs="Times New Roman"/>
          <w:color w:val="333333"/>
          <w:sz w:val="15"/>
          <w:szCs w:val="15"/>
          <w:lang w:eastAsia="en-GB"/>
        </w:rPr>
        <w:t>infection.In</w:t>
      </w:r>
      <w:proofErr w:type="spellEnd"/>
      <w:r w:rsidRPr="00856205">
        <w:rPr>
          <w:rFonts w:eastAsia="Times New Roman" w:cs="Times New Roman"/>
          <w:color w:val="333333"/>
          <w:sz w:val="15"/>
          <w:szCs w:val="15"/>
          <w:lang w:eastAsia="en-GB"/>
        </w:rPr>
        <w:t xml:space="preserve"> this project HMI is collaborating with researchers at </w:t>
      </w:r>
      <w:hyperlink r:id="rId4" w:tooltip="http://www.research.nestle.com/" w:history="1">
        <w:r w:rsidRPr="00856205">
          <w:rPr>
            <w:rFonts w:eastAsia="Times New Roman" w:cs="Times New Roman"/>
            <w:color w:val="3A84C1"/>
            <w:sz w:val="15"/>
            <w:szCs w:val="15"/>
            <w:lang w:eastAsia="en-GB"/>
          </w:rPr>
          <w:t>the Nestlé Research Center (Switzerland)</w:t>
        </w:r>
      </w:hyperlink>
      <w:r w:rsidRPr="00856205">
        <w:rPr>
          <w:rFonts w:eastAsia="Times New Roman" w:cs="Times New Roman"/>
          <w:color w:val="333333"/>
          <w:sz w:val="15"/>
          <w:szCs w:val="15"/>
          <w:lang w:eastAsia="en-GB"/>
        </w:rPr>
        <w:t>.</w:t>
      </w:r>
    </w:p>
    <w:p w:rsidR="008746C9" w:rsidRDefault="008746C9">
      <w:bookmarkStart w:id="0" w:name="_GoBack"/>
      <w:bookmarkEnd w:id="0"/>
    </w:p>
    <w:sectPr w:rsidR="008746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05"/>
    <w:rsid w:val="002E125C"/>
    <w:rsid w:val="00856205"/>
    <w:rsid w:val="008746C9"/>
    <w:rsid w:val="00E22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CEBD4-6F81-4F7C-97B8-654A70CE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90384">
      <w:bodyDiv w:val="1"/>
      <w:marLeft w:val="0"/>
      <w:marRight w:val="0"/>
      <w:marTop w:val="0"/>
      <w:marBottom w:val="0"/>
      <w:divBdr>
        <w:top w:val="none" w:sz="0" w:space="0" w:color="auto"/>
        <w:left w:val="none" w:sz="0" w:space="0" w:color="auto"/>
        <w:bottom w:val="none" w:sz="0" w:space="0" w:color="auto"/>
        <w:right w:val="none" w:sz="0" w:space="0" w:color="auto"/>
      </w:divBdr>
      <w:divsChild>
        <w:div w:id="845746261">
          <w:marLeft w:val="0"/>
          <w:marRight w:val="0"/>
          <w:marTop w:val="0"/>
          <w:marBottom w:val="0"/>
          <w:divBdr>
            <w:top w:val="none" w:sz="0" w:space="0" w:color="auto"/>
            <w:left w:val="none" w:sz="0" w:space="0" w:color="auto"/>
            <w:bottom w:val="none" w:sz="0" w:space="0" w:color="auto"/>
            <w:right w:val="none" w:sz="0" w:space="0" w:color="auto"/>
          </w:divBdr>
          <w:divsChild>
            <w:div w:id="296645181">
              <w:marLeft w:val="0"/>
              <w:marRight w:val="0"/>
              <w:marTop w:val="0"/>
              <w:marBottom w:val="600"/>
              <w:divBdr>
                <w:top w:val="none" w:sz="0" w:space="0" w:color="auto"/>
                <w:left w:val="none" w:sz="0" w:space="0" w:color="auto"/>
                <w:bottom w:val="none" w:sz="0" w:space="0" w:color="auto"/>
                <w:right w:val="none" w:sz="0" w:space="0" w:color="auto"/>
              </w:divBdr>
              <w:divsChild>
                <w:div w:id="33052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earch.nestle.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A1BA040C.dotm</Template>
  <TotalTime>0</TotalTime>
  <Pages>1</Pages>
  <Words>280</Words>
  <Characters>1599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Wageningen University and Research</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Bugter, Loes</dc:creator>
  <cp:keywords/>
  <dc:description/>
  <cp:lastModifiedBy>Bugter, Loes</cp:lastModifiedBy>
  <cp:revision>1</cp:revision>
  <dcterms:created xsi:type="dcterms:W3CDTF">2018-11-07T11:08:00Z</dcterms:created>
  <dcterms:modified xsi:type="dcterms:W3CDTF">2018-11-07T11:08:00Z</dcterms:modified>
</cp:coreProperties>
</file>