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EEEF" w14:textId="7C8210D2" w:rsidR="004112C3" w:rsidRDefault="005B7E63" w:rsidP="007A7073">
      <w:pPr>
        <w:jc w:val="center"/>
        <w:rPr>
          <w:lang w:val="en-US"/>
        </w:rPr>
      </w:pPr>
      <w:r>
        <w:rPr>
          <w:noProof/>
          <w:color w:val="2B579A"/>
          <w:shd w:val="clear" w:color="auto" w:fill="E6E6E6"/>
        </w:rPr>
        <w:drawing>
          <wp:inline distT="0" distB="0" distL="0" distR="0" wp14:anchorId="24CC3B75" wp14:editId="71BD2964">
            <wp:extent cx="2520176" cy="1686295"/>
            <wp:effectExtent l="0" t="0" r="0" b="9525"/>
            <wp:docPr id="1026" name="Picture 2" descr="Data policy at W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520176" cy="1686295"/>
                    </a:xfrm>
                    <a:prstGeom prst="rect">
                      <a:avLst/>
                    </a:prstGeom>
                  </pic:spPr>
                </pic:pic>
              </a:graphicData>
            </a:graphic>
          </wp:inline>
        </w:drawing>
      </w:r>
    </w:p>
    <w:p w14:paraId="19D5EA66" w14:textId="77777777" w:rsidR="004112C3" w:rsidRDefault="004112C3" w:rsidP="004112C3">
      <w:pPr>
        <w:rPr>
          <w:lang w:val="en-US"/>
        </w:rPr>
      </w:pPr>
    </w:p>
    <w:p w14:paraId="0EC771E9" w14:textId="0EC454FC" w:rsidR="004F1448" w:rsidRPr="00DD6406" w:rsidRDefault="00572A00" w:rsidP="00DD6406">
      <w:pPr>
        <w:spacing w:after="240" w:line="360" w:lineRule="auto"/>
        <w:jc w:val="center"/>
        <w:rPr>
          <w:rFonts w:eastAsia="Verdana" w:cs="Verdana"/>
          <w:b/>
          <w:color w:val="00B050"/>
          <w:sz w:val="34"/>
          <w:szCs w:val="34"/>
          <w:lang w:val="en-GB" w:eastAsia="nl-NL"/>
        </w:rPr>
      </w:pPr>
      <w:r w:rsidRPr="00DD6406">
        <w:rPr>
          <w:rFonts w:eastAsia="Verdana" w:cs="Verdana"/>
          <w:b/>
          <w:color w:val="00B050"/>
          <w:sz w:val="34"/>
          <w:szCs w:val="34"/>
          <w:lang w:val="en-GB" w:eastAsia="nl-NL"/>
        </w:rPr>
        <w:t>WUR Data Management Protocol</w:t>
      </w:r>
      <w:r w:rsidR="00886141" w:rsidRPr="00886141">
        <w:rPr>
          <w:rFonts w:eastAsia="Verdana" w:cs="Verdana"/>
          <w:b/>
          <w:color w:val="00B050"/>
          <w:sz w:val="34"/>
          <w:szCs w:val="34"/>
          <w:lang w:val="en-GB" w:eastAsia="nl-NL"/>
        </w:rPr>
        <w:t xml:space="preserve"> </w:t>
      </w:r>
      <w:r w:rsidR="00886141" w:rsidRPr="00DD6406">
        <w:rPr>
          <w:rFonts w:eastAsia="Verdana" w:cs="Verdana"/>
          <w:b/>
          <w:color w:val="00B050"/>
          <w:sz w:val="34"/>
          <w:szCs w:val="34"/>
          <w:lang w:val="en-GB" w:eastAsia="nl-NL"/>
        </w:rPr>
        <w:t>template</w:t>
      </w:r>
    </w:p>
    <w:p w14:paraId="4A06ACD5" w14:textId="1AB2FE25" w:rsidR="00792B7A" w:rsidRDefault="004E7067" w:rsidP="00572A00">
      <w:pPr>
        <w:rPr>
          <w:lang w:val="en-US"/>
        </w:rPr>
      </w:pPr>
      <w:r>
        <w:rPr>
          <w:lang w:val="en-US"/>
        </w:rPr>
        <w:t>T</w:t>
      </w:r>
      <w:r w:rsidR="001403DA">
        <w:rPr>
          <w:lang w:val="en-US"/>
        </w:rPr>
        <w:t>h</w:t>
      </w:r>
      <w:r>
        <w:rPr>
          <w:lang w:val="en-US"/>
        </w:rPr>
        <w:t>e</w:t>
      </w:r>
      <w:r w:rsidR="001403DA">
        <w:rPr>
          <w:lang w:val="en-US"/>
        </w:rPr>
        <w:t xml:space="preserve"> WUR</w:t>
      </w:r>
      <w:r w:rsidR="00792B7A" w:rsidRPr="00792B7A">
        <w:rPr>
          <w:lang w:val="en-US"/>
        </w:rPr>
        <w:t xml:space="preserve"> Data Management P</w:t>
      </w:r>
      <w:r w:rsidR="00792B7A">
        <w:rPr>
          <w:lang w:val="en-US"/>
        </w:rPr>
        <w:t>rotocol</w:t>
      </w:r>
      <w:r w:rsidR="00792B7A" w:rsidRPr="00792B7A">
        <w:rPr>
          <w:lang w:val="en-US"/>
        </w:rPr>
        <w:t xml:space="preserve"> </w:t>
      </w:r>
      <w:r w:rsidR="001403DA">
        <w:rPr>
          <w:lang w:val="en-US"/>
        </w:rPr>
        <w:t>template</w:t>
      </w:r>
      <w:r w:rsidR="00792B7A" w:rsidRPr="00792B7A">
        <w:rPr>
          <w:lang w:val="en-US"/>
        </w:rPr>
        <w:t xml:space="preserve"> can be used as a basis for</w:t>
      </w:r>
      <w:r w:rsidR="006F4B2A">
        <w:rPr>
          <w:lang w:val="en-US"/>
        </w:rPr>
        <w:t xml:space="preserve"> the Data Management Protocol of</w:t>
      </w:r>
      <w:r w:rsidR="00792B7A" w:rsidRPr="00792B7A">
        <w:rPr>
          <w:lang w:val="en-US"/>
        </w:rPr>
        <w:t xml:space="preserve"> </w:t>
      </w:r>
      <w:r>
        <w:rPr>
          <w:lang w:val="en-US"/>
        </w:rPr>
        <w:t xml:space="preserve">the chair </w:t>
      </w:r>
      <w:r w:rsidR="00792B7A" w:rsidRPr="00792B7A">
        <w:rPr>
          <w:lang w:val="en-US"/>
        </w:rPr>
        <w:t>group</w:t>
      </w:r>
      <w:r>
        <w:rPr>
          <w:lang w:val="en-US"/>
        </w:rPr>
        <w:t xml:space="preserve"> (WU)/business unit (WR)</w:t>
      </w:r>
      <w:r w:rsidR="00792B7A" w:rsidRPr="00792B7A">
        <w:rPr>
          <w:lang w:val="en-US"/>
        </w:rPr>
        <w:t>. When using this template, fill in</w:t>
      </w:r>
      <w:r w:rsidR="009C7307">
        <w:rPr>
          <w:lang w:val="en-US"/>
        </w:rPr>
        <w:t xml:space="preserve"> between</w:t>
      </w:r>
      <w:r w:rsidR="00792B7A" w:rsidRPr="00792B7A">
        <w:rPr>
          <w:lang w:val="en-US"/>
        </w:rPr>
        <w:t xml:space="preserve"> the [</w:t>
      </w:r>
      <w:r w:rsidRPr="00D32DCA">
        <w:rPr>
          <w:highlight w:val="yellow"/>
          <w:lang w:val="en-US"/>
        </w:rPr>
        <w:t>...</w:t>
      </w:r>
      <w:r w:rsidR="00792B7A" w:rsidRPr="00792B7A">
        <w:rPr>
          <w:lang w:val="en-US"/>
        </w:rPr>
        <w:t xml:space="preserve">]. </w:t>
      </w:r>
    </w:p>
    <w:p w14:paraId="22CB19AB" w14:textId="16C17E12" w:rsidR="002E440D" w:rsidRPr="00ED4207" w:rsidRDefault="00B275BD" w:rsidP="002E440D">
      <w:pPr>
        <w:numPr>
          <w:ilvl w:val="0"/>
          <w:numId w:val="12"/>
        </w:numPr>
        <w:spacing w:after="0" w:line="312" w:lineRule="auto"/>
        <w:contextualSpacing/>
        <w:rPr>
          <w:rFonts w:ascii="Arial" w:eastAsia="Arial" w:hAnsi="Arial" w:cs="Arial"/>
          <w:lang w:val="en-GB" w:eastAsia="nl-NL"/>
        </w:rPr>
      </w:pPr>
      <w:r w:rsidRPr="27A0ABA7">
        <w:rPr>
          <w:rFonts w:eastAsia="Verdana" w:cs="Verdana"/>
          <w:lang w:val="en-GB" w:eastAsia="nl-NL"/>
        </w:rPr>
        <w:t xml:space="preserve">This template </w:t>
      </w:r>
      <w:r w:rsidR="008A418A">
        <w:rPr>
          <w:rFonts w:eastAsia="Verdana" w:cs="Verdana"/>
          <w:lang w:val="en-GB" w:eastAsia="nl-NL"/>
        </w:rPr>
        <w:t>(last revision</w:t>
      </w:r>
      <w:r w:rsidR="00A31B98">
        <w:rPr>
          <w:rFonts w:eastAsia="Verdana" w:cs="Verdana"/>
          <w:lang w:val="en-GB" w:eastAsia="nl-NL"/>
        </w:rPr>
        <w:t xml:space="preserve"> 2022-02-01) </w:t>
      </w:r>
      <w:r w:rsidRPr="27A0ABA7">
        <w:rPr>
          <w:rFonts w:eastAsia="Verdana" w:cs="Verdana"/>
          <w:lang w:val="en-GB" w:eastAsia="nl-NL"/>
        </w:rPr>
        <w:t xml:space="preserve">is based on </w:t>
      </w:r>
      <w:r w:rsidR="00857E74" w:rsidRPr="27A0ABA7">
        <w:rPr>
          <w:rFonts w:eastAsia="Verdana" w:cs="Verdana"/>
          <w:lang w:val="en-GB" w:eastAsia="nl-NL"/>
        </w:rPr>
        <w:t xml:space="preserve">the </w:t>
      </w:r>
      <w:hyperlink r:id="rId10" w:history="1">
        <w:r w:rsidR="64FB189C" w:rsidRPr="27A0ABA7">
          <w:rPr>
            <w:rStyle w:val="Hyperlink"/>
            <w:rFonts w:eastAsia="Verdana" w:cs="Verdana"/>
            <w:lang w:val="en-GB" w:eastAsia="nl-NL"/>
          </w:rPr>
          <w:t xml:space="preserve">WUR </w:t>
        </w:r>
        <w:r w:rsidR="004237AB">
          <w:rPr>
            <w:rStyle w:val="Hyperlink"/>
            <w:rFonts w:eastAsia="Verdana" w:cs="Verdana"/>
            <w:lang w:val="en-GB" w:eastAsia="nl-NL"/>
          </w:rPr>
          <w:t>d</w:t>
        </w:r>
        <w:r w:rsidR="64FB189C" w:rsidRPr="27A0ABA7">
          <w:rPr>
            <w:rStyle w:val="Hyperlink"/>
            <w:rFonts w:eastAsia="Verdana" w:cs="Verdana"/>
            <w:lang w:val="en-GB" w:eastAsia="nl-NL"/>
          </w:rPr>
          <w:t xml:space="preserve">ata </w:t>
        </w:r>
        <w:r w:rsidR="004237AB">
          <w:rPr>
            <w:rStyle w:val="Hyperlink"/>
            <w:rFonts w:eastAsia="Verdana" w:cs="Verdana"/>
            <w:lang w:val="en-GB" w:eastAsia="nl-NL"/>
          </w:rPr>
          <w:t>p</w:t>
        </w:r>
        <w:r w:rsidR="64FB189C" w:rsidRPr="27A0ABA7">
          <w:rPr>
            <w:rStyle w:val="Hyperlink"/>
            <w:rFonts w:eastAsia="Verdana" w:cs="Verdana"/>
            <w:lang w:val="en-GB" w:eastAsia="nl-NL"/>
          </w:rPr>
          <w:t>olicy</w:t>
        </w:r>
      </w:hyperlink>
      <w:r w:rsidRPr="27A0ABA7">
        <w:rPr>
          <w:rFonts w:eastAsia="Verdana" w:cs="Verdana"/>
          <w:lang w:val="en-GB" w:eastAsia="nl-NL"/>
        </w:rPr>
        <w:t xml:space="preserve"> requirements</w:t>
      </w:r>
      <w:r w:rsidR="00731920" w:rsidRPr="27A0ABA7">
        <w:rPr>
          <w:rFonts w:eastAsia="Verdana" w:cs="Verdana"/>
          <w:lang w:val="en-GB" w:eastAsia="nl-NL"/>
        </w:rPr>
        <w:t>.</w:t>
      </w:r>
    </w:p>
    <w:p w14:paraId="62E5E45F" w14:textId="1BCD338C" w:rsidR="00ED4207" w:rsidRPr="00C66890" w:rsidRDefault="00ED4207" w:rsidP="002E440D">
      <w:pPr>
        <w:numPr>
          <w:ilvl w:val="0"/>
          <w:numId w:val="12"/>
        </w:numPr>
        <w:spacing w:after="0" w:line="312" w:lineRule="auto"/>
        <w:contextualSpacing/>
        <w:rPr>
          <w:rFonts w:eastAsia="Arial" w:cs="Arial"/>
          <w:lang w:val="en-GB" w:eastAsia="nl-NL"/>
        </w:rPr>
      </w:pPr>
      <w:r w:rsidRPr="00C66890">
        <w:rPr>
          <w:rFonts w:eastAsia="Arial" w:cs="Arial"/>
          <w:lang w:val="en-GB" w:eastAsia="nl-NL"/>
        </w:rPr>
        <w:t xml:space="preserve">A Data Management Protocol is a ‘living document’ </w:t>
      </w:r>
      <w:r w:rsidR="003275CE" w:rsidRPr="00C66890">
        <w:rPr>
          <w:rFonts w:eastAsia="Arial" w:cs="Arial"/>
          <w:lang w:val="en-GB" w:eastAsia="nl-NL"/>
        </w:rPr>
        <w:t>and</w:t>
      </w:r>
      <w:r w:rsidR="00335B29">
        <w:rPr>
          <w:rFonts w:eastAsia="Arial" w:cs="Arial"/>
          <w:lang w:val="en-GB" w:eastAsia="nl-NL"/>
        </w:rPr>
        <w:t>, as such,</w:t>
      </w:r>
      <w:r w:rsidR="003275CE" w:rsidRPr="00C66890">
        <w:rPr>
          <w:rFonts w:eastAsia="Arial" w:cs="Arial"/>
          <w:lang w:val="en-GB" w:eastAsia="nl-NL"/>
        </w:rPr>
        <w:t xml:space="preserve"> can be edited and updated at any time</w:t>
      </w:r>
      <w:r w:rsidR="00C66890">
        <w:rPr>
          <w:rFonts w:eastAsia="Arial" w:cs="Arial"/>
          <w:lang w:val="en-GB" w:eastAsia="nl-NL"/>
        </w:rPr>
        <w:t>.</w:t>
      </w:r>
    </w:p>
    <w:p w14:paraId="27B79CDF" w14:textId="5E37E8CB" w:rsidR="00B275BD" w:rsidRPr="004C7D7E" w:rsidRDefault="00B275BD" w:rsidP="00B275BD">
      <w:pPr>
        <w:numPr>
          <w:ilvl w:val="0"/>
          <w:numId w:val="12"/>
        </w:numPr>
        <w:spacing w:after="0" w:line="312" w:lineRule="auto"/>
        <w:contextualSpacing/>
        <w:rPr>
          <w:rFonts w:ascii="Arial" w:eastAsia="Arial" w:hAnsi="Arial" w:cs="Arial"/>
          <w:lang w:val="en-GB" w:eastAsia="nl-NL"/>
        </w:rPr>
      </w:pPr>
      <w:r w:rsidRPr="27A0ABA7">
        <w:rPr>
          <w:rFonts w:eastAsia="Verdana" w:cs="Verdana"/>
          <w:lang w:val="en-GB" w:eastAsia="nl-NL"/>
        </w:rPr>
        <w:t>You are free to add</w:t>
      </w:r>
      <w:r w:rsidR="008B02BC" w:rsidRPr="27A0ABA7">
        <w:rPr>
          <w:rFonts w:eastAsia="Verdana" w:cs="Verdana"/>
          <w:lang w:val="en-GB" w:eastAsia="nl-NL"/>
        </w:rPr>
        <w:t xml:space="preserve"> </w:t>
      </w:r>
      <w:r w:rsidR="00B53533">
        <w:rPr>
          <w:rFonts w:eastAsia="Verdana" w:cs="Verdana"/>
          <w:lang w:val="en-GB" w:eastAsia="nl-NL"/>
        </w:rPr>
        <w:t xml:space="preserve">items </w:t>
      </w:r>
      <w:r w:rsidRPr="27A0ABA7">
        <w:rPr>
          <w:rFonts w:eastAsia="Verdana" w:cs="Verdana"/>
          <w:lang w:val="en-GB" w:eastAsia="nl-NL"/>
        </w:rPr>
        <w:t>to this template to better align with</w:t>
      </w:r>
      <w:r w:rsidR="007A597B" w:rsidRPr="27A0ABA7">
        <w:rPr>
          <w:rFonts w:eastAsia="Verdana" w:cs="Verdana"/>
          <w:lang w:val="en-GB" w:eastAsia="nl-NL"/>
        </w:rPr>
        <w:t xml:space="preserve"> the </w:t>
      </w:r>
      <w:r w:rsidR="000147D1" w:rsidRPr="27A0ABA7">
        <w:rPr>
          <w:rFonts w:eastAsia="Verdana" w:cs="Verdana"/>
          <w:lang w:val="en-GB" w:eastAsia="nl-NL"/>
        </w:rPr>
        <w:t>requirement</w:t>
      </w:r>
      <w:r w:rsidR="00BD1D12" w:rsidRPr="27A0ABA7">
        <w:rPr>
          <w:rFonts w:eastAsia="Verdana" w:cs="Verdana"/>
          <w:lang w:val="en-GB" w:eastAsia="nl-NL"/>
        </w:rPr>
        <w:t>s of</w:t>
      </w:r>
      <w:r w:rsidR="004B0F0B" w:rsidRPr="27A0ABA7">
        <w:rPr>
          <w:rFonts w:eastAsia="Verdana" w:cs="Verdana"/>
          <w:lang w:val="en-GB" w:eastAsia="nl-NL"/>
        </w:rPr>
        <w:t xml:space="preserve"> your </w:t>
      </w:r>
      <w:r w:rsidR="0042669D" w:rsidRPr="27A0ABA7">
        <w:rPr>
          <w:rFonts w:eastAsia="Verdana" w:cs="Verdana"/>
          <w:lang w:val="en-GB" w:eastAsia="nl-NL"/>
        </w:rPr>
        <w:t xml:space="preserve">chair </w:t>
      </w:r>
      <w:r w:rsidR="004131A7" w:rsidRPr="27A0ABA7">
        <w:rPr>
          <w:rFonts w:eastAsia="Verdana" w:cs="Verdana"/>
          <w:lang w:val="en-GB" w:eastAsia="nl-NL"/>
        </w:rPr>
        <w:t>group</w:t>
      </w:r>
      <w:r w:rsidR="0042669D" w:rsidRPr="27A0ABA7">
        <w:rPr>
          <w:rFonts w:eastAsia="Verdana" w:cs="Verdana"/>
          <w:lang w:val="en-GB" w:eastAsia="nl-NL"/>
        </w:rPr>
        <w:t>/business unit</w:t>
      </w:r>
      <w:r w:rsidRPr="27A0ABA7">
        <w:rPr>
          <w:rFonts w:eastAsia="Verdana" w:cs="Verdana"/>
          <w:lang w:val="en-GB" w:eastAsia="nl-NL"/>
        </w:rPr>
        <w:t xml:space="preserve">, </w:t>
      </w:r>
      <w:r w:rsidR="00FD07D0" w:rsidRPr="27A0ABA7">
        <w:rPr>
          <w:rFonts w:eastAsia="Verdana" w:cs="Verdana"/>
          <w:lang w:val="en-GB" w:eastAsia="nl-NL"/>
        </w:rPr>
        <w:t>but</w:t>
      </w:r>
      <w:r w:rsidRPr="27A0ABA7">
        <w:rPr>
          <w:rFonts w:eastAsia="Verdana" w:cs="Verdana"/>
          <w:lang w:val="en-GB" w:eastAsia="nl-NL"/>
        </w:rPr>
        <w:t xml:space="preserve"> the original </w:t>
      </w:r>
      <w:r w:rsidR="00B53533">
        <w:rPr>
          <w:rFonts w:eastAsia="Verdana" w:cs="Verdana"/>
          <w:lang w:val="en-GB" w:eastAsia="nl-NL"/>
        </w:rPr>
        <w:t>items</w:t>
      </w:r>
      <w:r w:rsidRPr="27A0ABA7">
        <w:rPr>
          <w:rFonts w:eastAsia="Verdana" w:cs="Verdana"/>
          <w:lang w:val="en-GB" w:eastAsia="nl-NL"/>
        </w:rPr>
        <w:t xml:space="preserve"> must be retained. </w:t>
      </w:r>
    </w:p>
    <w:p w14:paraId="46FB14ED" w14:textId="518E3486" w:rsidR="004C7D7E" w:rsidRPr="00281D45" w:rsidRDefault="004C7D7E" w:rsidP="00B275BD">
      <w:pPr>
        <w:numPr>
          <w:ilvl w:val="0"/>
          <w:numId w:val="12"/>
        </w:numPr>
        <w:spacing w:after="0" w:line="312" w:lineRule="auto"/>
        <w:contextualSpacing/>
        <w:rPr>
          <w:rFonts w:ascii="Arial" w:eastAsia="Arial" w:hAnsi="Arial" w:cs="Arial"/>
          <w:lang w:val="en-GB" w:eastAsia="nl-NL"/>
        </w:rPr>
      </w:pPr>
      <w:r w:rsidRPr="27A0ABA7">
        <w:rPr>
          <w:rFonts w:eastAsia="Verdana" w:cs="Verdana"/>
          <w:lang w:val="en-GB" w:eastAsia="nl-NL"/>
        </w:rPr>
        <w:t xml:space="preserve">Answers provided are </w:t>
      </w:r>
      <w:r w:rsidR="00D97284" w:rsidRPr="27A0ABA7">
        <w:rPr>
          <w:rFonts w:eastAsia="Verdana" w:cs="Verdana"/>
          <w:lang w:val="en-GB" w:eastAsia="nl-NL"/>
        </w:rPr>
        <w:t xml:space="preserve">examples and can be tailored to the </w:t>
      </w:r>
      <w:r w:rsidR="00B4764A">
        <w:rPr>
          <w:rFonts w:eastAsia="Verdana" w:cs="Verdana"/>
          <w:lang w:val="en-GB" w:eastAsia="nl-NL"/>
        </w:rPr>
        <w:t>D</w:t>
      </w:r>
      <w:r w:rsidR="00D97284" w:rsidRPr="27A0ABA7">
        <w:rPr>
          <w:rFonts w:eastAsia="Verdana" w:cs="Verdana"/>
          <w:lang w:val="en-GB" w:eastAsia="nl-NL"/>
        </w:rPr>
        <w:t xml:space="preserve">ata </w:t>
      </w:r>
      <w:r w:rsidR="00B4764A">
        <w:rPr>
          <w:rFonts w:eastAsia="Verdana" w:cs="Verdana"/>
          <w:lang w:val="en-GB" w:eastAsia="nl-NL"/>
        </w:rPr>
        <w:t>M</w:t>
      </w:r>
      <w:r w:rsidR="00D97284" w:rsidRPr="27A0ABA7">
        <w:rPr>
          <w:rFonts w:eastAsia="Verdana" w:cs="Verdana"/>
          <w:lang w:val="en-GB" w:eastAsia="nl-NL"/>
        </w:rPr>
        <w:t>anagement practices within the chair group</w:t>
      </w:r>
      <w:r w:rsidR="00D7216D" w:rsidRPr="27A0ABA7">
        <w:rPr>
          <w:rFonts w:eastAsia="Verdana" w:cs="Verdana"/>
          <w:lang w:val="en-GB" w:eastAsia="nl-NL"/>
        </w:rPr>
        <w:t xml:space="preserve"> as long as compliance to the WUR data policy is taken into account.</w:t>
      </w:r>
      <w:r w:rsidR="00D97284" w:rsidRPr="27A0ABA7">
        <w:rPr>
          <w:rFonts w:eastAsia="Verdana" w:cs="Verdana"/>
          <w:lang w:val="en-GB" w:eastAsia="nl-NL"/>
        </w:rPr>
        <w:t xml:space="preserve"> </w:t>
      </w:r>
    </w:p>
    <w:p w14:paraId="29E2C0F1" w14:textId="3AAAF1DD" w:rsidR="00281D45" w:rsidRPr="00B275BD" w:rsidRDefault="00281D45" w:rsidP="00B275BD">
      <w:pPr>
        <w:numPr>
          <w:ilvl w:val="0"/>
          <w:numId w:val="12"/>
        </w:numPr>
        <w:spacing w:after="0" w:line="312" w:lineRule="auto"/>
        <w:contextualSpacing/>
        <w:rPr>
          <w:rFonts w:ascii="Arial" w:eastAsia="Arial" w:hAnsi="Arial" w:cs="Arial"/>
          <w:lang w:val="en-GB" w:eastAsia="nl-NL"/>
        </w:rPr>
      </w:pPr>
      <w:r w:rsidRPr="27A0ABA7">
        <w:rPr>
          <w:rFonts w:eastAsia="Verdana" w:cs="Verdana"/>
          <w:lang w:val="en-GB" w:eastAsia="nl-NL"/>
        </w:rPr>
        <w:t xml:space="preserve">You are free to add/remove text </w:t>
      </w:r>
      <w:r w:rsidR="00057B3F">
        <w:rPr>
          <w:rFonts w:eastAsia="Verdana" w:cs="Verdana"/>
          <w:lang w:val="en-GB" w:eastAsia="nl-NL"/>
        </w:rPr>
        <w:t xml:space="preserve">under the items </w:t>
      </w:r>
      <w:r w:rsidR="00D67AB5" w:rsidRPr="27A0ABA7">
        <w:rPr>
          <w:rFonts w:eastAsia="Verdana" w:cs="Verdana"/>
          <w:lang w:val="en-GB" w:eastAsia="nl-NL"/>
        </w:rPr>
        <w:t>to fit the requirements of the chair group/business unit.</w:t>
      </w:r>
    </w:p>
    <w:p w14:paraId="4A09E264" w14:textId="77777777" w:rsidR="00B275BD" w:rsidRPr="00B275BD" w:rsidRDefault="00B275BD" w:rsidP="00B275BD">
      <w:pPr>
        <w:numPr>
          <w:ilvl w:val="0"/>
          <w:numId w:val="12"/>
        </w:numPr>
        <w:spacing w:after="0" w:line="312" w:lineRule="auto"/>
        <w:contextualSpacing/>
        <w:rPr>
          <w:rFonts w:eastAsia="Verdana" w:cs="Verdana"/>
          <w:lang w:val="en-GB" w:eastAsia="nl-NL"/>
        </w:rPr>
      </w:pPr>
      <w:r w:rsidRPr="27A0ABA7">
        <w:rPr>
          <w:rFonts w:eastAsia="Verdana" w:cs="Verdana"/>
          <w:lang w:val="en-GB" w:eastAsia="nl-NL"/>
        </w:rPr>
        <w:t xml:space="preserve">Right-click </w:t>
      </w:r>
      <w:r w:rsidRPr="27A0ABA7">
        <w:rPr>
          <w:rFonts w:eastAsia="Verdana" w:cs="Verdana"/>
          <w:color w:val="00B050"/>
          <w:vertAlign w:val="superscript"/>
          <w:lang w:val="en-GB" w:eastAsia="nl-NL"/>
        </w:rPr>
        <w:t>[</w:t>
      </w:r>
      <w:r w:rsidRPr="27A0ABA7">
        <w:rPr>
          <w:rFonts w:eastAsia="Verdana" w:cs="Verdana"/>
          <w:color w:val="0606AA"/>
          <w:vertAlign w:val="superscript"/>
          <w:lang w:val="en-GB" w:eastAsia="nl-NL"/>
        </w:rPr>
        <w:t>info</w:t>
      </w:r>
      <w:r w:rsidRPr="27A0ABA7">
        <w:rPr>
          <w:rFonts w:eastAsia="Verdana" w:cs="Verdana"/>
          <w:color w:val="00B050"/>
          <w:vertAlign w:val="superscript"/>
          <w:lang w:val="en-GB" w:eastAsia="nl-NL"/>
        </w:rPr>
        <w:t>]</w:t>
      </w:r>
      <w:r w:rsidRPr="27A0ABA7">
        <w:rPr>
          <w:rFonts w:eastAsia="Verdana" w:cs="Verdana"/>
          <w:lang w:val="en-GB" w:eastAsia="nl-NL"/>
        </w:rPr>
        <w:t xml:space="preserve"> and select ‘open hyperlink’ to additional information in the appendix. </w:t>
      </w:r>
    </w:p>
    <w:p w14:paraId="145D0D9E" w14:textId="2831BF81" w:rsidR="008519AB" w:rsidRPr="00755E97" w:rsidRDefault="00B275BD" w:rsidP="00B275BD">
      <w:pPr>
        <w:numPr>
          <w:ilvl w:val="0"/>
          <w:numId w:val="12"/>
        </w:numPr>
        <w:spacing w:after="0" w:line="312" w:lineRule="auto"/>
        <w:contextualSpacing/>
        <w:rPr>
          <w:rFonts w:eastAsia="Verdana" w:cs="Verdana"/>
          <w:lang w:val="en-GB" w:eastAsia="nl-NL"/>
        </w:rPr>
      </w:pPr>
      <w:r w:rsidRPr="27A0ABA7">
        <w:rPr>
          <w:rFonts w:eastAsia="Verdana" w:cs="Verdana"/>
          <w:lang w:val="en-GB" w:eastAsia="nl-NL"/>
        </w:rPr>
        <w:t xml:space="preserve">Questions? </w:t>
      </w:r>
      <w:r w:rsidR="00CB43A6" w:rsidRPr="27A0ABA7">
        <w:rPr>
          <w:rFonts w:eastAsia="Verdana" w:cs="Verdana"/>
          <w:lang w:val="en-GB" w:eastAsia="nl-NL"/>
        </w:rPr>
        <w:t>Please, c</w:t>
      </w:r>
      <w:r w:rsidRPr="27A0ABA7">
        <w:rPr>
          <w:rFonts w:eastAsia="Verdana" w:cs="Verdana"/>
          <w:lang w:val="en-GB" w:eastAsia="nl-NL"/>
        </w:rPr>
        <w:t xml:space="preserve">ontact </w:t>
      </w:r>
      <w:hyperlink r:id="rId11" w:history="1">
        <w:r w:rsidR="006C6B85" w:rsidRPr="00E42FBB">
          <w:rPr>
            <w:rStyle w:val="Hyperlink"/>
            <w:rFonts w:eastAsia="Verdana" w:cs="Verdana"/>
            <w:lang w:val="en-GB" w:eastAsia="nl-NL"/>
          </w:rPr>
          <w:t>data@wur.nl</w:t>
        </w:r>
      </w:hyperlink>
      <w:r w:rsidR="006C6B85">
        <w:rPr>
          <w:rFonts w:eastAsia="Verdana" w:cs="Verdana"/>
          <w:lang w:val="en-GB" w:eastAsia="nl-NL"/>
        </w:rPr>
        <w:t xml:space="preserve"> </w:t>
      </w:r>
      <w:r w:rsidRPr="27A0ABA7">
        <w:rPr>
          <w:rFonts w:eastAsia="Verdana" w:cs="Verdana"/>
          <w:lang w:val="en-GB" w:eastAsia="nl-NL"/>
        </w:rPr>
        <w:t xml:space="preserve">or visit the </w:t>
      </w:r>
      <w:hyperlink r:id="rId12" w:history="1">
        <w:r w:rsidRPr="27A0ABA7">
          <w:rPr>
            <w:rFonts w:eastAsia="Verdana" w:cs="Verdana"/>
            <w:color w:val="0000FF"/>
            <w:u w:val="single"/>
            <w:lang w:val="en-GB" w:eastAsia="nl-NL"/>
          </w:rPr>
          <w:t>Data Management website</w:t>
        </w:r>
      </w:hyperlink>
      <w:r w:rsidRPr="27A0ABA7">
        <w:rPr>
          <w:rFonts w:eastAsia="Verdana" w:cs="Verdana"/>
          <w:lang w:val="en-GB" w:eastAsia="nl-NL"/>
        </w:rPr>
        <w:t xml:space="preserve"> for more information.  </w:t>
      </w:r>
    </w:p>
    <w:p w14:paraId="2BCDAA79" w14:textId="77777777" w:rsidR="0089212E" w:rsidRDefault="0089212E" w:rsidP="0001563B">
      <w:pPr>
        <w:rPr>
          <w:lang w:val="en-GB" w:eastAsia="nl-NL"/>
        </w:rPr>
      </w:pPr>
    </w:p>
    <w:p w14:paraId="4DC68CEE" w14:textId="3F72FD34" w:rsidR="00572A00" w:rsidRPr="0089212E" w:rsidRDefault="00572A00" w:rsidP="0089212E">
      <w:pPr>
        <w:spacing w:after="240" w:line="360" w:lineRule="auto"/>
        <w:rPr>
          <w:bCs/>
          <w:lang w:val="en-US"/>
        </w:rPr>
      </w:pPr>
      <w:r w:rsidRPr="0089212E">
        <w:rPr>
          <w:rFonts w:eastAsia="Verdana" w:cs="Verdana"/>
          <w:bCs/>
          <w:color w:val="00B050"/>
          <w:sz w:val="34"/>
          <w:szCs w:val="34"/>
          <w:lang w:val="en-GB" w:eastAsia="nl-NL"/>
        </w:rPr>
        <w:t>Data Management Protocol</w:t>
      </w:r>
      <w:r w:rsidR="00F30C49">
        <w:rPr>
          <w:rFonts w:eastAsia="Verdana" w:cs="Verdana"/>
          <w:bCs/>
          <w:color w:val="00B050"/>
          <w:sz w:val="34"/>
          <w:szCs w:val="34"/>
          <w:lang w:val="en-GB" w:eastAsia="nl-NL"/>
        </w:rPr>
        <w:t xml:space="preserve"> -</w:t>
      </w:r>
      <w:r w:rsidRPr="0089212E">
        <w:rPr>
          <w:bCs/>
          <w:lang w:val="en-US"/>
        </w:rPr>
        <w:t xml:space="preserve"> </w:t>
      </w:r>
      <w:r w:rsidR="00F30C49" w:rsidRPr="0089212E">
        <w:rPr>
          <w:rFonts w:eastAsia="Verdana" w:cs="Verdana"/>
          <w:bCs/>
          <w:color w:val="00B050"/>
          <w:sz w:val="34"/>
          <w:szCs w:val="34"/>
          <w:lang w:val="en-GB" w:eastAsia="nl-NL"/>
        </w:rPr>
        <w:t>[</w:t>
      </w:r>
      <w:r w:rsidR="00F30C49" w:rsidRPr="00D6184E">
        <w:rPr>
          <w:rFonts w:eastAsia="Verdana" w:cs="Verdana"/>
          <w:bCs/>
          <w:color w:val="00B050"/>
          <w:sz w:val="34"/>
          <w:szCs w:val="34"/>
          <w:highlight w:val="yellow"/>
          <w:lang w:val="en-GB" w:eastAsia="nl-NL"/>
        </w:rPr>
        <w:t>name chair group/business unit</w:t>
      </w:r>
      <w:r w:rsidR="00F30C49" w:rsidRPr="0089212E">
        <w:rPr>
          <w:rFonts w:eastAsia="Verdana" w:cs="Verdana"/>
          <w:bCs/>
          <w:color w:val="00B050"/>
          <w:sz w:val="34"/>
          <w:szCs w:val="34"/>
          <w:lang w:val="en-GB" w:eastAsia="nl-NL"/>
        </w:rPr>
        <w:t>]</w:t>
      </w:r>
    </w:p>
    <w:p w14:paraId="4CA997F3" w14:textId="51F16C95" w:rsidR="00572A00" w:rsidRPr="00572A00" w:rsidRDefault="00572A00" w:rsidP="00572A00">
      <w:pPr>
        <w:spacing w:line="276" w:lineRule="auto"/>
        <w:rPr>
          <w:rFonts w:cstheme="majorHAnsi"/>
          <w:lang w:val="en-US"/>
        </w:rPr>
      </w:pPr>
      <w:r w:rsidRPr="00572A00">
        <w:rPr>
          <w:rFonts w:cstheme="majorHAnsi"/>
          <w:lang w:val="en-US"/>
        </w:rPr>
        <w:t>[</w:t>
      </w:r>
      <w:r w:rsidRPr="00E04F4E">
        <w:rPr>
          <w:rFonts w:cstheme="majorHAnsi"/>
          <w:highlight w:val="yellow"/>
          <w:lang w:val="en-US"/>
        </w:rPr>
        <w:t>DATE</w:t>
      </w:r>
      <w:r w:rsidRPr="00572A00">
        <w:rPr>
          <w:rFonts w:cstheme="majorHAnsi"/>
          <w:lang w:val="en-US"/>
        </w:rPr>
        <w:t>], [</w:t>
      </w:r>
      <w:r w:rsidRPr="00832E68">
        <w:rPr>
          <w:rFonts w:cstheme="majorHAnsi"/>
          <w:highlight w:val="yellow"/>
          <w:lang w:val="en-US"/>
        </w:rPr>
        <w:t>NAME AUTHOR(S)</w:t>
      </w:r>
      <w:r w:rsidRPr="00832E68">
        <w:rPr>
          <w:rFonts w:cstheme="majorHAnsi"/>
          <w:lang w:val="en-US"/>
        </w:rPr>
        <w:t>]</w:t>
      </w:r>
      <w:r w:rsidRPr="00572A00">
        <w:rPr>
          <w:rFonts w:cstheme="majorHAnsi"/>
          <w:lang w:val="en-US"/>
        </w:rPr>
        <w:br/>
        <w:t>[</w:t>
      </w:r>
      <w:r w:rsidRPr="00E04F4E">
        <w:rPr>
          <w:rFonts w:cstheme="majorHAnsi"/>
          <w:highlight w:val="yellow"/>
          <w:lang w:val="en-US"/>
        </w:rPr>
        <w:t>VERSION X.X</w:t>
      </w:r>
      <w:r w:rsidRPr="00572A00">
        <w:rPr>
          <w:rFonts w:cstheme="majorHAnsi"/>
          <w:lang w:val="en-US"/>
        </w:rPr>
        <w:t>]</w:t>
      </w:r>
    </w:p>
    <w:p w14:paraId="5CA5BD11" w14:textId="03998061" w:rsidR="00C32E65" w:rsidRDefault="00572A00" w:rsidP="41BB197B">
      <w:pPr>
        <w:spacing w:line="276" w:lineRule="auto"/>
        <w:rPr>
          <w:rFonts w:cstheme="majorBidi"/>
          <w:lang w:val="en-US"/>
        </w:rPr>
      </w:pPr>
      <w:r w:rsidRPr="41BB197B">
        <w:rPr>
          <w:rFonts w:cstheme="majorBidi"/>
          <w:lang w:val="en-US"/>
        </w:rPr>
        <w:t>For questions about this document contact [</w:t>
      </w:r>
      <w:r w:rsidRPr="00E04F4E">
        <w:rPr>
          <w:rFonts w:cstheme="majorBidi"/>
          <w:highlight w:val="yellow"/>
          <w:lang w:val="en-US"/>
        </w:rPr>
        <w:t>NAME</w:t>
      </w:r>
      <w:r w:rsidRPr="41BB197B">
        <w:rPr>
          <w:rFonts w:cstheme="majorBidi"/>
          <w:lang w:val="en-US"/>
        </w:rPr>
        <w:t>]</w:t>
      </w:r>
      <w:r w:rsidR="002316B4">
        <w:rPr>
          <w:rFonts w:cstheme="majorBidi"/>
          <w:lang w:val="en-US"/>
        </w:rPr>
        <w:t xml:space="preserve"> </w:t>
      </w:r>
      <w:r w:rsidRPr="004E7067">
        <w:rPr>
          <w:rFonts w:cstheme="majorBidi"/>
          <w:lang w:val="en-US"/>
        </w:rPr>
        <w:t xml:space="preserve">(e.g. the </w:t>
      </w:r>
      <w:r w:rsidR="00CC5076">
        <w:rPr>
          <w:rFonts w:cstheme="majorBidi"/>
          <w:lang w:val="en-US"/>
        </w:rPr>
        <w:t>d</w:t>
      </w:r>
      <w:r w:rsidRPr="004E7067">
        <w:rPr>
          <w:rFonts w:cstheme="majorBidi"/>
          <w:lang w:val="en-US"/>
        </w:rPr>
        <w:t xml:space="preserve">ata </w:t>
      </w:r>
      <w:r w:rsidR="00CC5076">
        <w:rPr>
          <w:rFonts w:cstheme="majorBidi"/>
          <w:lang w:val="en-US"/>
        </w:rPr>
        <w:t>s</w:t>
      </w:r>
      <w:r w:rsidRPr="004E7067">
        <w:rPr>
          <w:rFonts w:cstheme="majorBidi"/>
          <w:lang w:val="en-US"/>
        </w:rPr>
        <w:t>teward)</w:t>
      </w:r>
      <w:r w:rsidR="002316B4" w:rsidRPr="004E7067">
        <w:rPr>
          <w:rFonts w:cstheme="majorBidi"/>
          <w:lang w:val="en-US"/>
        </w:rPr>
        <w:t>.</w:t>
      </w:r>
      <w:r w:rsidR="005912F8">
        <w:rPr>
          <w:rFonts w:cstheme="majorBidi"/>
          <w:lang w:val="en-US"/>
        </w:rPr>
        <w:br/>
      </w:r>
    </w:p>
    <w:p w14:paraId="7673A67A" w14:textId="08C60766" w:rsidR="00572A00" w:rsidRDefault="005912F8" w:rsidP="00C264C4">
      <w:pPr>
        <w:pStyle w:val="Heading2"/>
        <w:numPr>
          <w:ilvl w:val="0"/>
          <w:numId w:val="6"/>
        </w:numPr>
        <w:rPr>
          <w:lang w:val="en-US"/>
        </w:rPr>
      </w:pPr>
      <w:r>
        <w:rPr>
          <w:lang w:val="en-US"/>
        </w:rPr>
        <w:t>Purpose</w:t>
      </w:r>
      <w:r w:rsidR="006A7CF8">
        <w:rPr>
          <w:lang w:val="en-US"/>
        </w:rPr>
        <w:t xml:space="preserve"> </w:t>
      </w:r>
      <w:r w:rsidR="006A7CF8" w:rsidRPr="006A7CF8">
        <w:rPr>
          <w:vertAlign w:val="superscript"/>
          <w:lang w:val="en-US"/>
        </w:rPr>
        <w:t>[</w:t>
      </w:r>
      <w:hyperlink w:anchor="_1._Purpose_" w:history="1">
        <w:r w:rsidR="006A7CF8" w:rsidRPr="000C5F31">
          <w:rPr>
            <w:rStyle w:val="Hyperlink"/>
            <w:vertAlign w:val="superscript"/>
            <w:lang w:val="en-US"/>
          </w:rPr>
          <w:t>info</w:t>
        </w:r>
      </w:hyperlink>
      <w:r w:rsidR="006A7CF8" w:rsidRPr="006A7CF8">
        <w:rPr>
          <w:vertAlign w:val="superscript"/>
          <w:lang w:val="en-US"/>
        </w:rPr>
        <w:t>]</w:t>
      </w:r>
    </w:p>
    <w:p w14:paraId="659C7C71" w14:textId="787DE52E" w:rsidR="0002193D" w:rsidRDefault="00743499" w:rsidP="0005517F">
      <w:pPr>
        <w:rPr>
          <w:lang w:val="en-US"/>
        </w:rPr>
      </w:pPr>
      <w:r w:rsidRPr="00743499">
        <w:rPr>
          <w:lang w:val="en-US"/>
        </w:rPr>
        <w:t xml:space="preserve">The purpose of this </w:t>
      </w:r>
      <w:r w:rsidR="009A72D4">
        <w:rPr>
          <w:lang w:val="en-US"/>
        </w:rPr>
        <w:t>D</w:t>
      </w:r>
      <w:r w:rsidRPr="00743499">
        <w:rPr>
          <w:lang w:val="en-US"/>
        </w:rPr>
        <w:t xml:space="preserve">ata </w:t>
      </w:r>
      <w:r w:rsidR="009A72D4">
        <w:rPr>
          <w:lang w:val="en-US"/>
        </w:rPr>
        <w:t>M</w:t>
      </w:r>
      <w:r w:rsidRPr="00743499">
        <w:rPr>
          <w:lang w:val="en-US"/>
        </w:rPr>
        <w:t xml:space="preserve">anagement </w:t>
      </w:r>
      <w:r w:rsidR="009A72D4">
        <w:rPr>
          <w:lang w:val="en-US"/>
        </w:rPr>
        <w:t>P</w:t>
      </w:r>
      <w:r w:rsidRPr="00743499">
        <w:rPr>
          <w:lang w:val="en-US"/>
        </w:rPr>
        <w:t xml:space="preserve">rotocol is to set </w:t>
      </w:r>
      <w:r w:rsidR="002440AF">
        <w:rPr>
          <w:lang w:val="en-US"/>
        </w:rPr>
        <w:t xml:space="preserve">general </w:t>
      </w:r>
      <w:r w:rsidR="00B4764A">
        <w:rPr>
          <w:lang w:val="en-US"/>
        </w:rPr>
        <w:t>D</w:t>
      </w:r>
      <w:r w:rsidR="002440AF">
        <w:rPr>
          <w:lang w:val="en-US"/>
        </w:rPr>
        <w:t xml:space="preserve">ata </w:t>
      </w:r>
      <w:r w:rsidR="00B4764A">
        <w:rPr>
          <w:lang w:val="en-US"/>
        </w:rPr>
        <w:t>M</w:t>
      </w:r>
      <w:r w:rsidR="002440AF">
        <w:rPr>
          <w:lang w:val="en-US"/>
        </w:rPr>
        <w:t>anagement practices</w:t>
      </w:r>
      <w:r w:rsidRPr="00743499">
        <w:rPr>
          <w:lang w:val="en-US"/>
        </w:rPr>
        <w:t xml:space="preserve"> within </w:t>
      </w:r>
      <w:r w:rsidR="0061660E">
        <w:rPr>
          <w:lang w:val="en-US"/>
        </w:rPr>
        <w:t>[</w:t>
      </w:r>
      <w:r w:rsidR="0061660E" w:rsidRPr="00D32DCA">
        <w:rPr>
          <w:highlight w:val="yellow"/>
          <w:lang w:val="en-US"/>
        </w:rPr>
        <w:t xml:space="preserve">chair </w:t>
      </w:r>
      <w:r w:rsidRPr="00D32DCA">
        <w:rPr>
          <w:highlight w:val="yellow"/>
          <w:lang w:val="en-US"/>
        </w:rPr>
        <w:t>group</w:t>
      </w:r>
      <w:r w:rsidR="0061660E" w:rsidRPr="00D32DCA">
        <w:rPr>
          <w:highlight w:val="yellow"/>
          <w:lang w:val="en-US"/>
        </w:rPr>
        <w:t>/business unit</w:t>
      </w:r>
      <w:r w:rsidR="0061660E">
        <w:rPr>
          <w:lang w:val="en-US"/>
        </w:rPr>
        <w:t>]</w:t>
      </w:r>
      <w:r w:rsidRPr="00743499">
        <w:rPr>
          <w:lang w:val="en-US"/>
        </w:rPr>
        <w:t xml:space="preserve">. More specifically, these </w:t>
      </w:r>
      <w:r w:rsidR="00B4764A">
        <w:rPr>
          <w:lang w:val="en-US"/>
        </w:rPr>
        <w:t>D</w:t>
      </w:r>
      <w:r w:rsidR="002440AF">
        <w:rPr>
          <w:lang w:val="en-US"/>
        </w:rPr>
        <w:t xml:space="preserve">ata </w:t>
      </w:r>
      <w:r w:rsidR="00B4764A">
        <w:rPr>
          <w:lang w:val="en-US"/>
        </w:rPr>
        <w:t>M</w:t>
      </w:r>
      <w:r w:rsidR="002440AF">
        <w:rPr>
          <w:lang w:val="en-US"/>
        </w:rPr>
        <w:t>anagement practices</w:t>
      </w:r>
      <w:r w:rsidRPr="00743499">
        <w:rPr>
          <w:lang w:val="en-US"/>
        </w:rPr>
        <w:t xml:space="preserve"> aim to prevent data loss and increase reusability of data </w:t>
      </w:r>
      <w:r w:rsidR="00ED386D">
        <w:rPr>
          <w:lang w:val="en-US"/>
        </w:rPr>
        <w:t>by</w:t>
      </w:r>
      <w:r w:rsidRPr="00743499">
        <w:rPr>
          <w:lang w:val="en-US"/>
        </w:rPr>
        <w:t xml:space="preserve"> comply</w:t>
      </w:r>
      <w:r w:rsidR="00ED386D">
        <w:rPr>
          <w:lang w:val="en-US"/>
        </w:rPr>
        <w:t>ing</w:t>
      </w:r>
      <w:r w:rsidRPr="00743499">
        <w:rPr>
          <w:lang w:val="en-US"/>
        </w:rPr>
        <w:t xml:space="preserve"> with the </w:t>
      </w:r>
      <w:hyperlink r:id="rId13" w:history="1">
        <w:r w:rsidRPr="00743499">
          <w:rPr>
            <w:rStyle w:val="Hyperlink"/>
            <w:lang w:val="en-US"/>
          </w:rPr>
          <w:t>Dutch Association of Universities (VSNU) Code of Conduct</w:t>
        </w:r>
      </w:hyperlink>
      <w:r w:rsidRPr="00743499">
        <w:rPr>
          <w:lang w:val="en-US"/>
        </w:rPr>
        <w:t xml:space="preserve"> and </w:t>
      </w:r>
      <w:hyperlink r:id="rId14" w:history="1">
        <w:r w:rsidRPr="00743499">
          <w:rPr>
            <w:rStyle w:val="Hyperlink"/>
            <w:lang w:val="en-US"/>
          </w:rPr>
          <w:t>WUR data policy</w:t>
        </w:r>
      </w:hyperlink>
      <w:r w:rsidRPr="00743499">
        <w:rPr>
          <w:lang w:val="en-US"/>
        </w:rPr>
        <w:t xml:space="preserve">. </w:t>
      </w:r>
      <w:r w:rsidR="48431246" w:rsidRPr="27A0ABA7">
        <w:rPr>
          <w:lang w:val="en-US"/>
        </w:rPr>
        <w:t>The WUR data policy is guided by</w:t>
      </w:r>
      <w:r w:rsidR="009348F5">
        <w:rPr>
          <w:lang w:val="en-US"/>
        </w:rPr>
        <w:t>, amongst others,</w:t>
      </w:r>
      <w:r w:rsidR="48431246" w:rsidRPr="27A0ABA7">
        <w:rPr>
          <w:lang w:val="en-US"/>
        </w:rPr>
        <w:t xml:space="preserve"> the </w:t>
      </w:r>
      <w:hyperlink r:id="rId15" w:history="1">
        <w:r w:rsidR="00DD7812" w:rsidRPr="00DD7812">
          <w:rPr>
            <w:rStyle w:val="Hyperlink"/>
            <w:lang w:val="en-US"/>
          </w:rPr>
          <w:t>FAIR principles</w:t>
        </w:r>
      </w:hyperlink>
      <w:r w:rsidR="00DD7812">
        <w:rPr>
          <w:lang w:val="en-US"/>
        </w:rPr>
        <w:t xml:space="preserve"> (</w:t>
      </w:r>
      <w:r w:rsidR="48431246" w:rsidRPr="27A0ABA7">
        <w:rPr>
          <w:lang w:val="en-US"/>
        </w:rPr>
        <w:t xml:space="preserve">Findable, Accessible, Interoperable, Reusable) and the motto to share data ‘as open as possible, as closed as necessary’. </w:t>
      </w:r>
      <w:r w:rsidR="0002193D" w:rsidRPr="27A0ABA7">
        <w:rPr>
          <w:lang w:val="en-US"/>
        </w:rPr>
        <w:t>The WUR data policy requires:</w:t>
      </w:r>
    </w:p>
    <w:p w14:paraId="0E307110" w14:textId="32C8B1CC" w:rsidR="00C516BB" w:rsidRDefault="00C516BB" w:rsidP="0002193D">
      <w:pPr>
        <w:pStyle w:val="ListParagraph"/>
        <w:numPr>
          <w:ilvl w:val="0"/>
          <w:numId w:val="13"/>
        </w:numPr>
        <w:rPr>
          <w:lang w:val="en-US"/>
        </w:rPr>
      </w:pPr>
      <w:r>
        <w:rPr>
          <w:lang w:val="en-US"/>
        </w:rPr>
        <w:t>Chair groups to write and update a Data Management Protocol</w:t>
      </w:r>
      <w:r w:rsidR="00B272CC">
        <w:rPr>
          <w:lang w:val="en-US"/>
        </w:rPr>
        <w:t xml:space="preserve"> (group-level). This is not required for business units, but highly recommended</w:t>
      </w:r>
      <w:r w:rsidR="00513D6A">
        <w:rPr>
          <w:lang w:val="en-US"/>
        </w:rPr>
        <w:t>.</w:t>
      </w:r>
    </w:p>
    <w:p w14:paraId="72DB7E92" w14:textId="6E833299" w:rsidR="00B272CC" w:rsidRDefault="0002193D" w:rsidP="0002193D">
      <w:pPr>
        <w:pStyle w:val="ListParagraph"/>
        <w:numPr>
          <w:ilvl w:val="0"/>
          <w:numId w:val="13"/>
        </w:numPr>
        <w:rPr>
          <w:lang w:val="en-US"/>
        </w:rPr>
      </w:pPr>
      <w:r>
        <w:rPr>
          <w:lang w:val="en-US"/>
        </w:rPr>
        <w:t>Ph</w:t>
      </w:r>
      <w:r w:rsidR="007B5928">
        <w:rPr>
          <w:lang w:val="en-US"/>
        </w:rPr>
        <w:t>D</w:t>
      </w:r>
      <w:r>
        <w:rPr>
          <w:lang w:val="en-US"/>
        </w:rPr>
        <w:t xml:space="preserve"> candidates </w:t>
      </w:r>
      <w:r w:rsidR="00C516BB">
        <w:rPr>
          <w:lang w:val="en-US"/>
        </w:rPr>
        <w:t>to have a</w:t>
      </w:r>
      <w:r w:rsidR="00B272CC">
        <w:rPr>
          <w:lang w:val="en-US"/>
        </w:rPr>
        <w:t xml:space="preserve"> Data Management Plan (project-level).</w:t>
      </w:r>
    </w:p>
    <w:p w14:paraId="43AE3CDF" w14:textId="5B928D23" w:rsidR="001D08FA" w:rsidRDefault="00B272CC" w:rsidP="0002193D">
      <w:pPr>
        <w:pStyle w:val="ListParagraph"/>
        <w:numPr>
          <w:ilvl w:val="0"/>
          <w:numId w:val="13"/>
        </w:numPr>
        <w:rPr>
          <w:lang w:val="en-US"/>
        </w:rPr>
      </w:pPr>
      <w:r>
        <w:rPr>
          <w:lang w:val="en-US"/>
        </w:rPr>
        <w:t>Secure, safe and shareable storage of the research data</w:t>
      </w:r>
      <w:r w:rsidR="0069190F">
        <w:rPr>
          <w:lang w:val="en-US"/>
        </w:rPr>
        <w:t xml:space="preserve"> during research</w:t>
      </w:r>
      <w:r w:rsidR="00BC140B">
        <w:rPr>
          <w:lang w:val="en-US"/>
        </w:rPr>
        <w:t>.</w:t>
      </w:r>
    </w:p>
    <w:p w14:paraId="66A223DD" w14:textId="4D036F37" w:rsidR="00B272CC" w:rsidRDefault="00B272CC" w:rsidP="0002193D">
      <w:pPr>
        <w:pStyle w:val="ListParagraph"/>
        <w:numPr>
          <w:ilvl w:val="0"/>
          <w:numId w:val="13"/>
        </w:numPr>
        <w:rPr>
          <w:lang w:val="en-US"/>
        </w:rPr>
      </w:pPr>
      <w:r>
        <w:rPr>
          <w:lang w:val="en-US"/>
        </w:rPr>
        <w:lastRenderedPageBreak/>
        <w:t xml:space="preserve">Archiving of data sets underlying publications </w:t>
      </w:r>
      <w:r w:rsidR="6900DFCC" w:rsidRPr="3F076B73">
        <w:rPr>
          <w:lang w:val="en-US"/>
        </w:rPr>
        <w:t>(articles/reports/theses)</w:t>
      </w:r>
      <w:r w:rsidRPr="3F076B73">
        <w:rPr>
          <w:lang w:val="en-US"/>
        </w:rPr>
        <w:t xml:space="preserve"> </w:t>
      </w:r>
      <w:r>
        <w:rPr>
          <w:lang w:val="en-US"/>
        </w:rPr>
        <w:t>for at least 10 years</w:t>
      </w:r>
      <w:r w:rsidR="0069190F" w:rsidRPr="3F076B73">
        <w:rPr>
          <w:lang w:val="en-US"/>
        </w:rPr>
        <w:t xml:space="preserve"> after research</w:t>
      </w:r>
      <w:r w:rsidR="00BC140B" w:rsidRPr="3F076B73">
        <w:rPr>
          <w:lang w:val="en-US"/>
        </w:rPr>
        <w:t>.</w:t>
      </w:r>
    </w:p>
    <w:p w14:paraId="133C8D0F" w14:textId="164CE3FF" w:rsidR="0002193D" w:rsidRPr="0002193D" w:rsidRDefault="00B272CC" w:rsidP="0002193D">
      <w:pPr>
        <w:pStyle w:val="ListParagraph"/>
        <w:numPr>
          <w:ilvl w:val="0"/>
          <w:numId w:val="13"/>
        </w:numPr>
        <w:rPr>
          <w:lang w:val="en-US"/>
        </w:rPr>
      </w:pPr>
      <w:r>
        <w:rPr>
          <w:lang w:val="en-US"/>
        </w:rPr>
        <w:t>Registration of archived data sets in Pure</w:t>
      </w:r>
      <w:r w:rsidR="00A61210">
        <w:rPr>
          <w:lang w:val="en-US"/>
        </w:rPr>
        <w:t>.</w:t>
      </w:r>
      <w:r>
        <w:rPr>
          <w:lang w:val="en-US"/>
        </w:rPr>
        <w:t xml:space="preserve"> </w:t>
      </w:r>
    </w:p>
    <w:p w14:paraId="093D28DC" w14:textId="3D19D480" w:rsidR="00B23797" w:rsidRDefault="003632E4" w:rsidP="0005517F">
      <w:pPr>
        <w:rPr>
          <w:lang w:val="en-US"/>
        </w:rPr>
      </w:pPr>
      <w:r w:rsidRPr="00A61210">
        <w:rPr>
          <w:lang w:val="en-US"/>
        </w:rPr>
        <w:br/>
      </w:r>
      <w:r w:rsidR="00743499" w:rsidRPr="50E662E8">
        <w:rPr>
          <w:lang w:val="en-US"/>
        </w:rPr>
        <w:t xml:space="preserve">The </w:t>
      </w:r>
      <w:r w:rsidR="00B4764A">
        <w:rPr>
          <w:lang w:val="en-US"/>
        </w:rPr>
        <w:t>D</w:t>
      </w:r>
      <w:r w:rsidR="002440AF" w:rsidRPr="50E662E8">
        <w:rPr>
          <w:lang w:val="en-US"/>
        </w:rPr>
        <w:t xml:space="preserve">ata </w:t>
      </w:r>
      <w:r w:rsidR="00B4764A">
        <w:rPr>
          <w:lang w:val="en-US"/>
        </w:rPr>
        <w:t>M</w:t>
      </w:r>
      <w:r w:rsidR="002440AF" w:rsidRPr="50E662E8">
        <w:rPr>
          <w:lang w:val="en-US"/>
        </w:rPr>
        <w:t>anagement practices</w:t>
      </w:r>
      <w:r w:rsidR="00743499" w:rsidRPr="50E662E8">
        <w:rPr>
          <w:lang w:val="en-US"/>
        </w:rPr>
        <w:t xml:space="preserve"> </w:t>
      </w:r>
      <w:r w:rsidR="00BB00E1" w:rsidRPr="50E662E8">
        <w:rPr>
          <w:lang w:val="en-US"/>
        </w:rPr>
        <w:t>outlined in</w:t>
      </w:r>
      <w:r w:rsidR="00743499" w:rsidRPr="50E662E8">
        <w:rPr>
          <w:lang w:val="en-US"/>
        </w:rPr>
        <w:t xml:space="preserve"> this </w:t>
      </w:r>
      <w:r w:rsidR="00BB00E1" w:rsidRPr="50E662E8">
        <w:rPr>
          <w:lang w:val="en-US"/>
        </w:rPr>
        <w:t>D</w:t>
      </w:r>
      <w:r w:rsidR="00743499" w:rsidRPr="50E662E8">
        <w:rPr>
          <w:lang w:val="en-US"/>
        </w:rPr>
        <w:t xml:space="preserve">ata </w:t>
      </w:r>
      <w:r w:rsidR="00BB00E1" w:rsidRPr="50E662E8">
        <w:rPr>
          <w:lang w:val="en-US"/>
        </w:rPr>
        <w:t>M</w:t>
      </w:r>
      <w:r w:rsidR="00743499" w:rsidRPr="50E662E8">
        <w:rPr>
          <w:lang w:val="en-US"/>
        </w:rPr>
        <w:t xml:space="preserve">anagement </w:t>
      </w:r>
      <w:r w:rsidR="00BB00E1" w:rsidRPr="50E662E8">
        <w:rPr>
          <w:lang w:val="en-US"/>
        </w:rPr>
        <w:t>P</w:t>
      </w:r>
      <w:r w:rsidR="00743499" w:rsidRPr="50E662E8">
        <w:rPr>
          <w:lang w:val="en-US"/>
        </w:rPr>
        <w:t xml:space="preserve">rotocol apply to all data produced within </w:t>
      </w:r>
      <w:r w:rsidR="00CC0339">
        <w:rPr>
          <w:lang w:val="en-US"/>
        </w:rPr>
        <w:t xml:space="preserve">research </w:t>
      </w:r>
      <w:r w:rsidR="00743499" w:rsidRPr="50E662E8">
        <w:rPr>
          <w:lang w:val="en-US"/>
        </w:rPr>
        <w:t xml:space="preserve">projects performed at </w:t>
      </w:r>
      <w:r w:rsidR="005B599A" w:rsidRPr="50E662E8">
        <w:rPr>
          <w:lang w:val="en-US"/>
        </w:rPr>
        <w:t>[</w:t>
      </w:r>
      <w:r w:rsidR="005B599A" w:rsidRPr="50E662E8">
        <w:rPr>
          <w:highlight w:val="yellow"/>
          <w:lang w:val="en-US"/>
        </w:rPr>
        <w:t xml:space="preserve">chair </w:t>
      </w:r>
      <w:r w:rsidR="00743499" w:rsidRPr="50E662E8">
        <w:rPr>
          <w:highlight w:val="yellow"/>
          <w:lang w:val="en-US"/>
        </w:rPr>
        <w:t>group</w:t>
      </w:r>
      <w:r w:rsidR="005B599A" w:rsidRPr="50E662E8">
        <w:rPr>
          <w:highlight w:val="yellow"/>
          <w:lang w:val="en-US"/>
        </w:rPr>
        <w:t>/business unit</w:t>
      </w:r>
      <w:r w:rsidR="005B599A" w:rsidRPr="50E662E8">
        <w:rPr>
          <w:lang w:val="en-US"/>
        </w:rPr>
        <w:t>]</w:t>
      </w:r>
      <w:r w:rsidR="00913407">
        <w:rPr>
          <w:lang w:val="en-US"/>
        </w:rPr>
        <w:t>.</w:t>
      </w:r>
      <w:r w:rsidR="00743499" w:rsidRPr="50E662E8">
        <w:rPr>
          <w:lang w:val="en-US"/>
        </w:rPr>
        <w:t xml:space="preserve"> This includes data derived within MSc thesis projects, PhD thesis projects, postdoc projects and staff projects as well as other research projects.   </w:t>
      </w:r>
    </w:p>
    <w:p w14:paraId="17693C3C" w14:textId="77777777" w:rsidR="00D91BD7" w:rsidRPr="00A132C4" w:rsidRDefault="00D91BD7" w:rsidP="0005517F">
      <w:pPr>
        <w:rPr>
          <w:lang w:val="en-US"/>
        </w:rPr>
      </w:pPr>
    </w:p>
    <w:p w14:paraId="321C0A79" w14:textId="709868D0" w:rsidR="00AB51BE" w:rsidRPr="00AB51BE" w:rsidRDefault="00AB51BE" w:rsidP="00C264C4">
      <w:pPr>
        <w:pStyle w:val="Heading2"/>
        <w:numPr>
          <w:ilvl w:val="0"/>
          <w:numId w:val="6"/>
        </w:numPr>
        <w:rPr>
          <w:lang w:val="en-US"/>
        </w:rPr>
      </w:pPr>
      <w:r w:rsidRPr="6B09AA12">
        <w:rPr>
          <w:lang w:val="en-US"/>
        </w:rPr>
        <w:t>R</w:t>
      </w:r>
      <w:r w:rsidR="00C04128" w:rsidRPr="6B09AA12">
        <w:rPr>
          <w:lang w:val="en-US"/>
        </w:rPr>
        <w:t>oles and responsibilities</w:t>
      </w:r>
      <w:r w:rsidR="006A7CF8" w:rsidRPr="6B09AA12">
        <w:rPr>
          <w:lang w:val="en-US"/>
        </w:rPr>
        <w:t xml:space="preserve"> </w:t>
      </w:r>
      <w:r w:rsidR="006A7CF8" w:rsidRPr="6B09AA12">
        <w:rPr>
          <w:vertAlign w:val="superscript"/>
          <w:lang w:val="en-US"/>
        </w:rPr>
        <w:t>[</w:t>
      </w:r>
      <w:hyperlink w:anchor="_2._Roles_and">
        <w:r w:rsidR="006A7CF8" w:rsidRPr="6B09AA12">
          <w:rPr>
            <w:rStyle w:val="Hyperlink"/>
            <w:vertAlign w:val="superscript"/>
            <w:lang w:val="en-US"/>
          </w:rPr>
          <w:t>info</w:t>
        </w:r>
      </w:hyperlink>
      <w:r w:rsidR="006A7CF8" w:rsidRPr="6B09AA12">
        <w:rPr>
          <w:vertAlign w:val="superscript"/>
          <w:lang w:val="en-US"/>
        </w:rPr>
        <w:t>]</w:t>
      </w:r>
    </w:p>
    <w:p w14:paraId="78CA9BB2" w14:textId="34FE5927" w:rsidR="00AB51BE" w:rsidRPr="00AB51BE" w:rsidRDefault="00AC340D" w:rsidP="00AB51BE">
      <w:pPr>
        <w:rPr>
          <w:lang w:val="en-US"/>
        </w:rPr>
      </w:pPr>
      <w:r>
        <w:rPr>
          <w:lang w:val="en-US"/>
        </w:rPr>
        <w:t>[</w:t>
      </w:r>
      <w:r w:rsidR="0005517F" w:rsidRPr="0005517F">
        <w:rPr>
          <w:highlight w:val="yellow"/>
          <w:lang w:val="en-US"/>
        </w:rPr>
        <w:t>chair group/business unit</w:t>
      </w:r>
      <w:r>
        <w:rPr>
          <w:lang w:val="en-US"/>
        </w:rPr>
        <w:t>]</w:t>
      </w:r>
      <w:r w:rsidR="00AB51BE" w:rsidRPr="00AB51BE">
        <w:rPr>
          <w:lang w:val="en-US"/>
        </w:rPr>
        <w:t xml:space="preserve"> identifies the following roles </w:t>
      </w:r>
      <w:r w:rsidR="00940741">
        <w:rPr>
          <w:lang w:val="en-US"/>
        </w:rPr>
        <w:t xml:space="preserve">and responsibilities </w:t>
      </w:r>
      <w:r w:rsidR="00AB51BE" w:rsidRPr="00AB51BE">
        <w:rPr>
          <w:lang w:val="en-US"/>
        </w:rPr>
        <w:t>within the context of the management of research data</w:t>
      </w:r>
      <w:r>
        <w:rPr>
          <w:lang w:val="en-US"/>
        </w:rPr>
        <w:t>:</w:t>
      </w:r>
    </w:p>
    <w:tbl>
      <w:tblPr>
        <w:tblW w:w="932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52"/>
        <w:gridCol w:w="6772"/>
      </w:tblGrid>
      <w:tr w:rsidR="002E2413" w:rsidRPr="00257D05" w14:paraId="43CA2E6E" w14:textId="77777777" w:rsidTr="11604637">
        <w:tc>
          <w:tcPr>
            <w:tcW w:w="2552" w:type="dxa"/>
            <w:shd w:val="clear" w:color="auto" w:fill="E7E6E6" w:themeFill="background2"/>
            <w:tcMar>
              <w:top w:w="100" w:type="dxa"/>
              <w:left w:w="100" w:type="dxa"/>
              <w:bottom w:w="100" w:type="dxa"/>
              <w:right w:w="100" w:type="dxa"/>
            </w:tcMar>
          </w:tcPr>
          <w:p w14:paraId="0FC3F068" w14:textId="63AC81BA" w:rsidR="00B97212" w:rsidRPr="00E42C6D" w:rsidRDefault="00B97212" w:rsidP="00155F30">
            <w:pPr>
              <w:rPr>
                <w:lang w:val="en-US"/>
              </w:rPr>
            </w:pPr>
            <w:r>
              <w:rPr>
                <w:rFonts w:eastAsia="Verdana" w:cs="Verdana"/>
                <w:b/>
                <w:bCs/>
                <w:lang w:val="en-US"/>
              </w:rPr>
              <w:t>Who</w:t>
            </w:r>
          </w:p>
        </w:tc>
        <w:tc>
          <w:tcPr>
            <w:tcW w:w="6772" w:type="dxa"/>
            <w:tcMar>
              <w:top w:w="100" w:type="dxa"/>
              <w:left w:w="100" w:type="dxa"/>
              <w:bottom w:w="100" w:type="dxa"/>
              <w:right w:w="100" w:type="dxa"/>
            </w:tcMar>
          </w:tcPr>
          <w:p w14:paraId="3CEF4F83" w14:textId="6BF9B31B" w:rsidR="00B97212" w:rsidRPr="0002489D" w:rsidRDefault="00B97212" w:rsidP="0002489D">
            <w:pPr>
              <w:spacing w:after="200" w:line="240" w:lineRule="auto"/>
              <w:rPr>
                <w:lang w:val="en-US"/>
              </w:rPr>
            </w:pPr>
            <w:r w:rsidRPr="0002489D">
              <w:rPr>
                <w:b/>
                <w:bCs/>
                <w:lang w:val="en-US"/>
              </w:rPr>
              <w:t>Roles and responsibilities</w:t>
            </w:r>
          </w:p>
        </w:tc>
      </w:tr>
      <w:tr w:rsidR="002E2413" w:rsidRPr="00BD2D41" w14:paraId="41C15181" w14:textId="77777777" w:rsidTr="11604637">
        <w:tc>
          <w:tcPr>
            <w:tcW w:w="2552" w:type="dxa"/>
            <w:shd w:val="clear" w:color="auto" w:fill="E7E6E6" w:themeFill="background2"/>
            <w:tcMar>
              <w:top w:w="100" w:type="dxa"/>
              <w:left w:w="100" w:type="dxa"/>
              <w:bottom w:w="100" w:type="dxa"/>
              <w:right w:w="100" w:type="dxa"/>
            </w:tcMar>
          </w:tcPr>
          <w:p w14:paraId="7C33A349" w14:textId="6CCBFBE2" w:rsidR="00B97212" w:rsidRPr="22A00147" w:rsidDel="00A92007" w:rsidRDefault="00B97212" w:rsidP="22A00147">
            <w:pPr>
              <w:rPr>
                <w:rFonts w:eastAsia="Verdana" w:cs="Verdana"/>
                <w:b/>
                <w:bCs/>
                <w:lang w:val="en-US"/>
              </w:rPr>
            </w:pPr>
            <w:r w:rsidRPr="00816846">
              <w:rPr>
                <w:rFonts w:eastAsia="Verdana" w:cs="Verdana"/>
                <w:b/>
                <w:lang w:val="en-US"/>
              </w:rPr>
              <w:t>Chair holder/B</w:t>
            </w:r>
            <w:r w:rsidR="0002489D">
              <w:rPr>
                <w:rFonts w:eastAsia="Verdana" w:cs="Verdana"/>
                <w:b/>
                <w:lang w:val="en-US"/>
              </w:rPr>
              <w:t xml:space="preserve">usiness </w:t>
            </w:r>
            <w:r>
              <w:rPr>
                <w:rFonts w:eastAsia="Verdana" w:cs="Verdana"/>
                <w:b/>
                <w:lang w:val="en-US"/>
              </w:rPr>
              <w:t>U</w:t>
            </w:r>
            <w:r w:rsidR="0002489D">
              <w:rPr>
                <w:rFonts w:eastAsia="Verdana" w:cs="Verdana"/>
                <w:b/>
                <w:lang w:val="en-US"/>
              </w:rPr>
              <w:t>nit</w:t>
            </w:r>
            <w:r>
              <w:rPr>
                <w:rFonts w:eastAsia="Verdana" w:cs="Verdana"/>
                <w:b/>
                <w:lang w:val="en-US"/>
              </w:rPr>
              <w:t xml:space="preserve"> manager</w:t>
            </w:r>
          </w:p>
        </w:tc>
        <w:tc>
          <w:tcPr>
            <w:tcW w:w="6772" w:type="dxa"/>
            <w:tcMar>
              <w:top w:w="100" w:type="dxa"/>
              <w:left w:w="100" w:type="dxa"/>
              <w:bottom w:w="100" w:type="dxa"/>
              <w:right w:w="100" w:type="dxa"/>
            </w:tcMar>
          </w:tcPr>
          <w:p w14:paraId="640C2A58" w14:textId="13E00799" w:rsidR="00B97212" w:rsidRPr="0098533F" w:rsidDel="00A92007" w:rsidRDefault="00FC1D98" w:rsidP="0098533F">
            <w:pPr>
              <w:pStyle w:val="ListParagraph"/>
              <w:numPr>
                <w:ilvl w:val="0"/>
                <w:numId w:val="8"/>
              </w:numPr>
              <w:spacing w:line="240" w:lineRule="auto"/>
              <w:rPr>
                <w:lang w:val="en-US"/>
              </w:rPr>
            </w:pPr>
            <w:r>
              <w:rPr>
                <w:lang w:val="en-US"/>
              </w:rPr>
              <w:t xml:space="preserve">The final responsibility for proper storage of the data lies with </w:t>
            </w:r>
            <w:r w:rsidR="0098533F">
              <w:rPr>
                <w:lang w:val="en-US"/>
              </w:rPr>
              <w:t>[</w:t>
            </w:r>
            <w:r w:rsidRPr="00E007B2">
              <w:rPr>
                <w:highlight w:val="yellow"/>
                <w:lang w:val="en-US"/>
              </w:rPr>
              <w:t>chair holder/</w:t>
            </w:r>
            <w:r w:rsidR="0098533F" w:rsidRPr="00E007B2">
              <w:rPr>
                <w:highlight w:val="yellow"/>
                <w:lang w:val="en-US"/>
              </w:rPr>
              <w:t>business unit manager</w:t>
            </w:r>
            <w:r w:rsidR="0098533F">
              <w:rPr>
                <w:lang w:val="en-US"/>
              </w:rPr>
              <w:t>]</w:t>
            </w:r>
            <w:r w:rsidR="00F030E8">
              <w:rPr>
                <w:lang w:val="en-US"/>
              </w:rPr>
              <w:t>.</w:t>
            </w:r>
          </w:p>
        </w:tc>
      </w:tr>
      <w:tr w:rsidR="002E2413" w:rsidRPr="00BD2D41" w14:paraId="0CEE9302" w14:textId="77777777" w:rsidTr="11604637">
        <w:tc>
          <w:tcPr>
            <w:tcW w:w="2552" w:type="dxa"/>
            <w:shd w:val="clear" w:color="auto" w:fill="E7E6E6" w:themeFill="background2"/>
            <w:tcMar>
              <w:top w:w="100" w:type="dxa"/>
              <w:left w:w="100" w:type="dxa"/>
              <w:bottom w:w="100" w:type="dxa"/>
              <w:right w:w="100" w:type="dxa"/>
            </w:tcMar>
          </w:tcPr>
          <w:p w14:paraId="13BE92E3" w14:textId="7CA15B06" w:rsidR="00B97212" w:rsidRPr="00816846" w:rsidRDefault="00B97212" w:rsidP="210CF0A4">
            <w:pPr>
              <w:rPr>
                <w:rFonts w:eastAsia="Verdana" w:cs="Verdana"/>
                <w:b/>
                <w:bCs/>
                <w:lang w:val="en-US"/>
              </w:rPr>
            </w:pPr>
            <w:r w:rsidRPr="210CF0A4">
              <w:rPr>
                <w:rFonts w:eastAsia="Verdana" w:cs="Verdana"/>
                <w:b/>
                <w:bCs/>
                <w:lang w:val="en-US"/>
              </w:rPr>
              <w:t>Data Steward</w:t>
            </w:r>
          </w:p>
        </w:tc>
        <w:tc>
          <w:tcPr>
            <w:tcW w:w="6772" w:type="dxa"/>
            <w:tcMar>
              <w:top w:w="100" w:type="dxa"/>
              <w:left w:w="100" w:type="dxa"/>
              <w:bottom w:w="100" w:type="dxa"/>
              <w:right w:w="100" w:type="dxa"/>
            </w:tcMar>
          </w:tcPr>
          <w:p w14:paraId="5C7C812E" w14:textId="33D17A6E" w:rsidR="00B97212" w:rsidRPr="00D95813" w:rsidRDefault="00C72998" w:rsidP="001244B9">
            <w:pPr>
              <w:pStyle w:val="ListParagraph"/>
              <w:numPr>
                <w:ilvl w:val="0"/>
                <w:numId w:val="8"/>
              </w:numPr>
              <w:spacing w:line="240" w:lineRule="auto"/>
              <w:rPr>
                <w:lang w:val="en-US"/>
              </w:rPr>
            </w:pPr>
            <w:r>
              <w:rPr>
                <w:lang w:val="en-GB"/>
              </w:rPr>
              <w:t xml:space="preserve">Initiates and (co)-creates </w:t>
            </w:r>
            <w:r w:rsidR="00B97212">
              <w:rPr>
                <w:lang w:val="en-GB"/>
              </w:rPr>
              <w:t xml:space="preserve">the Data Management Protocol </w:t>
            </w:r>
            <w:r>
              <w:rPr>
                <w:lang w:val="en-GB"/>
              </w:rPr>
              <w:t>and provides advice on thi</w:t>
            </w:r>
            <w:r w:rsidR="00383D92">
              <w:rPr>
                <w:lang w:val="en-GB"/>
              </w:rPr>
              <w:t>s matter to the management of the group</w:t>
            </w:r>
            <w:r w:rsidR="00D95813">
              <w:rPr>
                <w:lang w:val="en-GB"/>
              </w:rPr>
              <w:t>.</w:t>
            </w:r>
          </w:p>
          <w:p w14:paraId="28283CD2" w14:textId="279567D8" w:rsidR="001A7B48" w:rsidRPr="00DB03F6" w:rsidRDefault="001A7B48" w:rsidP="001244B9">
            <w:pPr>
              <w:pStyle w:val="ListParagraph"/>
              <w:numPr>
                <w:ilvl w:val="0"/>
                <w:numId w:val="8"/>
              </w:numPr>
              <w:spacing w:line="240" w:lineRule="auto"/>
              <w:rPr>
                <w:lang w:val="en-US"/>
              </w:rPr>
            </w:pPr>
            <w:r>
              <w:rPr>
                <w:lang w:val="en-GB"/>
              </w:rPr>
              <w:t>Updates the Data Management Protocol when necessary</w:t>
            </w:r>
            <w:r w:rsidR="00D95813">
              <w:rPr>
                <w:lang w:val="en-GB"/>
              </w:rPr>
              <w:t>.</w:t>
            </w:r>
          </w:p>
          <w:p w14:paraId="301C490B" w14:textId="5E838EC4" w:rsidR="001A7B48" w:rsidRDefault="001A7B48" w:rsidP="001244B9">
            <w:pPr>
              <w:pStyle w:val="ListParagraph"/>
              <w:numPr>
                <w:ilvl w:val="0"/>
                <w:numId w:val="8"/>
              </w:numPr>
              <w:spacing w:line="240" w:lineRule="auto"/>
              <w:rPr>
                <w:lang w:val="en-US"/>
              </w:rPr>
            </w:pPr>
            <w:r>
              <w:rPr>
                <w:lang w:val="en-GB"/>
              </w:rPr>
              <w:t xml:space="preserve">Functions as a primary contact point </w:t>
            </w:r>
            <w:r w:rsidR="00900528">
              <w:rPr>
                <w:lang w:val="en-GB"/>
              </w:rPr>
              <w:t xml:space="preserve">to members of the group </w:t>
            </w:r>
            <w:r>
              <w:rPr>
                <w:lang w:val="en-GB"/>
              </w:rPr>
              <w:t xml:space="preserve">for questions about </w:t>
            </w:r>
            <w:r w:rsidR="00B4764A">
              <w:rPr>
                <w:lang w:val="en-GB"/>
              </w:rPr>
              <w:t>D</w:t>
            </w:r>
            <w:r>
              <w:rPr>
                <w:lang w:val="en-GB"/>
              </w:rPr>
              <w:t xml:space="preserve">ata </w:t>
            </w:r>
            <w:r w:rsidR="00B4764A">
              <w:rPr>
                <w:lang w:val="en-GB"/>
              </w:rPr>
              <w:t>Ma</w:t>
            </w:r>
            <w:r>
              <w:rPr>
                <w:lang w:val="en-GB"/>
              </w:rPr>
              <w:t>nagement</w:t>
            </w:r>
            <w:r w:rsidR="00900528">
              <w:rPr>
                <w:lang w:val="en-GB"/>
              </w:rPr>
              <w:t xml:space="preserve"> and refers them to</w:t>
            </w:r>
            <w:r w:rsidR="00900A45">
              <w:rPr>
                <w:lang w:val="en-GB"/>
              </w:rPr>
              <w:t xml:space="preserve"> (data management)</w:t>
            </w:r>
            <w:r w:rsidR="00900528">
              <w:rPr>
                <w:lang w:val="en-GB"/>
              </w:rPr>
              <w:t xml:space="preserve"> support when necessary. </w:t>
            </w:r>
          </w:p>
          <w:p w14:paraId="2B4EB60E" w14:textId="05CD39A9" w:rsidR="00B97212" w:rsidRDefault="00B97212" w:rsidP="001244B9">
            <w:pPr>
              <w:pStyle w:val="ListParagraph"/>
              <w:numPr>
                <w:ilvl w:val="0"/>
                <w:numId w:val="8"/>
              </w:numPr>
              <w:spacing w:line="240" w:lineRule="auto"/>
              <w:rPr>
                <w:lang w:val="en-US"/>
              </w:rPr>
            </w:pPr>
            <w:r w:rsidRPr="00F5633E">
              <w:rPr>
                <w:lang w:val="en-US"/>
              </w:rPr>
              <w:t>Info</w:t>
            </w:r>
            <w:r w:rsidR="00634A48">
              <w:rPr>
                <w:lang w:val="en-US"/>
              </w:rPr>
              <w:t xml:space="preserve">rms </w:t>
            </w:r>
            <w:r w:rsidRPr="00F5633E">
              <w:rPr>
                <w:lang w:val="en-US"/>
              </w:rPr>
              <w:t>new</w:t>
            </w:r>
            <w:r w:rsidR="009175BC">
              <w:rPr>
                <w:lang w:val="en-US"/>
              </w:rPr>
              <w:t xml:space="preserve"> employees/</w:t>
            </w:r>
            <w:r w:rsidR="2B3EA690" w:rsidRPr="20E5EE89">
              <w:rPr>
                <w:lang w:val="en-US"/>
              </w:rPr>
              <w:t>PhD</w:t>
            </w:r>
            <w:r w:rsidR="00383D92">
              <w:rPr>
                <w:lang w:val="en-US"/>
              </w:rPr>
              <w:t xml:space="preserve"> candidates/</w:t>
            </w:r>
            <w:r w:rsidR="00B378B5">
              <w:rPr>
                <w:lang w:val="en-US"/>
              </w:rPr>
              <w:t xml:space="preserve">MSc and BSc </w:t>
            </w:r>
            <w:r w:rsidR="1C3EB557" w:rsidRPr="20E5EE89">
              <w:rPr>
                <w:lang w:val="en-US"/>
              </w:rPr>
              <w:t>students</w:t>
            </w:r>
            <w:r w:rsidR="009175BC">
              <w:rPr>
                <w:lang w:val="en-US"/>
              </w:rPr>
              <w:t xml:space="preserve"> </w:t>
            </w:r>
            <w:r w:rsidRPr="00F5633E">
              <w:rPr>
                <w:lang w:val="en-US"/>
              </w:rPr>
              <w:t xml:space="preserve">of the </w:t>
            </w:r>
            <w:r w:rsidR="009175BC">
              <w:rPr>
                <w:lang w:val="en-US"/>
              </w:rPr>
              <w:t>D</w:t>
            </w:r>
            <w:r w:rsidRPr="00F5633E">
              <w:rPr>
                <w:lang w:val="en-US"/>
              </w:rPr>
              <w:t xml:space="preserve">ata </w:t>
            </w:r>
            <w:r w:rsidR="009175BC">
              <w:rPr>
                <w:lang w:val="en-US"/>
              </w:rPr>
              <w:t>M</w:t>
            </w:r>
            <w:r w:rsidRPr="00F5633E">
              <w:rPr>
                <w:lang w:val="en-US"/>
              </w:rPr>
              <w:t xml:space="preserve">anagement </w:t>
            </w:r>
            <w:r w:rsidR="009175BC">
              <w:rPr>
                <w:lang w:val="en-US"/>
              </w:rPr>
              <w:t>P</w:t>
            </w:r>
            <w:r>
              <w:rPr>
                <w:lang w:val="en-US"/>
              </w:rPr>
              <w:t>rotocol</w:t>
            </w:r>
            <w:r w:rsidR="00D95813">
              <w:rPr>
                <w:lang w:val="en-US"/>
              </w:rPr>
              <w:t>.</w:t>
            </w:r>
          </w:p>
          <w:p w14:paraId="320CC26C" w14:textId="490988E8" w:rsidR="00634A48" w:rsidRDefault="00634A48" w:rsidP="001244B9">
            <w:pPr>
              <w:pStyle w:val="ListParagraph"/>
              <w:numPr>
                <w:ilvl w:val="0"/>
                <w:numId w:val="8"/>
              </w:numPr>
              <w:spacing w:line="240" w:lineRule="auto"/>
              <w:rPr>
                <w:lang w:val="en-US"/>
              </w:rPr>
            </w:pPr>
            <w:r>
              <w:rPr>
                <w:lang w:val="en-US"/>
              </w:rPr>
              <w:t xml:space="preserve">Communicates the </w:t>
            </w:r>
            <w:r w:rsidR="00B57252">
              <w:rPr>
                <w:lang w:val="en-US"/>
              </w:rPr>
              <w:t>WUR data policy to members of the group</w:t>
            </w:r>
            <w:r w:rsidR="00DB03F6">
              <w:rPr>
                <w:lang w:val="en-US"/>
              </w:rPr>
              <w:t>.</w:t>
            </w:r>
          </w:p>
          <w:p w14:paraId="0DD606F3" w14:textId="56C1598C" w:rsidR="00534951" w:rsidRPr="0043398E" w:rsidRDefault="00534951" w:rsidP="001244B9">
            <w:pPr>
              <w:pStyle w:val="ListParagraph"/>
              <w:numPr>
                <w:ilvl w:val="0"/>
                <w:numId w:val="8"/>
              </w:numPr>
              <w:spacing w:line="240" w:lineRule="auto"/>
              <w:rPr>
                <w:lang w:val="en-US"/>
              </w:rPr>
            </w:pPr>
            <w:r>
              <w:rPr>
                <w:lang w:val="en-US"/>
              </w:rPr>
              <w:t>Advises group members</w:t>
            </w:r>
            <w:r w:rsidR="00F3799E">
              <w:rPr>
                <w:lang w:val="en-US"/>
              </w:rPr>
              <w:t xml:space="preserve"> on their Data Management Plan.</w:t>
            </w:r>
          </w:p>
          <w:p w14:paraId="1115D08E" w14:textId="24D622B6" w:rsidR="009B7540" w:rsidRPr="00B327A3" w:rsidRDefault="2382F94F" w:rsidP="00B327A3">
            <w:pPr>
              <w:pStyle w:val="ListParagraph"/>
              <w:numPr>
                <w:ilvl w:val="0"/>
                <w:numId w:val="8"/>
              </w:numPr>
              <w:spacing w:line="240" w:lineRule="auto"/>
              <w:rPr>
                <w:lang w:val="en-US"/>
              </w:rPr>
            </w:pPr>
            <w:r w:rsidRPr="00EC5648">
              <w:rPr>
                <w:highlight w:val="yellow"/>
                <w:lang w:val="en-US"/>
              </w:rPr>
              <w:t>[add group specific tasks/responsibilities]</w:t>
            </w:r>
            <w:r w:rsidR="00DB03F6">
              <w:rPr>
                <w:lang w:val="en-US"/>
              </w:rPr>
              <w:t>.</w:t>
            </w:r>
          </w:p>
        </w:tc>
      </w:tr>
      <w:tr w:rsidR="002E2413" w:rsidRPr="00BD2D41" w14:paraId="07A83388" w14:textId="77777777" w:rsidTr="11604637">
        <w:tc>
          <w:tcPr>
            <w:tcW w:w="2552" w:type="dxa"/>
            <w:shd w:val="clear" w:color="auto" w:fill="E7E6E6" w:themeFill="background2"/>
            <w:tcMar>
              <w:top w:w="100" w:type="dxa"/>
              <w:left w:w="100" w:type="dxa"/>
              <w:bottom w:w="100" w:type="dxa"/>
              <w:right w:w="100" w:type="dxa"/>
            </w:tcMar>
          </w:tcPr>
          <w:p w14:paraId="0FF605AA" w14:textId="6911AB7B" w:rsidR="00B97212" w:rsidRPr="00816846" w:rsidRDefault="004510D1" w:rsidP="00155F30">
            <w:pPr>
              <w:rPr>
                <w:rFonts w:eastAsia="Verdana" w:cs="Verdana"/>
                <w:b/>
                <w:lang w:val="en-US"/>
              </w:rPr>
            </w:pPr>
            <w:r>
              <w:rPr>
                <w:rFonts w:eastAsia="Verdana" w:cs="Verdana"/>
                <w:b/>
              </w:rPr>
              <w:t>(</w:t>
            </w:r>
            <w:proofErr w:type="spellStart"/>
            <w:r w:rsidR="00B97212">
              <w:rPr>
                <w:rFonts w:eastAsia="Verdana" w:cs="Verdana"/>
                <w:b/>
              </w:rPr>
              <w:t>Principal</w:t>
            </w:r>
            <w:proofErr w:type="spellEnd"/>
            <w:r>
              <w:rPr>
                <w:rFonts w:eastAsia="Verdana" w:cs="Verdana"/>
                <w:b/>
              </w:rPr>
              <w:t>)</w:t>
            </w:r>
            <w:r w:rsidR="00B97212">
              <w:rPr>
                <w:rFonts w:eastAsia="Verdana" w:cs="Verdana"/>
                <w:b/>
              </w:rPr>
              <w:t xml:space="preserve"> researcher</w:t>
            </w:r>
          </w:p>
        </w:tc>
        <w:tc>
          <w:tcPr>
            <w:tcW w:w="6772" w:type="dxa"/>
            <w:shd w:val="clear" w:color="auto" w:fill="auto"/>
            <w:tcMar>
              <w:top w:w="100" w:type="dxa"/>
              <w:left w:w="100" w:type="dxa"/>
              <w:bottom w:w="100" w:type="dxa"/>
              <w:right w:w="100" w:type="dxa"/>
            </w:tcMar>
          </w:tcPr>
          <w:p w14:paraId="548F12A9" w14:textId="420E47C1" w:rsidR="00B97212" w:rsidRDefault="00B97212" w:rsidP="00AB51BE">
            <w:pPr>
              <w:pStyle w:val="ListParagraph"/>
              <w:numPr>
                <w:ilvl w:val="0"/>
                <w:numId w:val="3"/>
              </w:numPr>
              <w:spacing w:after="200" w:line="240" w:lineRule="auto"/>
              <w:rPr>
                <w:lang w:val="en-US"/>
              </w:rPr>
            </w:pPr>
            <w:r w:rsidRPr="000241B1">
              <w:rPr>
                <w:lang w:val="en-US"/>
              </w:rPr>
              <w:t>Supervis</w:t>
            </w:r>
            <w:r w:rsidR="00E62783">
              <w:rPr>
                <w:lang w:val="en-US"/>
              </w:rPr>
              <w:t>es the</w:t>
            </w:r>
            <w:r w:rsidR="0002489D" w:rsidRPr="000241B1">
              <w:rPr>
                <w:lang w:val="en-US"/>
              </w:rPr>
              <w:t xml:space="preserve"> </w:t>
            </w:r>
            <w:r w:rsidRPr="000241B1">
              <w:rPr>
                <w:lang w:val="en-US"/>
              </w:rPr>
              <w:t xml:space="preserve">writing </w:t>
            </w:r>
            <w:r w:rsidR="00E62783">
              <w:rPr>
                <w:lang w:val="en-US"/>
              </w:rPr>
              <w:t xml:space="preserve">of a </w:t>
            </w:r>
            <w:r w:rsidRPr="000241B1">
              <w:rPr>
                <w:lang w:val="en-US"/>
              </w:rPr>
              <w:t>D</w:t>
            </w:r>
            <w:r w:rsidR="000241B1" w:rsidRPr="000241B1">
              <w:rPr>
                <w:lang w:val="en-US"/>
              </w:rPr>
              <w:t xml:space="preserve">ata </w:t>
            </w:r>
            <w:r w:rsidRPr="000241B1">
              <w:rPr>
                <w:lang w:val="en-US"/>
              </w:rPr>
              <w:t>M</w:t>
            </w:r>
            <w:r w:rsidR="000241B1" w:rsidRPr="000241B1">
              <w:rPr>
                <w:lang w:val="en-US"/>
              </w:rPr>
              <w:t xml:space="preserve">anagement </w:t>
            </w:r>
            <w:r w:rsidRPr="000241B1">
              <w:rPr>
                <w:lang w:val="en-US"/>
              </w:rPr>
              <w:t xml:space="preserve">Plan </w:t>
            </w:r>
            <w:r w:rsidR="001D4C1D">
              <w:rPr>
                <w:lang w:val="en-US"/>
              </w:rPr>
              <w:t xml:space="preserve">and data handling </w:t>
            </w:r>
            <w:r w:rsidRPr="000241B1">
              <w:rPr>
                <w:lang w:val="en-US"/>
              </w:rPr>
              <w:t xml:space="preserve">by </w:t>
            </w:r>
            <w:r w:rsidR="000241B1" w:rsidRPr="000241B1">
              <w:rPr>
                <w:lang w:val="en-US"/>
              </w:rPr>
              <w:t xml:space="preserve">a </w:t>
            </w:r>
            <w:r w:rsidRPr="000241B1">
              <w:rPr>
                <w:lang w:val="en-US"/>
              </w:rPr>
              <w:t>PhD candidate</w:t>
            </w:r>
            <w:r w:rsidR="00DB03F6">
              <w:rPr>
                <w:lang w:val="en-US"/>
              </w:rPr>
              <w:t>.</w:t>
            </w:r>
            <w:r w:rsidR="00FB7747">
              <w:rPr>
                <w:lang w:val="en-US"/>
              </w:rPr>
              <w:t xml:space="preserve"> </w:t>
            </w:r>
          </w:p>
          <w:p w14:paraId="56FB7124" w14:textId="6B39F3CB" w:rsidR="00863D6E" w:rsidRDefault="00863D6E" w:rsidP="00AB51BE">
            <w:pPr>
              <w:pStyle w:val="ListParagraph"/>
              <w:numPr>
                <w:ilvl w:val="0"/>
                <w:numId w:val="3"/>
              </w:numPr>
              <w:spacing w:after="200" w:line="240" w:lineRule="auto"/>
              <w:rPr>
                <w:lang w:val="en-US"/>
              </w:rPr>
            </w:pPr>
            <w:r>
              <w:rPr>
                <w:lang w:val="en-US"/>
              </w:rPr>
              <w:t>Informs PhD candidates about the Data Management Protocol.</w:t>
            </w:r>
          </w:p>
          <w:p w14:paraId="294A9CEC" w14:textId="5D09886F" w:rsidR="0056554B" w:rsidRDefault="00C42847" w:rsidP="00AB51BE">
            <w:pPr>
              <w:pStyle w:val="ListParagraph"/>
              <w:numPr>
                <w:ilvl w:val="0"/>
                <w:numId w:val="3"/>
              </w:numPr>
              <w:spacing w:after="200" w:line="240" w:lineRule="auto"/>
              <w:rPr>
                <w:lang w:val="en-US"/>
              </w:rPr>
            </w:pPr>
            <w:r>
              <w:rPr>
                <w:lang w:val="en-US"/>
              </w:rPr>
              <w:t xml:space="preserve">Responsible for </w:t>
            </w:r>
            <w:r w:rsidR="00B4764A">
              <w:rPr>
                <w:lang w:val="en-US"/>
              </w:rPr>
              <w:t>D</w:t>
            </w:r>
            <w:r>
              <w:rPr>
                <w:lang w:val="en-US"/>
              </w:rPr>
              <w:t xml:space="preserve">ata </w:t>
            </w:r>
            <w:r w:rsidR="00B4764A">
              <w:rPr>
                <w:lang w:val="en-US"/>
              </w:rPr>
              <w:t>M</w:t>
            </w:r>
            <w:r>
              <w:rPr>
                <w:lang w:val="en-US"/>
              </w:rPr>
              <w:t xml:space="preserve">anagement </w:t>
            </w:r>
            <w:r w:rsidR="00824311">
              <w:rPr>
                <w:lang w:val="en-US"/>
              </w:rPr>
              <w:t xml:space="preserve">during the research project using storage solutions and software (e.g. </w:t>
            </w:r>
            <w:r w:rsidR="00834D24">
              <w:rPr>
                <w:lang w:val="en-US"/>
              </w:rPr>
              <w:t xml:space="preserve">provided by WUR and/or </w:t>
            </w:r>
            <w:r w:rsidR="00824311">
              <w:rPr>
                <w:lang w:val="en-US"/>
              </w:rPr>
              <w:t xml:space="preserve">on the </w:t>
            </w:r>
            <w:hyperlink r:id="rId16" w:history="1">
              <w:r w:rsidR="00824311" w:rsidRPr="00C95AF4">
                <w:rPr>
                  <w:rStyle w:val="Hyperlink"/>
                  <w:lang w:val="en-US"/>
                </w:rPr>
                <w:t>whitelist</w:t>
              </w:r>
            </w:hyperlink>
            <w:r w:rsidR="00824311">
              <w:rPr>
                <w:lang w:val="en-US"/>
              </w:rPr>
              <w:t xml:space="preserve">) </w:t>
            </w:r>
            <w:r w:rsidR="00D06427">
              <w:rPr>
                <w:lang w:val="en-US"/>
              </w:rPr>
              <w:t xml:space="preserve">that match the </w:t>
            </w:r>
            <w:hyperlink r:id="rId17" w:history="1">
              <w:r w:rsidR="00D06427" w:rsidRPr="00FE4873">
                <w:rPr>
                  <w:rStyle w:val="Hyperlink"/>
                  <w:lang w:val="en-US"/>
                </w:rPr>
                <w:t>classification</w:t>
              </w:r>
            </w:hyperlink>
            <w:r w:rsidR="00D06427">
              <w:rPr>
                <w:lang w:val="en-US"/>
              </w:rPr>
              <w:t xml:space="preserve"> of the data. </w:t>
            </w:r>
          </w:p>
          <w:p w14:paraId="368DEE02" w14:textId="383A9A73" w:rsidR="007F5CD6" w:rsidRPr="005E7658" w:rsidRDefault="007F5CD6" w:rsidP="002476AD">
            <w:pPr>
              <w:pStyle w:val="ListParagraph"/>
              <w:numPr>
                <w:ilvl w:val="0"/>
                <w:numId w:val="3"/>
              </w:numPr>
              <w:spacing w:after="200" w:line="240" w:lineRule="auto"/>
              <w:rPr>
                <w:lang w:val="en-US"/>
              </w:rPr>
            </w:pPr>
            <w:r w:rsidRPr="005E7658">
              <w:rPr>
                <w:lang w:val="en-US"/>
              </w:rPr>
              <w:t xml:space="preserve">Final responsibility for </w:t>
            </w:r>
            <w:r w:rsidR="00B4764A">
              <w:rPr>
                <w:lang w:val="en-US"/>
              </w:rPr>
              <w:t>D</w:t>
            </w:r>
            <w:r w:rsidRPr="005E7658">
              <w:rPr>
                <w:lang w:val="en-US"/>
              </w:rPr>
              <w:t xml:space="preserve">ata </w:t>
            </w:r>
            <w:r w:rsidR="00B4764A">
              <w:rPr>
                <w:lang w:val="en-US"/>
              </w:rPr>
              <w:t>M</w:t>
            </w:r>
            <w:r w:rsidRPr="005E7658">
              <w:rPr>
                <w:lang w:val="en-US"/>
              </w:rPr>
              <w:t xml:space="preserve">anagement during the research project </w:t>
            </w:r>
            <w:r w:rsidR="00EC5B91" w:rsidRPr="005E7658">
              <w:rPr>
                <w:lang w:val="en-US"/>
              </w:rPr>
              <w:t>of PhD candidates</w:t>
            </w:r>
            <w:r w:rsidR="005E7658" w:rsidRPr="005E7658">
              <w:rPr>
                <w:lang w:val="en-US"/>
              </w:rPr>
              <w:t xml:space="preserve"> and/or students.  </w:t>
            </w:r>
          </w:p>
          <w:p w14:paraId="596FFB82" w14:textId="6097462F" w:rsidR="00E101BB" w:rsidRDefault="002E7B18" w:rsidP="001244B9">
            <w:pPr>
              <w:pStyle w:val="ListParagraph"/>
              <w:numPr>
                <w:ilvl w:val="0"/>
                <w:numId w:val="3"/>
              </w:numPr>
              <w:spacing w:after="200" w:line="240" w:lineRule="auto"/>
              <w:rPr>
                <w:lang w:val="en-US"/>
              </w:rPr>
            </w:pPr>
            <w:proofErr w:type="spellStart"/>
            <w:r>
              <w:rPr>
                <w:lang w:val="en-US"/>
              </w:rPr>
              <w:t>Authori</w:t>
            </w:r>
            <w:r w:rsidR="00B2475E">
              <w:rPr>
                <w:lang w:val="en-US"/>
              </w:rPr>
              <w:t>ses</w:t>
            </w:r>
            <w:proofErr w:type="spellEnd"/>
            <w:r w:rsidR="00E101BB" w:rsidRPr="11604637">
              <w:rPr>
                <w:lang w:val="en-US"/>
              </w:rPr>
              <w:t xml:space="preserve"> others for read/write access to the data</w:t>
            </w:r>
            <w:r>
              <w:rPr>
                <w:lang w:val="en-US"/>
              </w:rPr>
              <w:t xml:space="preserve"> (folders and/or files)</w:t>
            </w:r>
            <w:r w:rsidR="00E101BB" w:rsidRPr="11604637">
              <w:rPr>
                <w:lang w:val="en-US"/>
              </w:rPr>
              <w:t xml:space="preserve"> and periodically check </w:t>
            </w:r>
            <w:r w:rsidR="00A84AA8" w:rsidRPr="11604637">
              <w:rPr>
                <w:lang w:val="en-US"/>
              </w:rPr>
              <w:t>these</w:t>
            </w:r>
            <w:r w:rsidR="00E101BB" w:rsidRPr="11604637">
              <w:rPr>
                <w:lang w:val="en-US"/>
              </w:rPr>
              <w:t xml:space="preserve"> </w:t>
            </w:r>
            <w:proofErr w:type="spellStart"/>
            <w:r w:rsidR="00E101BB" w:rsidRPr="11604637">
              <w:rPr>
                <w:lang w:val="en-US"/>
              </w:rPr>
              <w:t>aut</w:t>
            </w:r>
            <w:r>
              <w:rPr>
                <w:lang w:val="en-US"/>
              </w:rPr>
              <w:t>horisations</w:t>
            </w:r>
            <w:proofErr w:type="spellEnd"/>
            <w:r>
              <w:rPr>
                <w:lang w:val="en-US"/>
              </w:rPr>
              <w:t>.</w:t>
            </w:r>
          </w:p>
          <w:p w14:paraId="6461BC48" w14:textId="6D8E3142" w:rsidR="00D3117D" w:rsidRDefault="00DE744C" w:rsidP="001244B9">
            <w:pPr>
              <w:pStyle w:val="ListParagraph"/>
              <w:numPr>
                <w:ilvl w:val="0"/>
                <w:numId w:val="3"/>
              </w:numPr>
              <w:spacing w:after="200" w:line="240" w:lineRule="auto"/>
              <w:rPr>
                <w:lang w:val="en-US"/>
              </w:rPr>
            </w:pPr>
            <w:r>
              <w:rPr>
                <w:lang w:val="en-US"/>
              </w:rPr>
              <w:t>When applicable, e</w:t>
            </w:r>
            <w:r w:rsidR="00D3117D">
              <w:rPr>
                <w:lang w:val="en-US"/>
              </w:rPr>
              <w:t xml:space="preserve">nsures careful handling any sensitive (e.g. personal) </w:t>
            </w:r>
            <w:r w:rsidR="005F3B4A">
              <w:rPr>
                <w:lang w:val="en-US"/>
              </w:rPr>
              <w:t xml:space="preserve">data </w:t>
            </w:r>
            <w:r w:rsidR="00C0426D">
              <w:rPr>
                <w:lang w:val="en-US"/>
              </w:rPr>
              <w:t>during and after the research project</w:t>
            </w:r>
            <w:r>
              <w:rPr>
                <w:lang w:val="en-US"/>
              </w:rPr>
              <w:t>.</w:t>
            </w:r>
          </w:p>
          <w:p w14:paraId="716AD27C" w14:textId="2EF53751" w:rsidR="001B1617" w:rsidRDefault="001B1617" w:rsidP="001244B9">
            <w:pPr>
              <w:pStyle w:val="ListParagraph"/>
              <w:numPr>
                <w:ilvl w:val="0"/>
                <w:numId w:val="3"/>
              </w:numPr>
              <w:spacing w:after="200" w:line="240" w:lineRule="auto"/>
              <w:rPr>
                <w:lang w:val="en-US"/>
              </w:rPr>
            </w:pPr>
            <w:r w:rsidRPr="000241B1">
              <w:rPr>
                <w:lang w:val="en-US"/>
              </w:rPr>
              <w:t>Make</w:t>
            </w:r>
            <w:r>
              <w:rPr>
                <w:lang w:val="en-US"/>
              </w:rPr>
              <w:t>s</w:t>
            </w:r>
            <w:r w:rsidRPr="000241B1">
              <w:rPr>
                <w:lang w:val="en-US"/>
              </w:rPr>
              <w:t xml:space="preserve"> sure all data</w:t>
            </w:r>
            <w:r>
              <w:rPr>
                <w:lang w:val="en-US"/>
              </w:rPr>
              <w:t xml:space="preserve">, at the end of a project, is </w:t>
            </w:r>
            <w:r w:rsidR="00524AF8">
              <w:rPr>
                <w:lang w:val="en-US"/>
              </w:rPr>
              <w:t>archived</w:t>
            </w:r>
            <w:r>
              <w:rPr>
                <w:lang w:val="en-US"/>
              </w:rPr>
              <w:t xml:space="preserve"> on [</w:t>
            </w:r>
            <w:r w:rsidRPr="00737551">
              <w:rPr>
                <w:highlight w:val="yellow"/>
                <w:lang w:val="en-US"/>
              </w:rPr>
              <w:t>W-drive/Yoda</w:t>
            </w:r>
            <w:r w:rsidR="041AFFA4" w:rsidRPr="3F076B73">
              <w:rPr>
                <w:lang w:val="en-US"/>
              </w:rPr>
              <w:t>]</w:t>
            </w:r>
            <w:r w:rsidR="00524AF8">
              <w:rPr>
                <w:lang w:val="en-US"/>
              </w:rPr>
              <w:t>.</w:t>
            </w:r>
          </w:p>
          <w:p w14:paraId="352A71C8" w14:textId="72EA70E6" w:rsidR="001244B9" w:rsidRPr="001244B9" w:rsidRDefault="001244B9" w:rsidP="001244B9">
            <w:pPr>
              <w:pStyle w:val="ListParagraph"/>
              <w:numPr>
                <w:ilvl w:val="0"/>
                <w:numId w:val="3"/>
              </w:numPr>
              <w:spacing w:after="200" w:line="240" w:lineRule="auto"/>
              <w:rPr>
                <w:lang w:val="en-US"/>
              </w:rPr>
            </w:pPr>
            <w:r>
              <w:rPr>
                <w:lang w:val="en-US"/>
              </w:rPr>
              <w:t>Archiv</w:t>
            </w:r>
            <w:r w:rsidR="00B2475E">
              <w:rPr>
                <w:lang w:val="en-US"/>
              </w:rPr>
              <w:t>es</w:t>
            </w:r>
            <w:r>
              <w:rPr>
                <w:lang w:val="en-US"/>
              </w:rPr>
              <w:t xml:space="preserve"> data underlying (a) publication(s) after the research project for at least 10 </w:t>
            </w:r>
            <w:r w:rsidR="00B95F33">
              <w:rPr>
                <w:lang w:val="en-US"/>
              </w:rPr>
              <w:t>years.</w:t>
            </w:r>
          </w:p>
          <w:p w14:paraId="210B778A" w14:textId="0FF6CCC1" w:rsidR="00F279D9" w:rsidRPr="008F3CF6" w:rsidRDefault="00B97212" w:rsidP="008F3CF6">
            <w:pPr>
              <w:pStyle w:val="ListParagraph"/>
              <w:numPr>
                <w:ilvl w:val="0"/>
                <w:numId w:val="3"/>
              </w:numPr>
              <w:spacing w:after="200" w:line="240" w:lineRule="auto"/>
              <w:rPr>
                <w:lang w:val="en-US"/>
              </w:rPr>
            </w:pPr>
            <w:r w:rsidRPr="000241B1">
              <w:rPr>
                <w:lang w:val="en-US"/>
              </w:rPr>
              <w:t>Regist</w:t>
            </w:r>
            <w:r w:rsidR="00B2475E">
              <w:rPr>
                <w:lang w:val="en-US"/>
              </w:rPr>
              <w:t>ers</w:t>
            </w:r>
            <w:r w:rsidRPr="000241B1">
              <w:rPr>
                <w:lang w:val="en-US"/>
              </w:rPr>
              <w:t xml:space="preserve"> published data sets in Pure via </w:t>
            </w:r>
            <w:hyperlink r:id="rId18" w:history="1">
              <w:r w:rsidR="00937589" w:rsidRPr="00506CA3">
                <w:rPr>
                  <w:rStyle w:val="Hyperlink"/>
                  <w:lang w:val="en-US"/>
                </w:rPr>
                <w:t>data@wur.nl</w:t>
              </w:r>
            </w:hyperlink>
            <w:r w:rsidR="000B1B66">
              <w:rPr>
                <w:lang w:val="en-US"/>
              </w:rPr>
              <w:t>.</w:t>
            </w:r>
          </w:p>
          <w:p w14:paraId="6C43FF5B" w14:textId="551D0568" w:rsidR="00F279D9" w:rsidRPr="008F3CF6" w:rsidRDefault="22DB0A21" w:rsidP="008F3CF6">
            <w:pPr>
              <w:pStyle w:val="ListParagraph"/>
              <w:numPr>
                <w:ilvl w:val="0"/>
                <w:numId w:val="3"/>
              </w:numPr>
              <w:spacing w:after="200" w:line="240" w:lineRule="auto"/>
              <w:rPr>
                <w:rFonts w:eastAsia="Verdana" w:cs="Verdana"/>
                <w:szCs w:val="17"/>
                <w:lang w:val="en-US"/>
              </w:rPr>
            </w:pPr>
            <w:r w:rsidRPr="1590BBAD">
              <w:rPr>
                <w:highlight w:val="yellow"/>
                <w:lang w:val="en-US"/>
              </w:rPr>
              <w:t>[add group specific tasks/responsibilities]</w:t>
            </w:r>
            <w:r w:rsidR="000B1B66">
              <w:rPr>
                <w:lang w:val="en-US"/>
              </w:rPr>
              <w:t>.</w:t>
            </w:r>
          </w:p>
        </w:tc>
      </w:tr>
      <w:tr w:rsidR="002E2413" w:rsidRPr="00BD2D41" w14:paraId="5770F0FD" w14:textId="77777777" w:rsidTr="11604637">
        <w:tc>
          <w:tcPr>
            <w:tcW w:w="2552" w:type="dxa"/>
            <w:shd w:val="clear" w:color="auto" w:fill="E7E6E6" w:themeFill="background2"/>
            <w:tcMar>
              <w:top w:w="100" w:type="dxa"/>
              <w:left w:w="100" w:type="dxa"/>
              <w:bottom w:w="100" w:type="dxa"/>
              <w:right w:w="100" w:type="dxa"/>
            </w:tcMar>
          </w:tcPr>
          <w:p w14:paraId="3E6403A2" w14:textId="0CECEE2C" w:rsidR="00B97212" w:rsidRPr="002E042E" w:rsidRDefault="00B97212" w:rsidP="00155F30">
            <w:pPr>
              <w:rPr>
                <w:rFonts w:eastAsia="Verdana" w:cs="Verdana"/>
                <w:b/>
              </w:rPr>
            </w:pPr>
            <w:r w:rsidRPr="002E042E">
              <w:rPr>
                <w:rFonts w:eastAsia="Verdana" w:cs="Verdana"/>
                <w:b/>
                <w:lang w:val="en-US"/>
              </w:rPr>
              <w:t>PhD candidate</w:t>
            </w:r>
          </w:p>
        </w:tc>
        <w:tc>
          <w:tcPr>
            <w:tcW w:w="6772" w:type="dxa"/>
            <w:tcMar>
              <w:top w:w="100" w:type="dxa"/>
              <w:left w:w="100" w:type="dxa"/>
              <w:bottom w:w="100" w:type="dxa"/>
              <w:right w:w="100" w:type="dxa"/>
            </w:tcMar>
          </w:tcPr>
          <w:p w14:paraId="6085F825" w14:textId="3FCB150A" w:rsidR="00B97212" w:rsidRPr="002E042E" w:rsidRDefault="00B97212" w:rsidP="00ED396F">
            <w:pPr>
              <w:pStyle w:val="ListParagraph"/>
              <w:numPr>
                <w:ilvl w:val="0"/>
                <w:numId w:val="3"/>
              </w:numPr>
              <w:spacing w:after="200" w:line="240" w:lineRule="auto"/>
              <w:rPr>
                <w:lang w:val="en-US"/>
              </w:rPr>
            </w:pPr>
            <w:r w:rsidRPr="002E042E">
              <w:rPr>
                <w:lang w:val="en-US"/>
              </w:rPr>
              <w:t>Writ</w:t>
            </w:r>
            <w:r w:rsidR="00B2475E">
              <w:rPr>
                <w:lang w:val="en-US"/>
              </w:rPr>
              <w:t>es</w:t>
            </w:r>
            <w:r w:rsidRPr="002E042E">
              <w:rPr>
                <w:lang w:val="en-US"/>
              </w:rPr>
              <w:t xml:space="preserve"> a D</w:t>
            </w:r>
            <w:r w:rsidR="00ED396F" w:rsidRPr="002E042E">
              <w:rPr>
                <w:lang w:val="en-US"/>
              </w:rPr>
              <w:t xml:space="preserve">ata </w:t>
            </w:r>
            <w:r w:rsidRPr="002E042E">
              <w:rPr>
                <w:lang w:val="en-US"/>
              </w:rPr>
              <w:t>M</w:t>
            </w:r>
            <w:r w:rsidR="00ED396F" w:rsidRPr="002E042E">
              <w:rPr>
                <w:lang w:val="en-US"/>
              </w:rPr>
              <w:t xml:space="preserve">anagement </w:t>
            </w:r>
            <w:r w:rsidRPr="002E042E">
              <w:rPr>
                <w:lang w:val="en-US"/>
              </w:rPr>
              <w:t>Plan</w:t>
            </w:r>
            <w:r w:rsidR="000B1B66">
              <w:rPr>
                <w:lang w:val="en-US"/>
              </w:rPr>
              <w:t>.</w:t>
            </w:r>
          </w:p>
          <w:p w14:paraId="07F8DA71" w14:textId="5F3EAFCA" w:rsidR="00411F73" w:rsidRDefault="0187E63D" w:rsidP="00ED396F">
            <w:pPr>
              <w:pStyle w:val="ListParagraph"/>
              <w:numPr>
                <w:ilvl w:val="0"/>
                <w:numId w:val="3"/>
              </w:numPr>
              <w:spacing w:after="200" w:line="240" w:lineRule="auto"/>
              <w:rPr>
                <w:lang w:val="en-US"/>
              </w:rPr>
            </w:pPr>
            <w:r w:rsidRPr="6B3B37AE">
              <w:rPr>
                <w:lang w:val="en-US"/>
              </w:rPr>
              <w:t>Inform</w:t>
            </w:r>
            <w:r w:rsidR="00B2475E">
              <w:rPr>
                <w:lang w:val="en-US"/>
              </w:rPr>
              <w:t>s</w:t>
            </w:r>
            <w:r w:rsidR="00411F73" w:rsidRPr="002E042E">
              <w:rPr>
                <w:lang w:val="en-US"/>
              </w:rPr>
              <w:t xml:space="preserve"> BSc/MSc students about the Data Management Protocol</w:t>
            </w:r>
            <w:r w:rsidR="000B1B66">
              <w:rPr>
                <w:lang w:val="en-US"/>
              </w:rPr>
              <w:t>.</w:t>
            </w:r>
          </w:p>
          <w:p w14:paraId="0C57F95D" w14:textId="009AC4B7" w:rsidR="006B7CD6" w:rsidRDefault="006B7CD6" w:rsidP="006B7CD6">
            <w:pPr>
              <w:pStyle w:val="ListParagraph"/>
              <w:numPr>
                <w:ilvl w:val="0"/>
                <w:numId w:val="3"/>
              </w:numPr>
              <w:spacing w:after="200" w:line="240" w:lineRule="auto"/>
              <w:rPr>
                <w:lang w:val="en-US"/>
              </w:rPr>
            </w:pPr>
            <w:r>
              <w:rPr>
                <w:lang w:val="en-US"/>
              </w:rPr>
              <w:t xml:space="preserve">Responsible for </w:t>
            </w:r>
            <w:r w:rsidR="00B4764A">
              <w:rPr>
                <w:lang w:val="en-US"/>
              </w:rPr>
              <w:t>D</w:t>
            </w:r>
            <w:r>
              <w:rPr>
                <w:lang w:val="en-US"/>
              </w:rPr>
              <w:t xml:space="preserve">ata </w:t>
            </w:r>
            <w:r w:rsidR="00B4764A">
              <w:rPr>
                <w:lang w:val="en-US"/>
              </w:rPr>
              <w:t>M</w:t>
            </w:r>
            <w:r>
              <w:rPr>
                <w:lang w:val="en-US"/>
              </w:rPr>
              <w:t xml:space="preserve">anagement during the research project using storage solutions and software (e.g. </w:t>
            </w:r>
            <w:r w:rsidR="00834D24">
              <w:rPr>
                <w:lang w:val="en-US"/>
              </w:rPr>
              <w:t xml:space="preserve">provided by WUR and/or </w:t>
            </w:r>
            <w:r>
              <w:rPr>
                <w:lang w:val="en-US"/>
              </w:rPr>
              <w:t xml:space="preserve">on the whitelist) that match the classification of the data. </w:t>
            </w:r>
          </w:p>
          <w:p w14:paraId="375C05AF" w14:textId="6DEC8F21" w:rsidR="00DE744C" w:rsidRDefault="00F54852" w:rsidP="00DE744C">
            <w:pPr>
              <w:pStyle w:val="ListParagraph"/>
              <w:numPr>
                <w:ilvl w:val="0"/>
                <w:numId w:val="3"/>
              </w:numPr>
              <w:spacing w:after="200" w:line="240" w:lineRule="auto"/>
              <w:rPr>
                <w:lang w:val="en-US"/>
              </w:rPr>
            </w:pPr>
            <w:r>
              <w:rPr>
                <w:lang w:val="en-US"/>
              </w:rPr>
              <w:t>When applicable, e</w:t>
            </w:r>
            <w:r w:rsidR="00DE744C">
              <w:rPr>
                <w:lang w:val="en-US"/>
              </w:rPr>
              <w:t xml:space="preserve">nsures careful handling any sensitive (e.g. personal) </w:t>
            </w:r>
            <w:r w:rsidR="002A5D09">
              <w:rPr>
                <w:lang w:val="en-US"/>
              </w:rPr>
              <w:t xml:space="preserve">data </w:t>
            </w:r>
            <w:r w:rsidR="00DE744C">
              <w:rPr>
                <w:lang w:val="en-US"/>
              </w:rPr>
              <w:t>during and after the research project.</w:t>
            </w:r>
          </w:p>
          <w:p w14:paraId="604151AF" w14:textId="544B8423" w:rsidR="004444C0" w:rsidRPr="002E042E" w:rsidRDefault="004444C0" w:rsidP="00CB6A22">
            <w:pPr>
              <w:pStyle w:val="ListParagraph"/>
              <w:numPr>
                <w:ilvl w:val="0"/>
                <w:numId w:val="3"/>
              </w:numPr>
              <w:spacing w:after="200" w:line="240" w:lineRule="auto"/>
              <w:rPr>
                <w:lang w:val="en-US"/>
              </w:rPr>
            </w:pPr>
            <w:r w:rsidRPr="002E042E">
              <w:rPr>
                <w:lang w:val="en-US"/>
              </w:rPr>
              <w:lastRenderedPageBreak/>
              <w:t>Archiv</w:t>
            </w:r>
            <w:r w:rsidR="00105E2A">
              <w:rPr>
                <w:lang w:val="en-US"/>
              </w:rPr>
              <w:t>es</w:t>
            </w:r>
            <w:r w:rsidRPr="002E042E">
              <w:rPr>
                <w:lang w:val="en-US"/>
              </w:rPr>
              <w:t xml:space="preserve"> data underlying (a) publication(s)</w:t>
            </w:r>
            <w:r w:rsidR="001244B9" w:rsidRPr="002E042E">
              <w:rPr>
                <w:lang w:val="en-US"/>
              </w:rPr>
              <w:t xml:space="preserve"> after the research project</w:t>
            </w:r>
            <w:r w:rsidRPr="002E042E">
              <w:rPr>
                <w:lang w:val="en-US"/>
              </w:rPr>
              <w:t xml:space="preserve"> for at least 10 </w:t>
            </w:r>
            <w:r w:rsidR="049A1694" w:rsidRPr="3F27BBDA">
              <w:rPr>
                <w:lang w:val="en-US"/>
              </w:rPr>
              <w:t>years</w:t>
            </w:r>
            <w:r w:rsidR="049A1694" w:rsidRPr="1067249A">
              <w:rPr>
                <w:lang w:val="en-US"/>
              </w:rPr>
              <w:t>.</w:t>
            </w:r>
          </w:p>
          <w:p w14:paraId="67ACA690" w14:textId="2B6B16C2" w:rsidR="00B97212" w:rsidRPr="002E042E" w:rsidRDefault="00B97212" w:rsidP="00791E00">
            <w:pPr>
              <w:pStyle w:val="ListParagraph"/>
              <w:numPr>
                <w:ilvl w:val="0"/>
                <w:numId w:val="3"/>
              </w:numPr>
              <w:spacing w:after="200" w:line="240" w:lineRule="auto"/>
              <w:rPr>
                <w:lang w:val="en-US"/>
              </w:rPr>
            </w:pPr>
            <w:r w:rsidRPr="002E042E">
              <w:rPr>
                <w:lang w:val="en-US"/>
              </w:rPr>
              <w:t>Regist</w:t>
            </w:r>
            <w:r w:rsidR="00105E2A">
              <w:rPr>
                <w:lang w:val="en-US"/>
              </w:rPr>
              <w:t>ers</w:t>
            </w:r>
            <w:r w:rsidRPr="002E042E">
              <w:rPr>
                <w:lang w:val="en-US"/>
              </w:rPr>
              <w:t xml:space="preserve"> published data sets in Pure via</w:t>
            </w:r>
            <w:r w:rsidR="00B95F33">
              <w:rPr>
                <w:lang w:val="en-US"/>
              </w:rPr>
              <w:t xml:space="preserve"> </w:t>
            </w:r>
            <w:hyperlink r:id="rId19" w:history="1">
              <w:r w:rsidR="00937589" w:rsidRPr="00506CA3">
                <w:rPr>
                  <w:rStyle w:val="Hyperlink"/>
                  <w:lang w:val="en-US"/>
                </w:rPr>
                <w:t>data@wur.nl</w:t>
              </w:r>
            </w:hyperlink>
            <w:r w:rsidR="004615B6">
              <w:rPr>
                <w:lang w:val="en-US"/>
              </w:rPr>
              <w:t>.</w:t>
            </w:r>
          </w:p>
          <w:p w14:paraId="3D934D2D" w14:textId="76DD526A" w:rsidR="00B97212" w:rsidRPr="002E042E" w:rsidRDefault="00B97212" w:rsidP="001244B9">
            <w:pPr>
              <w:pStyle w:val="ListParagraph"/>
              <w:numPr>
                <w:ilvl w:val="0"/>
                <w:numId w:val="3"/>
              </w:numPr>
              <w:spacing w:after="200" w:line="240" w:lineRule="auto"/>
              <w:rPr>
                <w:lang w:val="en-US"/>
              </w:rPr>
            </w:pPr>
            <w:r w:rsidRPr="002E042E">
              <w:rPr>
                <w:lang w:val="en-US"/>
              </w:rPr>
              <w:t>Mak</w:t>
            </w:r>
            <w:r w:rsidR="00105E2A">
              <w:rPr>
                <w:lang w:val="en-US"/>
              </w:rPr>
              <w:t>es</w:t>
            </w:r>
            <w:r w:rsidR="2DB856B8" w:rsidRPr="3EAE3F85">
              <w:rPr>
                <w:lang w:val="en-US"/>
              </w:rPr>
              <w:t xml:space="preserve"> </w:t>
            </w:r>
            <w:r w:rsidRPr="002E042E">
              <w:rPr>
                <w:lang w:val="en-US"/>
              </w:rPr>
              <w:t xml:space="preserve">sure all data is </w:t>
            </w:r>
            <w:r w:rsidR="00316A3C">
              <w:rPr>
                <w:lang w:val="en-US"/>
              </w:rPr>
              <w:t>archived</w:t>
            </w:r>
            <w:r w:rsidR="004615B6">
              <w:rPr>
                <w:lang w:val="en-US"/>
              </w:rPr>
              <w:t xml:space="preserve"> </w:t>
            </w:r>
            <w:r w:rsidRPr="00737551">
              <w:rPr>
                <w:highlight w:val="yellow"/>
                <w:lang w:val="en-US"/>
              </w:rPr>
              <w:t xml:space="preserve"> </w:t>
            </w:r>
            <w:r w:rsidR="00316A3C">
              <w:rPr>
                <w:highlight w:val="yellow"/>
                <w:lang w:val="en-US"/>
              </w:rPr>
              <w:t>[</w:t>
            </w:r>
            <w:r w:rsidR="004615B6">
              <w:rPr>
                <w:highlight w:val="yellow"/>
                <w:lang w:val="en-US"/>
              </w:rPr>
              <w:t xml:space="preserve">on the </w:t>
            </w:r>
            <w:r w:rsidR="001906CA" w:rsidRPr="00737551">
              <w:rPr>
                <w:highlight w:val="yellow"/>
                <w:lang w:val="en-US"/>
              </w:rPr>
              <w:t>W</w:t>
            </w:r>
            <w:r w:rsidRPr="00737551">
              <w:rPr>
                <w:highlight w:val="yellow"/>
                <w:lang w:val="en-US"/>
              </w:rPr>
              <w:t>-drive</w:t>
            </w:r>
            <w:r w:rsidR="002914D9" w:rsidRPr="00737551">
              <w:rPr>
                <w:highlight w:val="yellow"/>
                <w:lang w:val="en-US"/>
              </w:rPr>
              <w:t>/</w:t>
            </w:r>
            <w:r w:rsidR="00A20D93" w:rsidRPr="00737551">
              <w:rPr>
                <w:highlight w:val="yellow"/>
                <w:lang w:val="en-US"/>
              </w:rPr>
              <w:t xml:space="preserve">in </w:t>
            </w:r>
            <w:r w:rsidR="002914D9" w:rsidRPr="00737551">
              <w:rPr>
                <w:highlight w:val="yellow"/>
                <w:lang w:val="en-US"/>
              </w:rPr>
              <w:t>Yoda</w:t>
            </w:r>
            <w:r w:rsidR="00737551">
              <w:rPr>
                <w:lang w:val="en-US"/>
              </w:rPr>
              <w:t>]</w:t>
            </w:r>
            <w:r w:rsidRPr="002E042E">
              <w:rPr>
                <w:lang w:val="en-US"/>
              </w:rPr>
              <w:t xml:space="preserve"> at the end of the project</w:t>
            </w:r>
            <w:r w:rsidR="002A7F10" w:rsidRPr="002E042E">
              <w:rPr>
                <w:lang w:val="en-US"/>
              </w:rPr>
              <w:t xml:space="preserve"> and before the thesis is send to </w:t>
            </w:r>
            <w:r w:rsidR="008D5379" w:rsidRPr="002E042E">
              <w:rPr>
                <w:lang w:val="en-US"/>
              </w:rPr>
              <w:t>the PhD committee</w:t>
            </w:r>
            <w:r w:rsidRPr="002E042E">
              <w:rPr>
                <w:lang w:val="en-US"/>
              </w:rPr>
              <w:t>.</w:t>
            </w:r>
          </w:p>
          <w:p w14:paraId="1665B8D8" w14:textId="7F7005D0" w:rsidR="00B97212" w:rsidRPr="002E042E" w:rsidRDefault="33AA7598" w:rsidP="001244B9">
            <w:pPr>
              <w:pStyle w:val="ListParagraph"/>
              <w:numPr>
                <w:ilvl w:val="0"/>
                <w:numId w:val="3"/>
              </w:numPr>
              <w:spacing w:after="200" w:line="240" w:lineRule="auto"/>
              <w:rPr>
                <w:rFonts w:eastAsia="Verdana" w:cs="Verdana"/>
                <w:szCs w:val="17"/>
                <w:lang w:val="en-US"/>
              </w:rPr>
            </w:pPr>
            <w:r w:rsidRPr="1590BBAD">
              <w:rPr>
                <w:highlight w:val="yellow"/>
                <w:lang w:val="en-US"/>
              </w:rPr>
              <w:t>[add group specific tasks/responsibilities]</w:t>
            </w:r>
            <w:r w:rsidR="000775BA">
              <w:rPr>
                <w:lang w:val="en-US"/>
              </w:rPr>
              <w:t>.</w:t>
            </w:r>
          </w:p>
        </w:tc>
      </w:tr>
      <w:tr w:rsidR="002E2413" w:rsidRPr="00BD2D41" w14:paraId="29268B08" w14:textId="77777777" w:rsidTr="11604637">
        <w:tc>
          <w:tcPr>
            <w:tcW w:w="2552" w:type="dxa"/>
            <w:shd w:val="clear" w:color="auto" w:fill="E7E6E6" w:themeFill="background2"/>
            <w:tcMar>
              <w:top w:w="100" w:type="dxa"/>
              <w:left w:w="100" w:type="dxa"/>
              <w:bottom w:w="100" w:type="dxa"/>
              <w:right w:w="100" w:type="dxa"/>
            </w:tcMar>
          </w:tcPr>
          <w:p w14:paraId="22D9EE6E" w14:textId="1DB3EA97" w:rsidR="00B97212" w:rsidRPr="00C04128" w:rsidRDefault="00B97212" w:rsidP="00155F30">
            <w:pPr>
              <w:rPr>
                <w:rFonts w:eastAsia="Verdana" w:cs="Verdana"/>
                <w:b/>
                <w:lang w:val="en-US"/>
              </w:rPr>
            </w:pPr>
            <w:r>
              <w:rPr>
                <w:rFonts w:eastAsia="Verdana" w:cs="Verdana"/>
                <w:b/>
                <w:lang w:val="en-US"/>
              </w:rPr>
              <w:lastRenderedPageBreak/>
              <w:t>BSc/MSc student</w:t>
            </w:r>
          </w:p>
        </w:tc>
        <w:tc>
          <w:tcPr>
            <w:tcW w:w="6772" w:type="dxa"/>
            <w:tcMar>
              <w:top w:w="100" w:type="dxa"/>
              <w:left w:w="100" w:type="dxa"/>
              <w:bottom w:w="100" w:type="dxa"/>
              <w:right w:w="100" w:type="dxa"/>
            </w:tcMar>
          </w:tcPr>
          <w:p w14:paraId="54FF3632" w14:textId="750720A8" w:rsidR="00472E9E" w:rsidRDefault="00472E9E" w:rsidP="00147FC1">
            <w:pPr>
              <w:pStyle w:val="ListParagraph"/>
              <w:numPr>
                <w:ilvl w:val="0"/>
                <w:numId w:val="8"/>
              </w:numPr>
              <w:spacing w:after="200" w:line="240" w:lineRule="auto"/>
              <w:rPr>
                <w:lang w:val="en-US"/>
              </w:rPr>
            </w:pPr>
            <w:r>
              <w:rPr>
                <w:lang w:val="en-US"/>
              </w:rPr>
              <w:t>Uses storage solutions and software (e.g. provided by WUR and/or on the whitelist) that match the classification of the data.</w:t>
            </w:r>
          </w:p>
          <w:p w14:paraId="011636AC" w14:textId="74E01E81" w:rsidR="00B307C4" w:rsidRDefault="00B307C4" w:rsidP="00147FC1">
            <w:pPr>
              <w:pStyle w:val="ListParagraph"/>
              <w:numPr>
                <w:ilvl w:val="0"/>
                <w:numId w:val="8"/>
              </w:numPr>
              <w:spacing w:after="200" w:line="240" w:lineRule="auto"/>
              <w:rPr>
                <w:lang w:val="en-US"/>
              </w:rPr>
            </w:pPr>
            <w:r>
              <w:rPr>
                <w:lang w:val="en-US"/>
              </w:rPr>
              <w:t xml:space="preserve">When applicable, ensures careful handling any sensitive (e.g. personal) </w:t>
            </w:r>
            <w:r w:rsidR="00334256">
              <w:rPr>
                <w:lang w:val="en-US"/>
              </w:rPr>
              <w:t xml:space="preserve">data </w:t>
            </w:r>
            <w:r>
              <w:rPr>
                <w:lang w:val="en-US"/>
              </w:rPr>
              <w:t>during and after the research project.</w:t>
            </w:r>
          </w:p>
          <w:p w14:paraId="79B91FE6" w14:textId="2647EADE" w:rsidR="00B97212" w:rsidRPr="00DC4DA4" w:rsidRDefault="008E5A84" w:rsidP="00147FC1">
            <w:pPr>
              <w:pStyle w:val="ListParagraph"/>
              <w:numPr>
                <w:ilvl w:val="0"/>
                <w:numId w:val="8"/>
              </w:numPr>
              <w:spacing w:after="200" w:line="240" w:lineRule="auto"/>
              <w:rPr>
                <w:lang w:val="en-US"/>
              </w:rPr>
            </w:pPr>
            <w:r>
              <w:rPr>
                <w:lang w:val="en-US"/>
              </w:rPr>
              <w:t>Hand</w:t>
            </w:r>
            <w:r w:rsidR="00105E2A">
              <w:rPr>
                <w:lang w:val="en-US"/>
              </w:rPr>
              <w:t>s</w:t>
            </w:r>
            <w:r>
              <w:rPr>
                <w:lang w:val="en-US"/>
              </w:rPr>
              <w:t xml:space="preserve"> in their data to their supervisor </w:t>
            </w:r>
            <w:r w:rsidR="00407AB7">
              <w:rPr>
                <w:lang w:val="en-US"/>
              </w:rPr>
              <w:t>when the project is finished. T</w:t>
            </w:r>
            <w:r w:rsidR="00FA1577">
              <w:rPr>
                <w:lang w:val="en-US"/>
              </w:rPr>
              <w:t>his only applies when [</w:t>
            </w:r>
            <w:r w:rsidR="00FA1577" w:rsidRPr="00407AB7">
              <w:rPr>
                <w:highlight w:val="yellow"/>
                <w:lang w:val="en-US"/>
              </w:rPr>
              <w:t>chair group/business unit]</w:t>
            </w:r>
            <w:r w:rsidR="00FA1577">
              <w:rPr>
                <w:lang w:val="en-US"/>
              </w:rPr>
              <w:t xml:space="preserve"> is leading in supervising the thesis</w:t>
            </w:r>
            <w:r w:rsidR="00407AB7">
              <w:rPr>
                <w:lang w:val="en-US"/>
              </w:rPr>
              <w:t xml:space="preserve">. </w:t>
            </w:r>
          </w:p>
          <w:p w14:paraId="08470F67" w14:textId="4C6C185B" w:rsidR="00B97212" w:rsidRPr="00DC4DA4" w:rsidRDefault="0F1B5600" w:rsidP="00147FC1">
            <w:pPr>
              <w:pStyle w:val="ListParagraph"/>
              <w:numPr>
                <w:ilvl w:val="0"/>
                <w:numId w:val="8"/>
              </w:numPr>
              <w:spacing w:after="200" w:line="240" w:lineRule="auto"/>
              <w:rPr>
                <w:rFonts w:eastAsia="Verdana" w:cs="Verdana"/>
                <w:szCs w:val="17"/>
                <w:lang w:val="en-US"/>
              </w:rPr>
            </w:pPr>
            <w:r w:rsidRPr="1590BBAD">
              <w:rPr>
                <w:highlight w:val="yellow"/>
                <w:lang w:val="en-US"/>
              </w:rPr>
              <w:t>[add group specific tasks/responsibilities]</w:t>
            </w:r>
            <w:r w:rsidR="00347AE5">
              <w:rPr>
                <w:lang w:val="en-US"/>
              </w:rPr>
              <w:t>.</w:t>
            </w:r>
          </w:p>
        </w:tc>
      </w:tr>
      <w:tr w:rsidR="002E2413" w:rsidRPr="00A03A71" w14:paraId="4FBC1EFF" w14:textId="77777777" w:rsidTr="11604637">
        <w:tc>
          <w:tcPr>
            <w:tcW w:w="2552" w:type="dxa"/>
            <w:shd w:val="clear" w:color="auto" w:fill="E7E6E6" w:themeFill="background2"/>
            <w:tcMar>
              <w:top w:w="100" w:type="dxa"/>
              <w:left w:w="100" w:type="dxa"/>
              <w:bottom w:w="100" w:type="dxa"/>
              <w:right w:w="100" w:type="dxa"/>
            </w:tcMar>
          </w:tcPr>
          <w:p w14:paraId="31A29193" w14:textId="026CA99F" w:rsidR="00B97212" w:rsidRPr="00C04128" w:rsidRDefault="00D91BD7" w:rsidP="00155F30">
            <w:pPr>
              <w:rPr>
                <w:rFonts w:eastAsia="Verdana" w:cs="Verdana"/>
                <w:b/>
                <w:lang w:val="en-US"/>
              </w:rPr>
            </w:pPr>
            <w:r>
              <w:rPr>
                <w:rFonts w:eastAsia="Verdana" w:cs="Verdana"/>
                <w:b/>
                <w:lang w:val="en-US"/>
              </w:rPr>
              <w:t>O</w:t>
            </w:r>
            <w:r w:rsidR="00B97212">
              <w:rPr>
                <w:rFonts w:eastAsia="Verdana" w:cs="Verdana"/>
                <w:b/>
                <w:lang w:val="en-US"/>
              </w:rPr>
              <w:t>ther</w:t>
            </w:r>
          </w:p>
        </w:tc>
        <w:tc>
          <w:tcPr>
            <w:tcW w:w="6772" w:type="dxa"/>
            <w:tcMar>
              <w:top w:w="100" w:type="dxa"/>
              <w:left w:w="100" w:type="dxa"/>
              <w:bottom w:w="100" w:type="dxa"/>
              <w:right w:w="100" w:type="dxa"/>
            </w:tcMar>
          </w:tcPr>
          <w:p w14:paraId="44B786D3" w14:textId="60D23602" w:rsidR="00B97212" w:rsidRPr="00D33CBF" w:rsidRDefault="00B97212" w:rsidP="00915D19">
            <w:pPr>
              <w:pStyle w:val="ListParagraph"/>
              <w:ind w:left="360"/>
              <w:rPr>
                <w:lang w:val="en-US"/>
              </w:rPr>
            </w:pPr>
          </w:p>
        </w:tc>
      </w:tr>
    </w:tbl>
    <w:p w14:paraId="46B0769E" w14:textId="77777777" w:rsidR="00AB51BE" w:rsidRPr="00D33CBF" w:rsidRDefault="00AB51BE" w:rsidP="00AB51BE">
      <w:pPr>
        <w:rPr>
          <w:lang w:val="en-US"/>
        </w:rPr>
      </w:pPr>
    </w:p>
    <w:p w14:paraId="43C07456" w14:textId="3B0A66E5" w:rsidR="00A97A70" w:rsidRPr="001878B6" w:rsidRDefault="001878B6" w:rsidP="00EA28E7">
      <w:pPr>
        <w:pStyle w:val="Heading2"/>
        <w:numPr>
          <w:ilvl w:val="0"/>
          <w:numId w:val="6"/>
        </w:numPr>
        <w:rPr>
          <w:lang w:val="en-US"/>
        </w:rPr>
      </w:pPr>
      <w:r w:rsidRPr="001878B6">
        <w:rPr>
          <w:lang w:val="en-US"/>
        </w:rPr>
        <w:t>Data ownership, s</w:t>
      </w:r>
      <w:r w:rsidR="00A1257D" w:rsidRPr="001878B6">
        <w:rPr>
          <w:lang w:val="en-US"/>
        </w:rPr>
        <w:t xml:space="preserve">haring and </w:t>
      </w:r>
      <w:r>
        <w:rPr>
          <w:lang w:val="en-US"/>
        </w:rPr>
        <w:t>accessibility</w:t>
      </w:r>
      <w:r w:rsidR="006A7CF8">
        <w:rPr>
          <w:lang w:val="en-US"/>
        </w:rPr>
        <w:t xml:space="preserve"> </w:t>
      </w:r>
      <w:r w:rsidR="006A7CF8" w:rsidRPr="006A7CF8">
        <w:rPr>
          <w:vertAlign w:val="superscript"/>
          <w:lang w:val="en-US"/>
        </w:rPr>
        <w:t>[</w:t>
      </w:r>
      <w:hyperlink w:anchor="_3._Data_ownership," w:history="1">
        <w:r w:rsidR="006A7CF8" w:rsidRPr="00F22B79">
          <w:rPr>
            <w:rStyle w:val="Hyperlink"/>
            <w:vertAlign w:val="superscript"/>
            <w:lang w:val="en-US"/>
          </w:rPr>
          <w:t>info</w:t>
        </w:r>
      </w:hyperlink>
      <w:r w:rsidR="006A7CF8" w:rsidRPr="006A7CF8">
        <w:rPr>
          <w:vertAlign w:val="superscript"/>
          <w:lang w:val="en-US"/>
        </w:rPr>
        <w:t>]</w:t>
      </w:r>
    </w:p>
    <w:p w14:paraId="4BA8E919" w14:textId="0BC7D4DE" w:rsidR="00EA28E7" w:rsidRPr="00A132C4" w:rsidRDefault="00B5758B" w:rsidP="00A132C4">
      <w:pPr>
        <w:rPr>
          <w:lang w:val="en-US"/>
        </w:rPr>
      </w:pPr>
      <w:r>
        <w:rPr>
          <w:lang w:val="en-US"/>
        </w:rPr>
        <w:t>WUR has ownership over research data created by its employees</w:t>
      </w:r>
      <w:r w:rsidR="007C4F47">
        <w:rPr>
          <w:lang w:val="en-US"/>
        </w:rPr>
        <w:t xml:space="preserve">, </w:t>
      </w:r>
      <w:r>
        <w:rPr>
          <w:lang w:val="en-US"/>
        </w:rPr>
        <w:t xml:space="preserve">PhD candidates, students and users of WUR research facilities. </w:t>
      </w:r>
      <w:r w:rsidR="00076630">
        <w:rPr>
          <w:lang w:val="en-US"/>
        </w:rPr>
        <w:t>Sharing of and accessibility to the data created by [</w:t>
      </w:r>
      <w:r w:rsidR="00076630" w:rsidRPr="00076630">
        <w:rPr>
          <w:highlight w:val="yellow"/>
          <w:lang w:val="en-US"/>
        </w:rPr>
        <w:t>chair group/business unit</w:t>
      </w:r>
      <w:r w:rsidR="00076630">
        <w:rPr>
          <w:lang w:val="en-US"/>
        </w:rPr>
        <w:t xml:space="preserve">] will be arranged on a case-to-case basis, depending whether restrictions apply. </w:t>
      </w:r>
      <w:r w:rsidR="00B604FE">
        <w:rPr>
          <w:lang w:val="en-US"/>
        </w:rPr>
        <w:t>However, a contractual agreement with a third party defining data ownership, sharing, access</w:t>
      </w:r>
      <w:r w:rsidR="00A675FF">
        <w:rPr>
          <w:lang w:val="en-US"/>
        </w:rPr>
        <w:t xml:space="preserve"> and use of the data supersedes WUR </w:t>
      </w:r>
      <w:r w:rsidR="006E24B3">
        <w:rPr>
          <w:lang w:val="en-US"/>
        </w:rPr>
        <w:t xml:space="preserve">ownership and the data policy. </w:t>
      </w:r>
      <w:r w:rsidR="00F37317">
        <w:rPr>
          <w:lang w:val="en-US"/>
        </w:rPr>
        <w:t>If none is available, an agreement has to be made with the third party</w:t>
      </w:r>
      <w:r w:rsidR="001021AE">
        <w:rPr>
          <w:lang w:val="en-US"/>
        </w:rPr>
        <w:t>,</w:t>
      </w:r>
      <w:r w:rsidR="00F37317">
        <w:rPr>
          <w:lang w:val="en-US"/>
        </w:rPr>
        <w:t xml:space="preserve"> in which ownership, sharing and </w:t>
      </w:r>
      <w:r w:rsidR="00F37317" w:rsidRPr="0C567CD9">
        <w:rPr>
          <w:lang w:val="en-US"/>
        </w:rPr>
        <w:t>accessibility</w:t>
      </w:r>
      <w:r w:rsidR="00F37317">
        <w:rPr>
          <w:lang w:val="en-US"/>
        </w:rPr>
        <w:t xml:space="preserve"> to the data are arranged. </w:t>
      </w:r>
      <w:r w:rsidR="00101954">
        <w:rPr>
          <w:lang w:val="en-US"/>
        </w:rPr>
        <w:t xml:space="preserve">When data is created by </w:t>
      </w:r>
      <w:r w:rsidR="007B671D">
        <w:rPr>
          <w:lang w:val="en-US"/>
        </w:rPr>
        <w:t xml:space="preserve">a party other than WUR, the data ownership policy of that party should be consulted. </w:t>
      </w:r>
      <w:r w:rsidR="000C5F31">
        <w:rPr>
          <w:lang w:val="en-US"/>
        </w:rPr>
        <w:br/>
      </w:r>
    </w:p>
    <w:p w14:paraId="0D7A2F45" w14:textId="5939FC90" w:rsidR="00C51325" w:rsidRDefault="00C51325" w:rsidP="002F2A8E">
      <w:pPr>
        <w:pStyle w:val="Heading2"/>
        <w:numPr>
          <w:ilvl w:val="0"/>
          <w:numId w:val="6"/>
        </w:numPr>
        <w:rPr>
          <w:lang w:val="en-US"/>
        </w:rPr>
      </w:pPr>
      <w:r>
        <w:rPr>
          <w:lang w:val="en-US"/>
        </w:rPr>
        <w:t>S</w:t>
      </w:r>
      <w:r w:rsidR="00CD4AA7">
        <w:rPr>
          <w:lang w:val="en-US"/>
        </w:rPr>
        <w:t>afe and shareable storage during research</w:t>
      </w:r>
      <w:r w:rsidR="006A7CF8">
        <w:rPr>
          <w:lang w:val="en-US"/>
        </w:rPr>
        <w:t xml:space="preserve"> </w:t>
      </w:r>
      <w:r w:rsidR="006A7CF8" w:rsidRPr="006A7CF8">
        <w:rPr>
          <w:vertAlign w:val="superscript"/>
          <w:lang w:val="en-US"/>
        </w:rPr>
        <w:t>[</w:t>
      </w:r>
      <w:hyperlink w:anchor="_4._Safe_and" w:history="1">
        <w:r w:rsidR="006A7CF8" w:rsidRPr="00F22B79">
          <w:rPr>
            <w:rStyle w:val="Hyperlink"/>
            <w:vertAlign w:val="superscript"/>
            <w:lang w:val="en-US"/>
          </w:rPr>
          <w:t>info</w:t>
        </w:r>
      </w:hyperlink>
      <w:r w:rsidR="006A7CF8" w:rsidRPr="006A7CF8">
        <w:rPr>
          <w:vertAlign w:val="superscript"/>
          <w:lang w:val="en-US"/>
        </w:rPr>
        <w:t>]</w:t>
      </w:r>
    </w:p>
    <w:p w14:paraId="16C25409" w14:textId="37AB3442" w:rsidR="00A439AB" w:rsidRPr="00492A84" w:rsidRDefault="003148F9" w:rsidP="11604637">
      <w:pPr>
        <w:rPr>
          <w:lang w:val="en-US"/>
        </w:rPr>
      </w:pPr>
      <w:r w:rsidRPr="11604637">
        <w:rPr>
          <w:lang w:val="en-US"/>
        </w:rPr>
        <w:t xml:space="preserve">The WUR data policy requires </w:t>
      </w:r>
      <w:r w:rsidR="008E12F0" w:rsidRPr="11604637">
        <w:rPr>
          <w:lang w:val="en-US"/>
        </w:rPr>
        <w:t>secure and shared storage of research data.</w:t>
      </w:r>
      <w:r w:rsidR="5424A4D7" w:rsidRPr="11604637">
        <w:rPr>
          <w:lang w:val="en-US"/>
        </w:rPr>
        <w:t xml:space="preserve"> The classification of the data determines how secure the storage has to be.</w:t>
      </w:r>
      <w:r w:rsidR="008E12F0" w:rsidRPr="11604637">
        <w:rPr>
          <w:lang w:val="en-US"/>
        </w:rPr>
        <w:t xml:space="preserve"> </w:t>
      </w:r>
      <w:r w:rsidR="00CD2C58">
        <w:rPr>
          <w:lang w:val="en-US"/>
        </w:rPr>
        <w:t xml:space="preserve">For </w:t>
      </w:r>
      <w:r w:rsidR="00800CE7">
        <w:rPr>
          <w:lang w:val="en-US"/>
        </w:rPr>
        <w:t>high risk data</w:t>
      </w:r>
      <w:r w:rsidR="00CD2C58">
        <w:rPr>
          <w:lang w:val="en-US"/>
        </w:rPr>
        <w:t xml:space="preserve">, increased security measures are needed. </w:t>
      </w:r>
      <w:r w:rsidR="38799B4D" w:rsidRPr="00944880">
        <w:rPr>
          <w:rFonts w:cs="Times New Roman"/>
          <w:lang w:val="en-US"/>
        </w:rPr>
        <w:t>S</w:t>
      </w:r>
      <w:r w:rsidR="10596D30" w:rsidRPr="00944880">
        <w:rPr>
          <w:rFonts w:cs="Times New Roman"/>
          <w:lang w:val="en-US"/>
        </w:rPr>
        <w:t>everal s</w:t>
      </w:r>
      <w:r w:rsidR="38799B4D" w:rsidRPr="00944880">
        <w:rPr>
          <w:rFonts w:cs="Times New Roman"/>
          <w:lang w:val="en-US"/>
        </w:rPr>
        <w:t xml:space="preserve">ecure and shared </w:t>
      </w:r>
      <w:hyperlink r:id="rId20" w:history="1">
        <w:r w:rsidR="38799B4D" w:rsidRPr="00944880">
          <w:rPr>
            <w:rStyle w:val="Hyperlink"/>
            <w:rFonts w:cs="Times New Roman"/>
            <w:lang w:val="en-US"/>
          </w:rPr>
          <w:t>storage solutions</w:t>
        </w:r>
      </w:hyperlink>
      <w:r w:rsidR="007E3958" w:rsidRPr="00944880">
        <w:rPr>
          <w:rFonts w:cs="Times New Roman"/>
          <w:lang w:val="en-US"/>
        </w:rPr>
        <w:t xml:space="preserve"> are</w:t>
      </w:r>
      <w:r w:rsidR="38799B4D" w:rsidRPr="00944880">
        <w:rPr>
          <w:rFonts w:cs="Times New Roman"/>
          <w:lang w:val="en-US"/>
        </w:rPr>
        <w:t xml:space="preserve"> provided by WUR</w:t>
      </w:r>
      <w:r w:rsidR="006A5399" w:rsidRPr="00944880">
        <w:rPr>
          <w:rFonts w:cs="Times New Roman"/>
          <w:lang w:val="en-US"/>
        </w:rPr>
        <w:t>.</w:t>
      </w:r>
      <w:r w:rsidR="006A5399" w:rsidRPr="11604637">
        <w:rPr>
          <w:rFonts w:cs="Times New Roman"/>
          <w:lang w:val="en-US"/>
        </w:rPr>
        <w:t xml:space="preserve"> </w:t>
      </w:r>
      <w:r w:rsidR="00230C5E" w:rsidRPr="11604637">
        <w:rPr>
          <w:rFonts w:cs="Times New Roman"/>
          <w:lang w:val="en-US"/>
        </w:rPr>
        <w:t xml:space="preserve">Using these </w:t>
      </w:r>
      <w:r w:rsidR="00B947AA" w:rsidRPr="11604637">
        <w:rPr>
          <w:rFonts w:cs="Times New Roman"/>
          <w:lang w:val="en-US"/>
        </w:rPr>
        <w:t xml:space="preserve">storage solutions </w:t>
      </w:r>
      <w:r w:rsidR="00230C5E" w:rsidRPr="11604637">
        <w:rPr>
          <w:rFonts w:cs="Times New Roman"/>
          <w:lang w:val="en-US"/>
        </w:rPr>
        <w:t>ensures compliancy</w:t>
      </w:r>
      <w:r w:rsidR="38799B4D" w:rsidRPr="11604637">
        <w:rPr>
          <w:rFonts w:cs="Times New Roman"/>
          <w:lang w:val="en-US"/>
        </w:rPr>
        <w:t xml:space="preserve"> with the </w:t>
      </w:r>
      <w:r w:rsidR="00C247C9" w:rsidRPr="11604637">
        <w:rPr>
          <w:rFonts w:cs="Times New Roman"/>
          <w:lang w:val="en-US"/>
        </w:rPr>
        <w:t xml:space="preserve">WUR </w:t>
      </w:r>
      <w:r w:rsidR="38799B4D" w:rsidRPr="11604637">
        <w:rPr>
          <w:rFonts w:cs="Times New Roman"/>
          <w:lang w:val="en-US"/>
        </w:rPr>
        <w:t>data policy for the data collected at [</w:t>
      </w:r>
      <w:r w:rsidR="38799B4D" w:rsidRPr="11604637">
        <w:rPr>
          <w:rFonts w:cs="Times New Roman"/>
          <w:highlight w:val="yellow"/>
          <w:lang w:val="en-US"/>
        </w:rPr>
        <w:t>chair group/business unit</w:t>
      </w:r>
      <w:r w:rsidR="38799B4D" w:rsidRPr="11604637">
        <w:rPr>
          <w:rFonts w:cs="Times New Roman"/>
          <w:lang w:val="en-US"/>
        </w:rPr>
        <w:t xml:space="preserve">]. </w:t>
      </w:r>
      <w:r w:rsidR="00A439AB" w:rsidRPr="11604637">
        <w:rPr>
          <w:rFonts w:cs="Times New Roman"/>
          <w:lang w:val="en-US"/>
        </w:rPr>
        <w:t xml:space="preserve">As such, data </w:t>
      </w:r>
      <w:r w:rsidR="00DD4F47" w:rsidRPr="11604637">
        <w:rPr>
          <w:rFonts w:cs="Times New Roman"/>
          <w:lang w:val="en-US"/>
        </w:rPr>
        <w:t>is</w:t>
      </w:r>
      <w:r w:rsidR="00A439AB" w:rsidRPr="11604637">
        <w:rPr>
          <w:rFonts w:cs="Times New Roman"/>
          <w:lang w:val="en-US"/>
        </w:rPr>
        <w:t xml:space="preserve"> stored in locations that are backed up automatically / synchronized (so NOT on hard disks, USBs and laptops)</w:t>
      </w:r>
      <w:r w:rsidR="002E01A3">
        <w:rPr>
          <w:rFonts w:cs="Times New Roman"/>
          <w:lang w:val="en-US"/>
        </w:rPr>
        <w:t>. This prevents</w:t>
      </w:r>
      <w:r w:rsidR="00DC7394" w:rsidRPr="11604637">
        <w:rPr>
          <w:rFonts w:cs="Times New Roman"/>
          <w:lang w:val="en-US"/>
        </w:rPr>
        <w:t xml:space="preserve"> data loss </w:t>
      </w:r>
      <w:r w:rsidR="00A439AB" w:rsidRPr="11604637">
        <w:rPr>
          <w:rFonts w:cs="Times New Roman"/>
          <w:lang w:val="en-US"/>
        </w:rPr>
        <w:t>and</w:t>
      </w:r>
      <w:r w:rsidR="00D36179" w:rsidRPr="11604637">
        <w:rPr>
          <w:rFonts w:cs="Times New Roman"/>
          <w:lang w:val="en-US"/>
        </w:rPr>
        <w:t xml:space="preserve"> </w:t>
      </w:r>
      <w:r w:rsidR="00CF4D0A" w:rsidRPr="11604637">
        <w:rPr>
          <w:rFonts w:cs="Times New Roman"/>
          <w:lang w:val="en-US"/>
        </w:rPr>
        <w:t xml:space="preserve">ensures </w:t>
      </w:r>
      <w:r w:rsidR="00D36179" w:rsidRPr="11604637">
        <w:rPr>
          <w:rFonts w:cs="Times New Roman"/>
          <w:lang w:val="en-US"/>
        </w:rPr>
        <w:t>that</w:t>
      </w:r>
      <w:r w:rsidR="00A439AB" w:rsidRPr="11604637">
        <w:rPr>
          <w:rFonts w:cs="Times New Roman"/>
          <w:lang w:val="en-US"/>
        </w:rPr>
        <w:t xml:space="preserve"> </w:t>
      </w:r>
      <w:r w:rsidR="00CF4D0A" w:rsidRPr="11604637">
        <w:rPr>
          <w:rFonts w:cs="Times New Roman"/>
          <w:lang w:val="en-US"/>
        </w:rPr>
        <w:t xml:space="preserve">data </w:t>
      </w:r>
      <w:r w:rsidR="00A439AB" w:rsidRPr="11604637">
        <w:rPr>
          <w:rFonts w:cs="Times New Roman"/>
          <w:lang w:val="en-US"/>
        </w:rPr>
        <w:t xml:space="preserve">can be accessed by </w:t>
      </w:r>
      <w:proofErr w:type="spellStart"/>
      <w:r w:rsidR="00D36179" w:rsidRPr="11604637">
        <w:rPr>
          <w:rFonts w:cs="Times New Roman"/>
          <w:lang w:val="en-US"/>
        </w:rPr>
        <w:t>authorised</w:t>
      </w:r>
      <w:proofErr w:type="spellEnd"/>
      <w:r w:rsidR="00D36179" w:rsidRPr="11604637">
        <w:rPr>
          <w:rFonts w:cs="Times New Roman"/>
          <w:lang w:val="en-US"/>
        </w:rPr>
        <w:t xml:space="preserve"> parties </w:t>
      </w:r>
      <w:r w:rsidR="00A439AB" w:rsidRPr="11604637">
        <w:rPr>
          <w:rFonts w:cs="Times New Roman"/>
          <w:lang w:val="en-US"/>
        </w:rPr>
        <w:t>in case of emergency</w:t>
      </w:r>
      <w:r w:rsidR="001C3837" w:rsidRPr="11604637">
        <w:rPr>
          <w:rFonts w:cs="Times New Roman"/>
          <w:lang w:val="en-US"/>
        </w:rPr>
        <w:t xml:space="preserve"> or departure from WUR. </w:t>
      </w:r>
    </w:p>
    <w:p w14:paraId="7B7A3D34" w14:textId="381E8A27" w:rsidR="00C51325" w:rsidRPr="00492A84" w:rsidRDefault="00C51325" w:rsidP="00AB51BE">
      <w:pPr>
        <w:rPr>
          <w:lang w:val="en-US"/>
        </w:rPr>
      </w:pP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87"/>
        <w:gridCol w:w="6237"/>
      </w:tblGrid>
      <w:tr w:rsidR="00F93697" w:rsidRPr="00BD2D41" w14:paraId="74A21E9B" w14:textId="77777777" w:rsidTr="00155F30">
        <w:tc>
          <w:tcPr>
            <w:tcW w:w="9224" w:type="dxa"/>
            <w:gridSpan w:val="2"/>
            <w:shd w:val="clear" w:color="auto" w:fill="E7E6E6" w:themeFill="background2"/>
            <w:tcMar>
              <w:top w:w="100" w:type="dxa"/>
              <w:left w:w="100" w:type="dxa"/>
              <w:bottom w:w="100" w:type="dxa"/>
              <w:right w:w="100" w:type="dxa"/>
            </w:tcMar>
          </w:tcPr>
          <w:p w14:paraId="1DB2EFB1" w14:textId="71B7D408" w:rsidR="00F93697" w:rsidRPr="000952AE" w:rsidRDefault="00F93697" w:rsidP="000952AE">
            <w:pPr>
              <w:spacing w:after="200" w:line="276" w:lineRule="auto"/>
              <w:rPr>
                <w:lang w:val="en-US"/>
              </w:rPr>
            </w:pPr>
            <w:r w:rsidRPr="000952AE">
              <w:rPr>
                <w:rFonts w:eastAsia="Verdana" w:cs="Verdana"/>
                <w:b/>
                <w:lang w:val="en-US"/>
              </w:rPr>
              <w:t>What data should be stored where?</w:t>
            </w:r>
          </w:p>
        </w:tc>
      </w:tr>
      <w:tr w:rsidR="002C746E" w:rsidRPr="00766E4B" w14:paraId="244A83BF" w14:textId="77777777" w:rsidTr="00155F30">
        <w:tc>
          <w:tcPr>
            <w:tcW w:w="2987" w:type="dxa"/>
            <w:shd w:val="clear" w:color="auto" w:fill="E7E6E6" w:themeFill="background2"/>
            <w:tcMar>
              <w:top w:w="100" w:type="dxa"/>
              <w:left w:w="100" w:type="dxa"/>
              <w:bottom w:w="100" w:type="dxa"/>
              <w:right w:w="100" w:type="dxa"/>
            </w:tcMar>
          </w:tcPr>
          <w:p w14:paraId="0A7D2130" w14:textId="5273D8CC" w:rsidR="002C746E" w:rsidRPr="00766E4B" w:rsidRDefault="00F93697" w:rsidP="00155F30">
            <w:pPr>
              <w:rPr>
                <w:rFonts w:eastAsia="Verdana" w:cs="Verdana"/>
                <w:b/>
                <w:lang w:val="en-US"/>
              </w:rPr>
            </w:pPr>
            <w:r>
              <w:rPr>
                <w:rFonts w:eastAsia="Verdana" w:cs="Verdana"/>
                <w:b/>
                <w:lang w:val="en-US"/>
              </w:rPr>
              <w:t>Description of type of data</w:t>
            </w:r>
          </w:p>
        </w:tc>
        <w:tc>
          <w:tcPr>
            <w:tcW w:w="6237" w:type="dxa"/>
            <w:tcMar>
              <w:top w:w="100" w:type="dxa"/>
              <w:left w:w="100" w:type="dxa"/>
              <w:bottom w:w="100" w:type="dxa"/>
              <w:right w:w="100" w:type="dxa"/>
            </w:tcMar>
          </w:tcPr>
          <w:p w14:paraId="7D6EF218" w14:textId="46320674" w:rsidR="002C746E" w:rsidRPr="001513D1" w:rsidRDefault="00F93697" w:rsidP="00155F30">
            <w:pPr>
              <w:rPr>
                <w:b/>
                <w:bCs/>
                <w:lang w:val="en-US"/>
              </w:rPr>
            </w:pPr>
            <w:r w:rsidRPr="001513D1">
              <w:rPr>
                <w:b/>
                <w:bCs/>
                <w:lang w:val="en-US"/>
              </w:rPr>
              <w:t>Description of storage location</w:t>
            </w:r>
          </w:p>
        </w:tc>
      </w:tr>
      <w:tr w:rsidR="002C746E" w:rsidRPr="00BD2D41" w14:paraId="3B427039" w14:textId="77777777" w:rsidTr="00155F30">
        <w:tc>
          <w:tcPr>
            <w:tcW w:w="2987" w:type="dxa"/>
            <w:shd w:val="clear" w:color="auto" w:fill="E7E6E6" w:themeFill="background2"/>
            <w:tcMar>
              <w:top w:w="100" w:type="dxa"/>
              <w:left w:w="100" w:type="dxa"/>
              <w:bottom w:w="100" w:type="dxa"/>
              <w:right w:w="100" w:type="dxa"/>
            </w:tcMar>
          </w:tcPr>
          <w:p w14:paraId="59AD0822" w14:textId="2E3C9ADE" w:rsidR="002C746E" w:rsidRPr="00766E4B" w:rsidRDefault="0007564A" w:rsidP="00155F30">
            <w:pPr>
              <w:rPr>
                <w:rFonts w:eastAsia="Verdana" w:cs="Verdana"/>
                <w:b/>
                <w:lang w:val="en-US"/>
              </w:rPr>
            </w:pPr>
            <w:r>
              <w:rPr>
                <w:lang w:val="en-US"/>
              </w:rPr>
              <w:t>Raw data</w:t>
            </w:r>
          </w:p>
        </w:tc>
        <w:tc>
          <w:tcPr>
            <w:tcW w:w="6237" w:type="dxa"/>
            <w:tcMar>
              <w:top w:w="100" w:type="dxa"/>
              <w:left w:w="100" w:type="dxa"/>
              <w:bottom w:w="100" w:type="dxa"/>
              <w:right w:w="100" w:type="dxa"/>
            </w:tcMar>
          </w:tcPr>
          <w:p w14:paraId="5E1DE0B5" w14:textId="3B6AB41D" w:rsidR="002C746E" w:rsidRPr="00766E4B" w:rsidRDefault="00E2030E" w:rsidP="00155F30">
            <w:pPr>
              <w:rPr>
                <w:lang w:val="en-US"/>
              </w:rPr>
            </w:pPr>
            <w:r>
              <w:rPr>
                <w:lang w:val="en-US"/>
              </w:rPr>
              <w:t xml:space="preserve">e.g. </w:t>
            </w:r>
            <w:r w:rsidRPr="00E2030E">
              <w:rPr>
                <w:lang w:val="en-US"/>
              </w:rPr>
              <w:t>[</w:t>
            </w:r>
            <w:r w:rsidRPr="00822FAF">
              <w:rPr>
                <w:highlight w:val="yellow"/>
                <w:lang w:val="en-US"/>
              </w:rPr>
              <w:t>W:\xxx\xxx</w:t>
            </w:r>
            <w:r w:rsidRPr="00373BFA">
              <w:rPr>
                <w:highlight w:val="yellow"/>
                <w:lang w:val="en-US"/>
              </w:rPr>
              <w:t>...</w:t>
            </w:r>
            <w:r w:rsidR="00960198" w:rsidRPr="00373BFA">
              <w:rPr>
                <w:highlight w:val="yellow"/>
                <w:lang w:val="en-US"/>
              </w:rPr>
              <w:t>,</w:t>
            </w:r>
            <w:r w:rsidR="00A12148" w:rsidRPr="00373BFA">
              <w:rPr>
                <w:highlight w:val="yellow"/>
                <w:lang w:val="en-US"/>
              </w:rPr>
              <w:t xml:space="preserve"> </w:t>
            </w:r>
            <w:proofErr w:type="spellStart"/>
            <w:r w:rsidR="008559B0" w:rsidRPr="00373BFA">
              <w:rPr>
                <w:highlight w:val="yellow"/>
                <w:lang w:val="en-US"/>
              </w:rPr>
              <w:t>Git@WUR</w:t>
            </w:r>
            <w:proofErr w:type="spellEnd"/>
            <w:r w:rsidR="00C370AA">
              <w:rPr>
                <w:highlight w:val="yellow"/>
                <w:lang w:val="en-US"/>
              </w:rPr>
              <w:t>, Yoda</w:t>
            </w:r>
            <w:r w:rsidR="00567D14">
              <w:rPr>
                <w:highlight w:val="yellow"/>
                <w:lang w:val="en-US"/>
              </w:rPr>
              <w:t>, MS Teams</w:t>
            </w:r>
            <w:r w:rsidR="008559B0" w:rsidRPr="00373BFA">
              <w:rPr>
                <w:highlight w:val="yellow"/>
                <w:lang w:val="en-US"/>
              </w:rPr>
              <w:t xml:space="preserve"> </w:t>
            </w:r>
            <w:r w:rsidR="00A12148" w:rsidRPr="00373BFA">
              <w:rPr>
                <w:highlight w:val="yellow"/>
                <w:lang w:val="en-US"/>
              </w:rPr>
              <w:t>etc</w:t>
            </w:r>
            <w:r w:rsidR="4A650210" w:rsidRPr="00373BFA">
              <w:rPr>
                <w:highlight w:val="yellow"/>
                <w:lang w:val="en-US"/>
              </w:rPr>
              <w:t>.</w:t>
            </w:r>
            <w:r w:rsidR="5C905E44" w:rsidRPr="3F076B73">
              <w:rPr>
                <w:lang w:val="en-US"/>
              </w:rPr>
              <w:t>]</w:t>
            </w:r>
            <w:r w:rsidR="002E0B50">
              <w:rPr>
                <w:lang w:val="en-US"/>
              </w:rPr>
              <w:t>.</w:t>
            </w:r>
          </w:p>
        </w:tc>
      </w:tr>
      <w:tr w:rsidR="0007564A" w:rsidRPr="00AA3D6D" w14:paraId="709464D7" w14:textId="77777777" w:rsidTr="00155F30">
        <w:tc>
          <w:tcPr>
            <w:tcW w:w="2987" w:type="dxa"/>
            <w:shd w:val="clear" w:color="auto" w:fill="E7E6E6" w:themeFill="background2"/>
            <w:tcMar>
              <w:top w:w="100" w:type="dxa"/>
              <w:left w:w="100" w:type="dxa"/>
              <w:bottom w:w="100" w:type="dxa"/>
              <w:right w:w="100" w:type="dxa"/>
            </w:tcMar>
          </w:tcPr>
          <w:p w14:paraId="37CAB9B7" w14:textId="630943DC" w:rsidR="0007564A" w:rsidRPr="009E4568" w:rsidRDefault="0007564A" w:rsidP="00155F30">
            <w:pPr>
              <w:rPr>
                <w:lang w:val="en-US"/>
              </w:rPr>
            </w:pPr>
            <w:r w:rsidRPr="009E4568">
              <w:rPr>
                <w:lang w:val="en-US"/>
              </w:rPr>
              <w:t xml:space="preserve">Processed data </w:t>
            </w:r>
          </w:p>
        </w:tc>
        <w:tc>
          <w:tcPr>
            <w:tcW w:w="6237" w:type="dxa"/>
            <w:tcMar>
              <w:top w:w="100" w:type="dxa"/>
              <w:left w:w="100" w:type="dxa"/>
              <w:bottom w:w="100" w:type="dxa"/>
              <w:right w:w="100" w:type="dxa"/>
            </w:tcMar>
          </w:tcPr>
          <w:p w14:paraId="7214091C" w14:textId="4B31B89A" w:rsidR="0007564A" w:rsidRDefault="009E4568" w:rsidP="00155F30">
            <w:pPr>
              <w:rPr>
                <w:lang w:val="en-US"/>
              </w:rPr>
            </w:pPr>
            <w:r>
              <w:rPr>
                <w:lang w:val="en-US"/>
              </w:rPr>
              <w:t xml:space="preserve">e.g. </w:t>
            </w:r>
            <w:r w:rsidR="005026CE">
              <w:rPr>
                <w:lang w:val="en-US"/>
              </w:rPr>
              <w:t>[</w:t>
            </w:r>
            <w:r w:rsidR="005026CE" w:rsidRPr="00822FAF">
              <w:rPr>
                <w:highlight w:val="yellow"/>
                <w:lang w:val="en-US"/>
              </w:rPr>
              <w:t>W:\xxx\xxx..., OneDrive for Business</w:t>
            </w:r>
            <w:r w:rsidR="006A5399">
              <w:rPr>
                <w:highlight w:val="yellow"/>
                <w:lang w:val="en-US"/>
              </w:rPr>
              <w:t>*</w:t>
            </w:r>
            <w:r w:rsidR="005026CE" w:rsidRPr="00822FAF">
              <w:rPr>
                <w:highlight w:val="yellow"/>
                <w:lang w:val="en-US"/>
              </w:rPr>
              <w:t xml:space="preserve">, MS Teams, </w:t>
            </w:r>
            <w:r w:rsidR="00FB2DD5" w:rsidRPr="00822FAF">
              <w:rPr>
                <w:highlight w:val="yellow"/>
                <w:lang w:val="en-US"/>
              </w:rPr>
              <w:t>M</w:t>
            </w:r>
            <w:r w:rsidR="005026CE" w:rsidRPr="00822FAF">
              <w:rPr>
                <w:highlight w:val="yellow"/>
                <w:lang w:val="en-US"/>
              </w:rPr>
              <w:t>-drive</w:t>
            </w:r>
            <w:r w:rsidR="006A5399">
              <w:rPr>
                <w:highlight w:val="yellow"/>
                <w:lang w:val="en-US"/>
              </w:rPr>
              <w:t>*</w:t>
            </w:r>
            <w:r w:rsidR="000F07EE" w:rsidRPr="00822FAF">
              <w:rPr>
                <w:highlight w:val="yellow"/>
                <w:lang w:val="en-US"/>
              </w:rPr>
              <w:t xml:space="preserve">, Yoda, </w:t>
            </w:r>
            <w:proofErr w:type="spellStart"/>
            <w:r w:rsidR="00A12148">
              <w:rPr>
                <w:highlight w:val="yellow"/>
                <w:lang w:val="en-US"/>
              </w:rPr>
              <w:t>G</w:t>
            </w:r>
            <w:r w:rsidR="000478E3">
              <w:rPr>
                <w:highlight w:val="yellow"/>
                <w:lang w:val="en-US"/>
              </w:rPr>
              <w:t>it</w:t>
            </w:r>
            <w:r w:rsidR="00050FD6">
              <w:rPr>
                <w:highlight w:val="yellow"/>
                <w:lang w:val="en-US"/>
              </w:rPr>
              <w:t>@WUR</w:t>
            </w:r>
            <w:proofErr w:type="spellEnd"/>
            <w:r w:rsidR="000478E3">
              <w:rPr>
                <w:highlight w:val="yellow"/>
                <w:lang w:val="en-US"/>
              </w:rPr>
              <w:t xml:space="preserve"> </w:t>
            </w:r>
            <w:r w:rsidR="005026CE" w:rsidRPr="00822FAF">
              <w:rPr>
                <w:highlight w:val="yellow"/>
                <w:lang w:val="en-US"/>
              </w:rPr>
              <w:t>etc</w:t>
            </w:r>
            <w:r w:rsidR="00373BFA" w:rsidRPr="00373BFA">
              <w:rPr>
                <w:highlight w:val="yellow"/>
                <w:lang w:val="en-US"/>
              </w:rPr>
              <w:t>.</w:t>
            </w:r>
            <w:r w:rsidR="006A5399">
              <w:rPr>
                <w:lang w:val="en-US"/>
              </w:rPr>
              <w:t>].</w:t>
            </w:r>
          </w:p>
          <w:p w14:paraId="77436C08" w14:textId="7304716D" w:rsidR="0007564A" w:rsidRDefault="00373F82" w:rsidP="00155F30">
            <w:pPr>
              <w:rPr>
                <w:lang w:val="en-US"/>
              </w:rPr>
            </w:pPr>
            <w:r>
              <w:rPr>
                <w:lang w:val="en-US"/>
              </w:rPr>
              <w:t>* only for working copies</w:t>
            </w:r>
          </w:p>
        </w:tc>
      </w:tr>
      <w:tr w:rsidR="005026CE" w:rsidRPr="00D50120" w14:paraId="566BFF29" w14:textId="77777777" w:rsidTr="00155F30">
        <w:tc>
          <w:tcPr>
            <w:tcW w:w="2987" w:type="dxa"/>
            <w:shd w:val="clear" w:color="auto" w:fill="E7E6E6" w:themeFill="background2"/>
            <w:tcMar>
              <w:top w:w="100" w:type="dxa"/>
              <w:left w:w="100" w:type="dxa"/>
              <w:bottom w:w="100" w:type="dxa"/>
              <w:right w:w="100" w:type="dxa"/>
            </w:tcMar>
          </w:tcPr>
          <w:p w14:paraId="2392318A" w14:textId="7005E32F" w:rsidR="005026CE" w:rsidRPr="009E4568" w:rsidRDefault="005026CE" w:rsidP="005026CE">
            <w:pPr>
              <w:rPr>
                <w:lang w:val="en-US"/>
              </w:rPr>
            </w:pPr>
            <w:proofErr w:type="spellStart"/>
            <w:r w:rsidRPr="009E4568">
              <w:rPr>
                <w:lang w:val="en-US"/>
              </w:rPr>
              <w:lastRenderedPageBreak/>
              <w:t>Analysed</w:t>
            </w:r>
            <w:proofErr w:type="spellEnd"/>
            <w:r w:rsidRPr="009E4568">
              <w:rPr>
                <w:lang w:val="en-US"/>
              </w:rPr>
              <w:t xml:space="preserve"> data</w:t>
            </w:r>
          </w:p>
        </w:tc>
        <w:tc>
          <w:tcPr>
            <w:tcW w:w="6237" w:type="dxa"/>
            <w:tcMar>
              <w:top w:w="100" w:type="dxa"/>
              <w:left w:w="100" w:type="dxa"/>
              <w:bottom w:w="100" w:type="dxa"/>
              <w:right w:w="100" w:type="dxa"/>
            </w:tcMar>
          </w:tcPr>
          <w:p w14:paraId="31F73CC7" w14:textId="2C260F9D" w:rsidR="005026CE" w:rsidRDefault="000F07EE" w:rsidP="005026CE">
            <w:pPr>
              <w:rPr>
                <w:lang w:val="en-US"/>
              </w:rPr>
            </w:pPr>
            <w:r>
              <w:rPr>
                <w:lang w:val="en-US"/>
              </w:rPr>
              <w:t>e.g. [</w:t>
            </w:r>
            <w:r w:rsidRPr="00822FAF">
              <w:rPr>
                <w:highlight w:val="yellow"/>
                <w:lang w:val="en-US"/>
              </w:rPr>
              <w:t>W:\xxx\xxx..., OneDrive for Business</w:t>
            </w:r>
            <w:r w:rsidR="006A5399">
              <w:rPr>
                <w:highlight w:val="yellow"/>
                <w:lang w:val="en-US"/>
              </w:rPr>
              <w:t>*</w:t>
            </w:r>
            <w:r w:rsidRPr="00822FAF">
              <w:rPr>
                <w:highlight w:val="yellow"/>
                <w:lang w:val="en-US"/>
              </w:rPr>
              <w:t xml:space="preserve">, MS Teams, </w:t>
            </w:r>
            <w:r w:rsidR="00FB2DD5" w:rsidRPr="00822FAF">
              <w:rPr>
                <w:highlight w:val="yellow"/>
                <w:lang w:val="en-US"/>
              </w:rPr>
              <w:t>M</w:t>
            </w:r>
            <w:r w:rsidRPr="00822FAF">
              <w:rPr>
                <w:highlight w:val="yellow"/>
                <w:lang w:val="en-US"/>
              </w:rPr>
              <w:t>-drive</w:t>
            </w:r>
            <w:r w:rsidR="006A5399">
              <w:rPr>
                <w:highlight w:val="yellow"/>
                <w:lang w:val="en-US"/>
              </w:rPr>
              <w:t>*</w:t>
            </w:r>
            <w:r w:rsidRPr="00822FAF">
              <w:rPr>
                <w:highlight w:val="yellow"/>
                <w:lang w:val="en-US"/>
              </w:rPr>
              <w:t>, Yoda</w:t>
            </w:r>
            <w:r w:rsidRPr="002E0B50">
              <w:rPr>
                <w:highlight w:val="yellow"/>
                <w:lang w:val="en-US"/>
              </w:rPr>
              <w:t xml:space="preserve">, </w:t>
            </w:r>
            <w:proofErr w:type="spellStart"/>
            <w:r w:rsidR="000478E3" w:rsidRPr="002E0B50">
              <w:rPr>
                <w:highlight w:val="yellow"/>
                <w:lang w:val="en-US"/>
              </w:rPr>
              <w:t>Git</w:t>
            </w:r>
            <w:r w:rsidR="00050FD6" w:rsidRPr="002E0B50">
              <w:rPr>
                <w:highlight w:val="yellow"/>
                <w:lang w:val="en-US"/>
              </w:rPr>
              <w:t>@WUR</w:t>
            </w:r>
            <w:proofErr w:type="spellEnd"/>
            <w:r w:rsidRPr="002E0B50">
              <w:rPr>
                <w:highlight w:val="yellow"/>
                <w:lang w:val="en-US"/>
              </w:rPr>
              <w:t xml:space="preserve"> etc</w:t>
            </w:r>
            <w:r w:rsidR="00373BFA" w:rsidRPr="00373BFA">
              <w:rPr>
                <w:highlight w:val="yellow"/>
                <w:lang w:val="en-US"/>
              </w:rPr>
              <w:t>.</w:t>
            </w:r>
            <w:r w:rsidR="006A5399">
              <w:rPr>
                <w:lang w:val="en-US"/>
              </w:rPr>
              <w:t>]</w:t>
            </w:r>
            <w:r>
              <w:rPr>
                <w:lang w:val="en-US"/>
              </w:rPr>
              <w:t>.</w:t>
            </w:r>
          </w:p>
          <w:p w14:paraId="3A8333EE" w14:textId="0E6CD269" w:rsidR="005026CE" w:rsidRDefault="008C6F89" w:rsidP="005026CE">
            <w:pPr>
              <w:rPr>
                <w:lang w:val="en-US"/>
              </w:rPr>
            </w:pPr>
            <w:r>
              <w:rPr>
                <w:lang w:val="en-US"/>
              </w:rPr>
              <w:t>* only for working copies</w:t>
            </w:r>
            <w:r w:rsidR="00D50120">
              <w:rPr>
                <w:lang w:val="en-US"/>
              </w:rPr>
              <w:t xml:space="preserve"> </w:t>
            </w:r>
          </w:p>
        </w:tc>
      </w:tr>
      <w:tr w:rsidR="00A65E42" w:rsidRPr="00BD2D41" w14:paraId="14A89E62" w14:textId="77777777" w:rsidTr="00155F30">
        <w:tc>
          <w:tcPr>
            <w:tcW w:w="2987" w:type="dxa"/>
            <w:shd w:val="clear" w:color="auto" w:fill="E7E6E6" w:themeFill="background2"/>
            <w:tcMar>
              <w:top w:w="100" w:type="dxa"/>
              <w:left w:w="100" w:type="dxa"/>
              <w:bottom w:w="100" w:type="dxa"/>
              <w:right w:w="100" w:type="dxa"/>
            </w:tcMar>
          </w:tcPr>
          <w:p w14:paraId="1E230638" w14:textId="6C642D71" w:rsidR="00A65E42" w:rsidRPr="009E4568" w:rsidRDefault="00A65E42" w:rsidP="005026CE">
            <w:pPr>
              <w:rPr>
                <w:lang w:val="en-US"/>
              </w:rPr>
            </w:pPr>
            <w:r>
              <w:rPr>
                <w:lang w:val="en-US"/>
              </w:rPr>
              <w:t>Data transfer</w:t>
            </w:r>
            <w:r w:rsidR="00C85259">
              <w:rPr>
                <w:lang w:val="en-US"/>
              </w:rPr>
              <w:t xml:space="preserve"> and exchange</w:t>
            </w:r>
          </w:p>
        </w:tc>
        <w:tc>
          <w:tcPr>
            <w:tcW w:w="6237" w:type="dxa"/>
            <w:tcMar>
              <w:top w:w="100" w:type="dxa"/>
              <w:left w:w="100" w:type="dxa"/>
              <w:bottom w:w="100" w:type="dxa"/>
              <w:right w:w="100" w:type="dxa"/>
            </w:tcMar>
          </w:tcPr>
          <w:p w14:paraId="40B25661" w14:textId="4B56F9C0" w:rsidR="00A65E42" w:rsidRDefault="00C85259" w:rsidP="005026CE">
            <w:pPr>
              <w:rPr>
                <w:lang w:val="en-US"/>
              </w:rPr>
            </w:pPr>
            <w:r>
              <w:rPr>
                <w:lang w:val="en-US"/>
              </w:rPr>
              <w:t>Transfer</w:t>
            </w:r>
            <w:r>
              <w:rPr>
                <w:lang w:val="en-US"/>
              </w:rPr>
              <w:br/>
            </w:r>
            <w:r w:rsidR="008A32C2">
              <w:rPr>
                <w:lang w:val="en-US"/>
              </w:rPr>
              <w:t>Small data files: institutional email</w:t>
            </w:r>
            <w:r w:rsidR="008A32C2">
              <w:rPr>
                <w:lang w:val="en-US"/>
              </w:rPr>
              <w:br/>
            </w:r>
            <w:r w:rsidR="009E03F4">
              <w:rPr>
                <w:lang w:val="en-US"/>
              </w:rPr>
              <w:t>Small and l</w:t>
            </w:r>
            <w:r w:rsidR="0066033A">
              <w:rPr>
                <w:lang w:val="en-US"/>
              </w:rPr>
              <w:t>arge</w:t>
            </w:r>
            <w:r w:rsidR="008A32C2">
              <w:rPr>
                <w:lang w:val="en-US"/>
              </w:rPr>
              <w:t xml:space="preserve"> data</w:t>
            </w:r>
            <w:r w:rsidR="0066033A">
              <w:rPr>
                <w:lang w:val="en-US"/>
              </w:rPr>
              <w:t xml:space="preserve"> files: </w:t>
            </w:r>
            <w:hyperlink r:id="rId21" w:history="1">
              <w:proofErr w:type="spellStart"/>
              <w:r w:rsidR="00A65E42" w:rsidRPr="008A32C2">
                <w:rPr>
                  <w:rStyle w:val="Hyperlink"/>
                  <w:lang w:val="en-US"/>
                </w:rPr>
                <w:t>SURF</w:t>
              </w:r>
              <w:r w:rsidR="00D50120" w:rsidRPr="008A32C2">
                <w:rPr>
                  <w:rStyle w:val="Hyperlink"/>
                  <w:lang w:val="en-US"/>
                </w:rPr>
                <w:t>filesender</w:t>
              </w:r>
              <w:proofErr w:type="spellEnd"/>
            </w:hyperlink>
            <w:r w:rsidR="00D50120">
              <w:rPr>
                <w:lang w:val="en-US"/>
              </w:rPr>
              <w:t xml:space="preserve"> </w:t>
            </w:r>
            <w:r>
              <w:rPr>
                <w:lang w:val="en-US"/>
              </w:rPr>
              <w:br/>
            </w:r>
            <w:r>
              <w:rPr>
                <w:lang w:val="en-US"/>
              </w:rPr>
              <w:br/>
              <w:t>Exchange</w:t>
            </w:r>
            <w:r>
              <w:rPr>
                <w:lang w:val="en-US"/>
              </w:rPr>
              <w:br/>
              <w:t>e.g. [</w:t>
            </w:r>
            <w:proofErr w:type="spellStart"/>
            <w:r w:rsidRPr="009C4176">
              <w:rPr>
                <w:highlight w:val="yellow"/>
                <w:lang w:val="en-US"/>
              </w:rPr>
              <w:t>Teamsites</w:t>
            </w:r>
            <w:proofErr w:type="spellEnd"/>
            <w:r w:rsidR="009E03F4" w:rsidRPr="009C4176">
              <w:rPr>
                <w:highlight w:val="yellow"/>
                <w:lang w:val="en-US"/>
              </w:rPr>
              <w:t>, MS Teams, OneDrive for Business</w:t>
            </w:r>
            <w:r w:rsidR="009E03F4">
              <w:rPr>
                <w:lang w:val="en-US"/>
              </w:rPr>
              <w:t>]</w:t>
            </w:r>
          </w:p>
        </w:tc>
      </w:tr>
      <w:tr w:rsidR="006E55C0" w:rsidRPr="00B53533" w14:paraId="06FF7A87" w14:textId="77777777" w:rsidTr="00155F30">
        <w:tc>
          <w:tcPr>
            <w:tcW w:w="2987" w:type="dxa"/>
            <w:shd w:val="clear" w:color="auto" w:fill="E7E6E6" w:themeFill="background2"/>
            <w:tcMar>
              <w:top w:w="100" w:type="dxa"/>
              <w:left w:w="100" w:type="dxa"/>
              <w:bottom w:w="100" w:type="dxa"/>
              <w:right w:w="100" w:type="dxa"/>
            </w:tcMar>
          </w:tcPr>
          <w:p w14:paraId="0AD74523" w14:textId="2D992CC5" w:rsidR="006E55C0" w:rsidRDefault="006E55C0" w:rsidP="005026CE">
            <w:pPr>
              <w:rPr>
                <w:lang w:val="en-US"/>
              </w:rPr>
            </w:pPr>
            <w:r>
              <w:rPr>
                <w:lang w:val="en-US"/>
              </w:rPr>
              <w:t>Source code and script</w:t>
            </w:r>
            <w:r w:rsidR="00ED0EB7">
              <w:rPr>
                <w:lang w:val="en-US"/>
              </w:rPr>
              <w:t>s</w:t>
            </w:r>
          </w:p>
        </w:tc>
        <w:tc>
          <w:tcPr>
            <w:tcW w:w="6237" w:type="dxa"/>
            <w:tcMar>
              <w:top w:w="100" w:type="dxa"/>
              <w:left w:w="100" w:type="dxa"/>
              <w:bottom w:w="100" w:type="dxa"/>
              <w:right w:w="100" w:type="dxa"/>
            </w:tcMar>
          </w:tcPr>
          <w:p w14:paraId="7F8406A2" w14:textId="11B580E7" w:rsidR="006E55C0" w:rsidRDefault="00A12148" w:rsidP="005026CE">
            <w:pPr>
              <w:rPr>
                <w:lang w:val="en-US"/>
              </w:rPr>
            </w:pPr>
            <w:r>
              <w:rPr>
                <w:lang w:val="en-US"/>
              </w:rPr>
              <w:t>e.g. [</w:t>
            </w:r>
            <w:proofErr w:type="spellStart"/>
            <w:r w:rsidR="001C2CED" w:rsidRPr="00373BFA">
              <w:rPr>
                <w:highlight w:val="yellow"/>
                <w:lang w:val="en-US"/>
              </w:rPr>
              <w:t>Git</w:t>
            </w:r>
            <w:r w:rsidR="00050FD6">
              <w:rPr>
                <w:highlight w:val="yellow"/>
                <w:lang w:val="en-US"/>
              </w:rPr>
              <w:t>@WUR</w:t>
            </w:r>
            <w:proofErr w:type="spellEnd"/>
            <w:r w:rsidR="00710CF1">
              <w:rPr>
                <w:lang w:val="en-US"/>
              </w:rPr>
              <w:t>]</w:t>
            </w:r>
            <w:r w:rsidR="00373BFA">
              <w:rPr>
                <w:lang w:val="en-US"/>
              </w:rPr>
              <w:t>.</w:t>
            </w:r>
          </w:p>
        </w:tc>
      </w:tr>
      <w:tr w:rsidR="00E11BDF" w:rsidRPr="00BD2D41" w14:paraId="5C2AFAA5" w14:textId="77777777" w:rsidTr="00155F30">
        <w:tc>
          <w:tcPr>
            <w:tcW w:w="2987" w:type="dxa"/>
            <w:shd w:val="clear" w:color="auto" w:fill="E7E6E6" w:themeFill="background2"/>
            <w:tcMar>
              <w:top w:w="100" w:type="dxa"/>
              <w:left w:w="100" w:type="dxa"/>
              <w:bottom w:w="100" w:type="dxa"/>
              <w:right w:w="100" w:type="dxa"/>
            </w:tcMar>
          </w:tcPr>
          <w:p w14:paraId="3BA89A7D" w14:textId="64CB8472" w:rsidR="00E11BDF" w:rsidRPr="009E4568" w:rsidRDefault="56A6EFE1" w:rsidP="005026CE">
            <w:pPr>
              <w:rPr>
                <w:lang w:val="en-US"/>
              </w:rPr>
            </w:pPr>
            <w:r w:rsidRPr="60722E65">
              <w:rPr>
                <w:lang w:val="en-US"/>
              </w:rPr>
              <w:t>[</w:t>
            </w:r>
            <w:r w:rsidRPr="00373BFA">
              <w:rPr>
                <w:highlight w:val="yellow"/>
                <w:lang w:val="en-US"/>
              </w:rPr>
              <w:t>add other data types</w:t>
            </w:r>
            <w:r w:rsidRPr="60722E65">
              <w:rPr>
                <w:highlight w:val="yellow"/>
                <w:lang w:val="en-US"/>
              </w:rPr>
              <w:t xml:space="preserve"> or further specify data types</w:t>
            </w:r>
            <w:r w:rsidRPr="00373BFA">
              <w:rPr>
                <w:highlight w:val="yellow"/>
                <w:lang w:val="en-US"/>
              </w:rPr>
              <w:t xml:space="preserve"> if applicable</w:t>
            </w:r>
            <w:r w:rsidRPr="60722E65">
              <w:rPr>
                <w:lang w:val="en-US"/>
              </w:rPr>
              <w:t>]</w:t>
            </w:r>
          </w:p>
        </w:tc>
        <w:tc>
          <w:tcPr>
            <w:tcW w:w="6237" w:type="dxa"/>
            <w:tcMar>
              <w:top w:w="100" w:type="dxa"/>
              <w:left w:w="100" w:type="dxa"/>
              <w:bottom w:w="100" w:type="dxa"/>
              <w:right w:w="100" w:type="dxa"/>
            </w:tcMar>
          </w:tcPr>
          <w:p w14:paraId="4E3B835A" w14:textId="018587CB" w:rsidR="00E11BDF" w:rsidRDefault="00E11BDF" w:rsidP="005026CE">
            <w:pPr>
              <w:rPr>
                <w:lang w:val="en-US"/>
              </w:rPr>
            </w:pPr>
          </w:p>
        </w:tc>
      </w:tr>
    </w:tbl>
    <w:p w14:paraId="4A91FFAD" w14:textId="71EF72D6" w:rsidR="00582D1A" w:rsidRDefault="00582D1A" w:rsidP="00C12A3E">
      <w:pPr>
        <w:pStyle w:val="Heading2"/>
        <w:rPr>
          <w:lang w:val="en-US"/>
        </w:rPr>
      </w:pPr>
    </w:p>
    <w:p w14:paraId="02BDFC34" w14:textId="33BBC472" w:rsidR="002F2A8E" w:rsidRPr="005956B3" w:rsidRDefault="00C12A3E" w:rsidP="00AB51BE">
      <w:pPr>
        <w:rPr>
          <w:rFonts w:cs="Times New Roman"/>
          <w:color w:val="13180A"/>
          <w:lang w:val="en-US"/>
        </w:rPr>
      </w:pPr>
      <w:r w:rsidRPr="00C12A3E">
        <w:rPr>
          <w:rFonts w:eastAsia="Times New Roman" w:cs="Times New Roman"/>
          <w:iCs/>
          <w:color w:val="13180A"/>
          <w:bdr w:val="none" w:sz="0" w:space="0" w:color="auto" w:frame="1"/>
          <w:lang w:val="en-US"/>
        </w:rPr>
        <w:t xml:space="preserve">Upon termination of </w:t>
      </w:r>
      <w:r>
        <w:rPr>
          <w:rFonts w:eastAsia="Times New Roman" w:cs="Times New Roman"/>
          <w:iCs/>
          <w:color w:val="13180A"/>
          <w:bdr w:val="none" w:sz="0" w:space="0" w:color="auto" w:frame="1"/>
          <w:lang w:val="en-US"/>
        </w:rPr>
        <w:t xml:space="preserve">a </w:t>
      </w:r>
      <w:r w:rsidRPr="00C12A3E">
        <w:rPr>
          <w:rFonts w:eastAsia="Times New Roman" w:cs="Times New Roman"/>
          <w:iCs/>
          <w:color w:val="13180A"/>
          <w:bdr w:val="none" w:sz="0" w:space="0" w:color="auto" w:frame="1"/>
          <w:lang w:val="en-US"/>
        </w:rPr>
        <w:t>WUR account, all files on the M:-drive and/or Drive</w:t>
      </w:r>
      <w:r>
        <w:rPr>
          <w:rFonts w:eastAsia="Times New Roman" w:cs="Times New Roman"/>
          <w:iCs/>
          <w:color w:val="13180A"/>
          <w:bdr w:val="none" w:sz="0" w:space="0" w:color="auto" w:frame="1"/>
          <w:lang w:val="en-US"/>
        </w:rPr>
        <w:t xml:space="preserve"> for Business</w:t>
      </w:r>
      <w:r w:rsidRPr="00C12A3E">
        <w:rPr>
          <w:rFonts w:eastAsia="Times New Roman" w:cs="Times New Roman"/>
          <w:iCs/>
          <w:color w:val="13180A"/>
          <w:bdr w:val="none" w:sz="0" w:space="0" w:color="auto" w:frame="1"/>
          <w:lang w:val="en-US"/>
        </w:rPr>
        <w:t xml:space="preserve"> are automatically deleted</w:t>
      </w:r>
      <w:r w:rsidR="00615D4F">
        <w:rPr>
          <w:rFonts w:eastAsia="Times New Roman" w:cs="Times New Roman"/>
          <w:iCs/>
          <w:color w:val="13180A"/>
          <w:bdr w:val="none" w:sz="0" w:space="0" w:color="auto" w:frame="1"/>
          <w:lang w:val="en-US"/>
        </w:rPr>
        <w:t xml:space="preserve">, including permanent deletion of data stored there. </w:t>
      </w:r>
      <w:r w:rsidRPr="00C12A3E">
        <w:rPr>
          <w:rFonts w:eastAsia="Times New Roman" w:cs="Times New Roman"/>
          <w:iCs/>
          <w:color w:val="13180A"/>
          <w:bdr w:val="none" w:sz="0" w:space="0" w:color="auto" w:frame="1"/>
          <w:lang w:val="en-US"/>
        </w:rPr>
        <w:t>Therefore, WUR policy on data</w:t>
      </w:r>
      <w:r w:rsidR="000F489F">
        <w:rPr>
          <w:rFonts w:eastAsia="Times New Roman" w:cs="Times New Roman"/>
          <w:iCs/>
          <w:color w:val="13180A"/>
          <w:bdr w:val="none" w:sz="0" w:space="0" w:color="auto" w:frame="1"/>
          <w:lang w:val="en-US"/>
        </w:rPr>
        <w:t xml:space="preserve"> s</w:t>
      </w:r>
      <w:r w:rsidRPr="00C12A3E">
        <w:rPr>
          <w:rFonts w:eastAsia="Times New Roman" w:cs="Times New Roman"/>
          <w:iCs/>
          <w:color w:val="13180A"/>
          <w:bdr w:val="none" w:sz="0" w:space="0" w:color="auto" w:frame="1"/>
          <w:lang w:val="en-US"/>
        </w:rPr>
        <w:t xml:space="preserve">torage stipulates that </w:t>
      </w:r>
      <w:r w:rsidR="00C247C9">
        <w:rPr>
          <w:rFonts w:eastAsia="Times New Roman" w:cs="Times New Roman"/>
          <w:iCs/>
          <w:color w:val="13180A"/>
          <w:bdr w:val="none" w:sz="0" w:space="0" w:color="auto" w:frame="1"/>
          <w:lang w:val="en-US"/>
        </w:rPr>
        <w:t xml:space="preserve">research </w:t>
      </w:r>
      <w:r w:rsidRPr="00C12A3E">
        <w:rPr>
          <w:rFonts w:eastAsia="Times New Roman" w:cs="Times New Roman"/>
          <w:iCs/>
          <w:color w:val="13180A"/>
          <w:bdr w:val="none" w:sz="0" w:space="0" w:color="auto" w:frame="1"/>
          <w:lang w:val="en-US"/>
        </w:rPr>
        <w:t>data in a personal folder</w:t>
      </w:r>
      <w:r w:rsidR="0039760A">
        <w:rPr>
          <w:rFonts w:eastAsia="Times New Roman" w:cs="Times New Roman"/>
          <w:iCs/>
          <w:color w:val="13180A"/>
          <w:bdr w:val="none" w:sz="0" w:space="0" w:color="auto" w:frame="1"/>
          <w:lang w:val="en-US"/>
        </w:rPr>
        <w:t>/personal cloud storage</w:t>
      </w:r>
      <w:r w:rsidRPr="00C12A3E">
        <w:rPr>
          <w:rFonts w:eastAsia="Times New Roman" w:cs="Times New Roman"/>
          <w:iCs/>
          <w:color w:val="13180A"/>
          <w:bdr w:val="none" w:sz="0" w:space="0" w:color="auto" w:frame="1"/>
          <w:lang w:val="en-US"/>
        </w:rPr>
        <w:t xml:space="preserve"> should also be stored in a department or project folder</w:t>
      </w:r>
      <w:r w:rsidR="0039760A">
        <w:rPr>
          <w:rFonts w:eastAsia="Times New Roman" w:cs="Times New Roman"/>
          <w:iCs/>
          <w:color w:val="13180A"/>
          <w:bdr w:val="none" w:sz="0" w:space="0" w:color="auto" w:frame="1"/>
          <w:lang w:val="en-US"/>
        </w:rPr>
        <w:t xml:space="preserve"> on the</w:t>
      </w:r>
      <w:r w:rsidRPr="00C12A3E">
        <w:rPr>
          <w:rFonts w:eastAsia="Times New Roman" w:cs="Times New Roman"/>
          <w:iCs/>
          <w:color w:val="13180A"/>
          <w:bdr w:val="none" w:sz="0" w:space="0" w:color="auto" w:frame="1"/>
          <w:lang w:val="en-US"/>
        </w:rPr>
        <w:t xml:space="preserve"> </w:t>
      </w:r>
      <w:r w:rsidR="00511272">
        <w:rPr>
          <w:rFonts w:eastAsia="Times New Roman" w:cs="Times New Roman"/>
          <w:iCs/>
          <w:color w:val="13180A"/>
          <w:bdr w:val="none" w:sz="0" w:space="0" w:color="auto" w:frame="1"/>
          <w:lang w:val="en-US"/>
        </w:rPr>
        <w:t>[</w:t>
      </w:r>
      <w:r w:rsidR="00511272" w:rsidRPr="00502DA7">
        <w:rPr>
          <w:rFonts w:eastAsia="Times New Roman" w:cs="Times New Roman"/>
          <w:iCs/>
          <w:color w:val="13180A"/>
          <w:highlight w:val="yellow"/>
          <w:bdr w:val="none" w:sz="0" w:space="0" w:color="auto" w:frame="1"/>
          <w:lang w:val="en-US"/>
        </w:rPr>
        <w:t xml:space="preserve">e.g. </w:t>
      </w:r>
      <w:r w:rsidRPr="00502DA7">
        <w:rPr>
          <w:rFonts w:eastAsia="Times New Roman" w:cs="Times New Roman"/>
          <w:color w:val="13180A"/>
          <w:highlight w:val="yellow"/>
          <w:bdr w:val="none" w:sz="0" w:space="0" w:color="auto" w:frame="1"/>
          <w:lang w:val="en-US"/>
        </w:rPr>
        <w:t>W</w:t>
      </w:r>
      <w:r w:rsidR="00511272" w:rsidRPr="00502DA7">
        <w:rPr>
          <w:rFonts w:eastAsia="Times New Roman" w:cs="Times New Roman"/>
          <w:iCs/>
          <w:color w:val="13180A"/>
          <w:highlight w:val="yellow"/>
          <w:bdr w:val="none" w:sz="0" w:space="0" w:color="auto" w:frame="1"/>
          <w:lang w:val="en-US"/>
        </w:rPr>
        <w:t>-</w:t>
      </w:r>
      <w:r w:rsidRPr="00502DA7">
        <w:rPr>
          <w:rFonts w:eastAsia="Times New Roman" w:cs="Times New Roman"/>
          <w:color w:val="13180A"/>
          <w:highlight w:val="yellow"/>
          <w:bdr w:val="none" w:sz="0" w:space="0" w:color="auto" w:frame="1"/>
          <w:lang w:val="en-US"/>
        </w:rPr>
        <w:t>drive</w:t>
      </w:r>
      <w:r w:rsidR="00511272" w:rsidRPr="00502DA7">
        <w:rPr>
          <w:rFonts w:eastAsia="Times New Roman" w:cs="Times New Roman"/>
          <w:iCs/>
          <w:color w:val="13180A"/>
          <w:highlight w:val="yellow"/>
          <w:bdr w:val="none" w:sz="0" w:space="0" w:color="auto" w:frame="1"/>
          <w:lang w:val="en-US"/>
        </w:rPr>
        <w:t>/Yo</w:t>
      </w:r>
      <w:r w:rsidR="003633A0">
        <w:rPr>
          <w:rFonts w:eastAsia="Times New Roman" w:cs="Times New Roman"/>
          <w:iCs/>
          <w:color w:val="13180A"/>
          <w:highlight w:val="yellow"/>
          <w:bdr w:val="none" w:sz="0" w:space="0" w:color="auto" w:frame="1"/>
          <w:lang w:val="en-US"/>
        </w:rPr>
        <w:t>da/MS Teams</w:t>
      </w:r>
      <w:r w:rsidR="00542E76">
        <w:rPr>
          <w:rFonts w:eastAsia="Times New Roman" w:cs="Times New Roman"/>
          <w:iCs/>
          <w:color w:val="13180A"/>
          <w:highlight w:val="yellow"/>
          <w:bdr w:val="none" w:sz="0" w:space="0" w:color="auto" w:frame="1"/>
          <w:lang w:val="en-US"/>
        </w:rPr>
        <w:t xml:space="preserve"> etc.</w:t>
      </w:r>
      <w:r w:rsidR="00ED2D61">
        <w:rPr>
          <w:rFonts w:eastAsia="Times New Roman" w:cs="Times New Roman"/>
          <w:iCs/>
          <w:color w:val="13180A"/>
          <w:bdr w:val="none" w:sz="0" w:space="0" w:color="auto" w:frame="1"/>
          <w:lang w:val="en-US"/>
        </w:rPr>
        <w:t>]</w:t>
      </w:r>
      <w:r w:rsidRPr="00C12A3E">
        <w:rPr>
          <w:rFonts w:eastAsia="Times New Roman" w:cs="Times New Roman"/>
          <w:iCs/>
          <w:color w:val="13180A"/>
          <w:bdr w:val="none" w:sz="0" w:space="0" w:color="auto" w:frame="1"/>
          <w:lang w:val="en-US"/>
        </w:rPr>
        <w:t xml:space="preserve">. Therefore, </w:t>
      </w:r>
      <w:r w:rsidRPr="00C12A3E">
        <w:rPr>
          <w:rFonts w:cs="Times New Roman"/>
          <w:color w:val="13180A"/>
          <w:lang w:val="en-US"/>
        </w:rPr>
        <w:t xml:space="preserve">all data needs to be stored on the </w:t>
      </w:r>
      <w:r w:rsidR="00502DA7">
        <w:rPr>
          <w:rFonts w:cs="Times New Roman"/>
          <w:color w:val="13180A"/>
          <w:lang w:val="en-US"/>
        </w:rPr>
        <w:t>[</w:t>
      </w:r>
      <w:r w:rsidR="00F609AB" w:rsidRPr="00502DA7">
        <w:rPr>
          <w:rFonts w:cs="Times New Roman"/>
          <w:color w:val="13180A"/>
          <w:highlight w:val="yellow"/>
          <w:lang w:val="en-US"/>
        </w:rPr>
        <w:t>e.g. W-drive/Yod</w:t>
      </w:r>
      <w:r w:rsidR="00542E76">
        <w:rPr>
          <w:rFonts w:cs="Times New Roman"/>
          <w:color w:val="13180A"/>
          <w:highlight w:val="yellow"/>
          <w:lang w:val="en-US"/>
        </w:rPr>
        <w:t>a/MS Teams etc.</w:t>
      </w:r>
      <w:r w:rsidR="00502DA7">
        <w:rPr>
          <w:rFonts w:cs="Times New Roman"/>
          <w:color w:val="13180A"/>
          <w:lang w:val="en-US"/>
        </w:rPr>
        <w:t>]</w:t>
      </w:r>
      <w:r w:rsidRPr="00C12A3E">
        <w:rPr>
          <w:rFonts w:cs="Times New Roman"/>
          <w:color w:val="13180A"/>
          <w:lang w:val="en-US"/>
        </w:rPr>
        <w:t xml:space="preserve"> on a regular basis (</w:t>
      </w:r>
      <w:r w:rsidR="009D545E">
        <w:rPr>
          <w:rFonts w:cs="Times New Roman"/>
          <w:color w:val="13180A"/>
          <w:lang w:val="en-US"/>
        </w:rPr>
        <w:t>e</w:t>
      </w:r>
      <w:r w:rsidRPr="00C12A3E">
        <w:rPr>
          <w:rFonts w:cs="Times New Roman"/>
          <w:color w:val="13180A"/>
          <w:lang w:val="en-US"/>
        </w:rPr>
        <w:t>.</w:t>
      </w:r>
      <w:r w:rsidR="009D545E">
        <w:rPr>
          <w:rFonts w:cs="Times New Roman"/>
          <w:color w:val="13180A"/>
          <w:lang w:val="en-US"/>
        </w:rPr>
        <w:t>g.</w:t>
      </w:r>
      <w:r w:rsidRPr="00C12A3E">
        <w:rPr>
          <w:rFonts w:cs="Times New Roman"/>
          <w:color w:val="13180A"/>
          <w:lang w:val="en-US"/>
        </w:rPr>
        <w:t xml:space="preserve"> every month). </w:t>
      </w:r>
      <w:r w:rsidR="0003330D">
        <w:rPr>
          <w:rFonts w:cs="Times New Roman"/>
          <w:color w:val="13180A"/>
          <w:lang w:val="en-US"/>
        </w:rPr>
        <w:br/>
      </w:r>
    </w:p>
    <w:p w14:paraId="4F56D976" w14:textId="15FE44A7" w:rsidR="00C96745" w:rsidRPr="00F22B79" w:rsidRDefault="009B7A73" w:rsidP="0032716A">
      <w:pPr>
        <w:pStyle w:val="Heading2"/>
        <w:numPr>
          <w:ilvl w:val="0"/>
          <w:numId w:val="6"/>
        </w:numPr>
        <w:rPr>
          <w:lang w:val="en-US"/>
        </w:rPr>
      </w:pPr>
      <w:r>
        <w:rPr>
          <w:lang w:val="en-US"/>
        </w:rPr>
        <w:t xml:space="preserve">Data archiving and registration after research </w:t>
      </w:r>
      <w:r w:rsidR="006A7CF8" w:rsidRPr="006A7CF8">
        <w:rPr>
          <w:vertAlign w:val="superscript"/>
          <w:lang w:val="en-US"/>
        </w:rPr>
        <w:t>[</w:t>
      </w:r>
      <w:hyperlink w:anchor="_5._Data_archiving" w:history="1">
        <w:r w:rsidR="006A7CF8" w:rsidRPr="00F22B79">
          <w:rPr>
            <w:rStyle w:val="Hyperlink"/>
            <w:vertAlign w:val="superscript"/>
            <w:lang w:val="en-US"/>
          </w:rPr>
          <w:t>info</w:t>
        </w:r>
      </w:hyperlink>
      <w:r w:rsidR="006A7CF8" w:rsidRPr="006A7CF8">
        <w:rPr>
          <w:vertAlign w:val="superscript"/>
          <w:lang w:val="en-US"/>
        </w:rPr>
        <w:t>]</w:t>
      </w:r>
      <w:r w:rsidR="00F22B79">
        <w:rPr>
          <w:vertAlign w:val="superscript"/>
          <w:lang w:val="en-US"/>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87"/>
        <w:gridCol w:w="6237"/>
      </w:tblGrid>
      <w:tr w:rsidR="007E7C5D" w:rsidRPr="00257D05" w14:paraId="510B2327" w14:textId="77777777" w:rsidTr="6492772E">
        <w:tc>
          <w:tcPr>
            <w:tcW w:w="2987" w:type="dxa"/>
            <w:shd w:val="clear" w:color="auto" w:fill="E7E6E6" w:themeFill="background2"/>
            <w:tcMar>
              <w:top w:w="100" w:type="dxa"/>
              <w:left w:w="100" w:type="dxa"/>
              <w:bottom w:w="100" w:type="dxa"/>
              <w:right w:w="100" w:type="dxa"/>
            </w:tcMar>
          </w:tcPr>
          <w:p w14:paraId="6D016D55" w14:textId="585D3FF3" w:rsidR="007E7C5D" w:rsidRPr="006E11BD" w:rsidRDefault="007E7C5D" w:rsidP="00DB0809">
            <w:pPr>
              <w:rPr>
                <w:bCs/>
                <w:lang w:val="en-US"/>
              </w:rPr>
            </w:pPr>
            <w:r w:rsidRPr="006E11BD">
              <w:rPr>
                <w:rFonts w:eastAsia="Verdana" w:cs="Verdana"/>
                <w:bCs/>
                <w:lang w:val="en-US"/>
              </w:rPr>
              <w:t xml:space="preserve">What data </w:t>
            </w:r>
            <w:r w:rsidR="00334C2F">
              <w:rPr>
                <w:rFonts w:eastAsia="Verdana" w:cs="Verdana"/>
                <w:bCs/>
                <w:lang w:val="en-US"/>
              </w:rPr>
              <w:t>needs to</w:t>
            </w:r>
            <w:r w:rsidRPr="006E11BD">
              <w:rPr>
                <w:rFonts w:eastAsia="Verdana" w:cs="Verdana"/>
                <w:bCs/>
                <w:lang w:val="en-US"/>
              </w:rPr>
              <w:t xml:space="preserve"> be </w:t>
            </w:r>
            <w:r>
              <w:rPr>
                <w:rFonts w:eastAsia="Verdana" w:cs="Verdana"/>
                <w:bCs/>
                <w:lang w:val="en-US"/>
              </w:rPr>
              <w:t>archived</w:t>
            </w:r>
            <w:r w:rsidRPr="006E11BD">
              <w:rPr>
                <w:rFonts w:eastAsia="Verdana" w:cs="Verdana"/>
                <w:bCs/>
                <w:lang w:val="en-US"/>
              </w:rPr>
              <w:t>?</w:t>
            </w:r>
          </w:p>
        </w:tc>
        <w:tc>
          <w:tcPr>
            <w:tcW w:w="6237" w:type="dxa"/>
            <w:tcMar>
              <w:top w:w="100" w:type="dxa"/>
              <w:left w:w="100" w:type="dxa"/>
              <w:bottom w:w="100" w:type="dxa"/>
              <w:right w:w="100" w:type="dxa"/>
            </w:tcMar>
          </w:tcPr>
          <w:p w14:paraId="10AAB55C" w14:textId="29513177" w:rsidR="007E7C5D" w:rsidRPr="00766E4B" w:rsidRDefault="007E7C5D" w:rsidP="00DB0809">
            <w:pPr>
              <w:rPr>
                <w:lang w:val="en-US"/>
              </w:rPr>
            </w:pPr>
            <w:r>
              <w:rPr>
                <w:lang w:val="en-US"/>
              </w:rPr>
              <w:t>In compliance with the WUR data policy, all data underlying publications</w:t>
            </w:r>
            <w:r w:rsidRPr="00766E4B">
              <w:rPr>
                <w:lang w:val="en-US"/>
              </w:rPr>
              <w:t xml:space="preserve"> </w:t>
            </w:r>
            <w:r w:rsidR="4425ADD5" w:rsidRPr="60722E65">
              <w:rPr>
                <w:lang w:val="en-US"/>
              </w:rPr>
              <w:t xml:space="preserve">(articles/reports/theses) </w:t>
            </w:r>
            <w:r>
              <w:rPr>
                <w:lang w:val="en-US"/>
              </w:rPr>
              <w:t>are</w:t>
            </w:r>
            <w:r w:rsidRPr="00766E4B">
              <w:rPr>
                <w:lang w:val="en-US"/>
              </w:rPr>
              <w:t xml:space="preserve"> </w:t>
            </w:r>
            <w:r>
              <w:rPr>
                <w:lang w:val="en-US"/>
              </w:rPr>
              <w:t>archived to enable verification of the research and reusability</w:t>
            </w:r>
            <w:r w:rsidR="00A4611A">
              <w:rPr>
                <w:lang w:val="en-US"/>
              </w:rPr>
              <w:t xml:space="preserve"> of the data</w:t>
            </w:r>
            <w:r>
              <w:rPr>
                <w:lang w:val="en-US"/>
              </w:rPr>
              <w:t>. Data underlying publications includes:</w:t>
            </w:r>
          </w:p>
          <w:p w14:paraId="140576D3" w14:textId="340697E1" w:rsidR="001115D2" w:rsidRDefault="007E7C5D" w:rsidP="001115D2">
            <w:pPr>
              <w:pStyle w:val="ListParagraph"/>
              <w:numPr>
                <w:ilvl w:val="0"/>
                <w:numId w:val="10"/>
              </w:numPr>
              <w:spacing w:after="200" w:line="276" w:lineRule="auto"/>
            </w:pPr>
            <w:proofErr w:type="spellStart"/>
            <w:r>
              <w:t>Raw</w:t>
            </w:r>
            <w:proofErr w:type="spellEnd"/>
            <w:r>
              <w:t xml:space="preserve"> data</w:t>
            </w:r>
          </w:p>
          <w:p w14:paraId="5BC750BE" w14:textId="0B180864" w:rsidR="001115D2" w:rsidRDefault="001115D2" w:rsidP="001115D2">
            <w:pPr>
              <w:pStyle w:val="ListParagraph"/>
              <w:numPr>
                <w:ilvl w:val="0"/>
                <w:numId w:val="10"/>
              </w:numPr>
              <w:spacing w:after="200" w:line="276" w:lineRule="auto"/>
            </w:pPr>
            <w:proofErr w:type="spellStart"/>
            <w:r>
              <w:t>Processed</w:t>
            </w:r>
            <w:proofErr w:type="spellEnd"/>
            <w:r>
              <w:t>/</w:t>
            </w:r>
            <w:proofErr w:type="spellStart"/>
            <w:r>
              <w:t>cleaned</w:t>
            </w:r>
            <w:proofErr w:type="spellEnd"/>
            <w:r>
              <w:t xml:space="preserve"> data</w:t>
            </w:r>
          </w:p>
          <w:p w14:paraId="71B6CF6C" w14:textId="7C906808" w:rsidR="001115D2" w:rsidRDefault="001115D2" w:rsidP="001115D2">
            <w:pPr>
              <w:pStyle w:val="ListParagraph"/>
              <w:numPr>
                <w:ilvl w:val="0"/>
                <w:numId w:val="10"/>
              </w:numPr>
              <w:spacing w:after="200" w:line="276" w:lineRule="auto"/>
            </w:pPr>
            <w:proofErr w:type="spellStart"/>
            <w:r>
              <w:t>Analysed</w:t>
            </w:r>
            <w:proofErr w:type="spellEnd"/>
            <w:r>
              <w:t xml:space="preserve"> data</w:t>
            </w:r>
          </w:p>
          <w:p w14:paraId="2CF5F784" w14:textId="7830B6FC" w:rsidR="00B24C85" w:rsidRDefault="00B24C85" w:rsidP="00DB0809">
            <w:pPr>
              <w:pStyle w:val="ListParagraph"/>
              <w:numPr>
                <w:ilvl w:val="0"/>
                <w:numId w:val="10"/>
              </w:numPr>
              <w:spacing w:after="200" w:line="276" w:lineRule="auto"/>
              <w:rPr>
                <w:lang w:val="en-US"/>
              </w:rPr>
            </w:pPr>
            <w:r w:rsidRPr="00B24C85">
              <w:rPr>
                <w:lang w:val="en-US"/>
              </w:rPr>
              <w:t>Source code</w:t>
            </w:r>
          </w:p>
          <w:p w14:paraId="66790ECC" w14:textId="440D3D82" w:rsidR="00B24C85" w:rsidRPr="00B24C85" w:rsidRDefault="00B24C85" w:rsidP="00DB0809">
            <w:pPr>
              <w:pStyle w:val="ListParagraph"/>
              <w:numPr>
                <w:ilvl w:val="0"/>
                <w:numId w:val="10"/>
              </w:numPr>
              <w:spacing w:after="200" w:line="276" w:lineRule="auto"/>
              <w:rPr>
                <w:lang w:val="en-US"/>
              </w:rPr>
            </w:pPr>
            <w:r>
              <w:rPr>
                <w:lang w:val="en-US"/>
              </w:rPr>
              <w:t>S</w:t>
            </w:r>
            <w:r w:rsidRPr="00B24C85">
              <w:rPr>
                <w:lang w:val="en-US"/>
              </w:rPr>
              <w:t>oftware d</w:t>
            </w:r>
            <w:r>
              <w:rPr>
                <w:lang w:val="en-US"/>
              </w:rPr>
              <w:t>eveloped during the research project</w:t>
            </w:r>
          </w:p>
          <w:p w14:paraId="30D7B590" w14:textId="7BFD6B60" w:rsidR="007E7C5D" w:rsidRPr="00A07B18" w:rsidRDefault="007E7C5D" w:rsidP="00DB0809">
            <w:pPr>
              <w:pStyle w:val="ListParagraph"/>
              <w:numPr>
                <w:ilvl w:val="0"/>
                <w:numId w:val="10"/>
              </w:numPr>
              <w:spacing w:after="200" w:line="276" w:lineRule="auto"/>
              <w:rPr>
                <w:lang w:val="en-US"/>
              </w:rPr>
            </w:pPr>
            <w:r w:rsidRPr="00A07B18">
              <w:rPr>
                <w:lang w:val="en-US"/>
              </w:rPr>
              <w:t>Data documentation including metadata (i</w:t>
            </w:r>
            <w:r>
              <w:rPr>
                <w:lang w:val="en-US"/>
              </w:rPr>
              <w:t>.e. a README.txt file)</w:t>
            </w:r>
          </w:p>
          <w:p w14:paraId="692F277F" w14:textId="4AFD72FA" w:rsidR="007E7C5D" w:rsidRPr="00766E4B" w:rsidRDefault="00A7152A" w:rsidP="00DB0809">
            <w:pPr>
              <w:pStyle w:val="ListParagraph"/>
              <w:numPr>
                <w:ilvl w:val="0"/>
                <w:numId w:val="10"/>
              </w:numPr>
              <w:spacing w:after="200" w:line="276" w:lineRule="auto"/>
              <w:rPr>
                <w:lang w:val="en-US"/>
              </w:rPr>
            </w:pPr>
            <w:r>
              <w:rPr>
                <w:lang w:val="en-US"/>
              </w:rPr>
              <w:t>[</w:t>
            </w:r>
            <w:r w:rsidRPr="00A7152A">
              <w:rPr>
                <w:highlight w:val="yellow"/>
                <w:lang w:val="en-US"/>
              </w:rPr>
              <w:t>add when applicable</w:t>
            </w:r>
            <w:r>
              <w:rPr>
                <w:lang w:val="en-US"/>
              </w:rPr>
              <w:t>]</w:t>
            </w:r>
          </w:p>
        </w:tc>
      </w:tr>
      <w:tr w:rsidR="007E7C5D" w:rsidRPr="00BD2D41" w14:paraId="3DB1F055" w14:textId="77777777" w:rsidTr="6492772E">
        <w:tc>
          <w:tcPr>
            <w:tcW w:w="2987" w:type="dxa"/>
            <w:shd w:val="clear" w:color="auto" w:fill="E7E6E6" w:themeFill="background2"/>
            <w:tcMar>
              <w:top w:w="100" w:type="dxa"/>
              <w:left w:w="100" w:type="dxa"/>
              <w:bottom w:w="100" w:type="dxa"/>
              <w:right w:w="100" w:type="dxa"/>
            </w:tcMar>
          </w:tcPr>
          <w:p w14:paraId="206DBF56" w14:textId="3879563F" w:rsidR="007E7C5D" w:rsidRPr="006E11BD" w:rsidRDefault="007E7C5D" w:rsidP="00DB0809">
            <w:pPr>
              <w:rPr>
                <w:rFonts w:eastAsia="Verdana" w:cs="Verdana"/>
                <w:bCs/>
                <w:lang w:val="en-US"/>
              </w:rPr>
            </w:pPr>
            <w:r>
              <w:rPr>
                <w:rFonts w:eastAsia="Verdana" w:cs="Verdana"/>
                <w:bCs/>
                <w:lang w:val="en-US"/>
              </w:rPr>
              <w:t>Where should the data be archived?</w:t>
            </w:r>
          </w:p>
        </w:tc>
        <w:tc>
          <w:tcPr>
            <w:tcW w:w="6237" w:type="dxa"/>
            <w:tcMar>
              <w:top w:w="100" w:type="dxa"/>
              <w:left w:w="100" w:type="dxa"/>
              <w:bottom w:w="100" w:type="dxa"/>
              <w:right w:w="100" w:type="dxa"/>
            </w:tcMar>
          </w:tcPr>
          <w:p w14:paraId="0288DED1" w14:textId="671919C5" w:rsidR="00055C56" w:rsidRPr="00055C56" w:rsidRDefault="00055C56" w:rsidP="6312FC90">
            <w:pPr>
              <w:pStyle w:val="ListParagraph"/>
              <w:numPr>
                <w:ilvl w:val="0"/>
                <w:numId w:val="8"/>
              </w:numPr>
              <w:rPr>
                <w:rFonts w:eastAsia="Verdana" w:cs="Verdana"/>
                <w:szCs w:val="17"/>
                <w:lang w:val="en-US"/>
              </w:rPr>
            </w:pPr>
            <w:r>
              <w:rPr>
                <w:rFonts w:eastAsia="Verdana" w:cs="Verdana"/>
                <w:szCs w:val="17"/>
                <w:lang w:val="en-US"/>
              </w:rPr>
              <w:t xml:space="preserve">Data/code/software underlying publications that </w:t>
            </w:r>
            <w:r w:rsidRPr="00055C56">
              <w:rPr>
                <w:rFonts w:eastAsia="Verdana" w:cs="Verdana"/>
                <w:szCs w:val="17"/>
                <w:u w:val="single"/>
                <w:lang w:val="en-US"/>
              </w:rPr>
              <w:t>can</w:t>
            </w:r>
            <w:r>
              <w:rPr>
                <w:rFonts w:eastAsia="Verdana" w:cs="Verdana"/>
                <w:szCs w:val="17"/>
                <w:lang w:val="en-US"/>
              </w:rPr>
              <w:t xml:space="preserve"> be made publicly available for reuse is deposited in an online repository</w:t>
            </w:r>
            <w:r w:rsidR="00FF1610">
              <w:rPr>
                <w:rFonts w:eastAsia="Verdana" w:cs="Verdana"/>
                <w:szCs w:val="17"/>
                <w:lang w:val="en-US"/>
              </w:rPr>
              <w:t>.</w:t>
            </w:r>
          </w:p>
          <w:p w14:paraId="17367707" w14:textId="20E4A138" w:rsidR="0007213E" w:rsidRPr="0007213E" w:rsidRDefault="007E7C5D" w:rsidP="0007213E">
            <w:pPr>
              <w:pStyle w:val="ListParagraph"/>
              <w:numPr>
                <w:ilvl w:val="0"/>
                <w:numId w:val="8"/>
              </w:numPr>
              <w:rPr>
                <w:rFonts w:eastAsia="Verdana" w:cs="Verdana"/>
                <w:szCs w:val="17"/>
                <w:lang w:val="en-US"/>
              </w:rPr>
            </w:pPr>
            <w:r w:rsidRPr="00A4611A">
              <w:rPr>
                <w:lang w:val="en-US"/>
              </w:rPr>
              <w:t>Data</w:t>
            </w:r>
            <w:r w:rsidR="00183EEA">
              <w:rPr>
                <w:lang w:val="en-US"/>
              </w:rPr>
              <w:t>/code/software</w:t>
            </w:r>
            <w:r w:rsidRPr="00A4611A">
              <w:rPr>
                <w:lang w:val="en-US"/>
              </w:rPr>
              <w:t xml:space="preserve"> underlying publications </w:t>
            </w:r>
            <w:r w:rsidR="00A9225E">
              <w:rPr>
                <w:lang w:val="en-US"/>
              </w:rPr>
              <w:t xml:space="preserve">that </w:t>
            </w:r>
            <w:r w:rsidR="00A9225E" w:rsidRPr="00802B65">
              <w:rPr>
                <w:u w:val="single"/>
                <w:lang w:val="en-US"/>
              </w:rPr>
              <w:t>cannot</w:t>
            </w:r>
            <w:r w:rsidR="00A9225E">
              <w:rPr>
                <w:lang w:val="en-US"/>
              </w:rPr>
              <w:t xml:space="preserve"> be made public</w:t>
            </w:r>
            <w:r w:rsidR="00B63BE2">
              <w:rPr>
                <w:lang w:val="en-US"/>
              </w:rPr>
              <w:t>ly available</w:t>
            </w:r>
            <w:r w:rsidR="00A9225E">
              <w:rPr>
                <w:lang w:val="en-US"/>
              </w:rPr>
              <w:t xml:space="preserve"> </w:t>
            </w:r>
            <w:r w:rsidR="007F4FC3">
              <w:rPr>
                <w:lang w:val="en-US"/>
              </w:rPr>
              <w:t xml:space="preserve">for reuse </w:t>
            </w:r>
            <w:r w:rsidR="00A9225E">
              <w:rPr>
                <w:lang w:val="en-US"/>
              </w:rPr>
              <w:t xml:space="preserve">(e.g. </w:t>
            </w:r>
            <w:r w:rsidR="00B63BE2">
              <w:rPr>
                <w:lang w:val="en-US"/>
              </w:rPr>
              <w:t>personal data, company interest, otherwise sensitive)</w:t>
            </w:r>
            <w:r w:rsidRPr="00A4611A">
              <w:rPr>
                <w:lang w:val="en-US"/>
              </w:rPr>
              <w:t xml:space="preserve"> is archived on the </w:t>
            </w:r>
            <w:r w:rsidR="000F219D">
              <w:rPr>
                <w:lang w:val="en-US"/>
              </w:rPr>
              <w:t>[</w:t>
            </w:r>
            <w:r w:rsidR="008C75C5" w:rsidRPr="008C75C5">
              <w:rPr>
                <w:highlight w:val="yellow"/>
                <w:lang w:val="en-US"/>
              </w:rPr>
              <w:t>W</w:t>
            </w:r>
            <w:r w:rsidRPr="008C75C5">
              <w:rPr>
                <w:highlight w:val="yellow"/>
                <w:lang w:val="en-US"/>
              </w:rPr>
              <w:t>-driv</w:t>
            </w:r>
            <w:r w:rsidR="005A33A3" w:rsidRPr="008C75C5">
              <w:rPr>
                <w:highlight w:val="yellow"/>
                <w:lang w:val="en-US"/>
              </w:rPr>
              <w:t>e</w:t>
            </w:r>
            <w:r w:rsidR="0092387E" w:rsidRPr="008C75C5">
              <w:rPr>
                <w:highlight w:val="yellow"/>
                <w:lang w:val="en-US"/>
              </w:rPr>
              <w:t>/Yod</w:t>
            </w:r>
            <w:r w:rsidR="00183EEA">
              <w:rPr>
                <w:highlight w:val="yellow"/>
                <w:lang w:val="en-US"/>
              </w:rPr>
              <w:t>a/</w:t>
            </w:r>
            <w:proofErr w:type="spellStart"/>
            <w:r w:rsidR="00183EEA">
              <w:rPr>
                <w:highlight w:val="yellow"/>
                <w:lang w:val="en-US"/>
              </w:rPr>
              <w:t>Git</w:t>
            </w:r>
            <w:r w:rsidR="00D83C8E">
              <w:rPr>
                <w:highlight w:val="yellow"/>
                <w:lang w:val="en-US"/>
              </w:rPr>
              <w:t>@WUR</w:t>
            </w:r>
            <w:proofErr w:type="spellEnd"/>
            <w:r w:rsidR="0092387E">
              <w:rPr>
                <w:lang w:val="en-US"/>
              </w:rPr>
              <w:t>]</w:t>
            </w:r>
            <w:r w:rsidR="005A33A3" w:rsidRPr="00A4611A">
              <w:rPr>
                <w:lang w:val="en-US"/>
              </w:rPr>
              <w:t>. The metadata, however, is deposited in a repository.</w:t>
            </w:r>
          </w:p>
          <w:p w14:paraId="34838576" w14:textId="1F40274B" w:rsidR="0007213E" w:rsidRPr="0007213E" w:rsidRDefault="0007213E" w:rsidP="0007213E">
            <w:pPr>
              <w:pStyle w:val="ListParagraph"/>
              <w:numPr>
                <w:ilvl w:val="0"/>
                <w:numId w:val="8"/>
              </w:numPr>
              <w:rPr>
                <w:rFonts w:eastAsia="Verdana" w:cs="Verdana"/>
                <w:szCs w:val="17"/>
                <w:lang w:val="en-US"/>
              </w:rPr>
            </w:pPr>
            <w:r>
              <w:rPr>
                <w:lang w:val="en-US"/>
              </w:rPr>
              <w:t xml:space="preserve">Data/code/software </w:t>
            </w:r>
            <w:r w:rsidRPr="0007213E">
              <w:rPr>
                <w:lang w:val="en-US"/>
              </w:rPr>
              <w:t xml:space="preserve">that does not underly publications but </w:t>
            </w:r>
            <w:r w:rsidRPr="0007213E">
              <w:rPr>
                <w:u w:val="single"/>
                <w:lang w:val="en-US"/>
              </w:rPr>
              <w:t>can</w:t>
            </w:r>
            <w:r w:rsidRPr="0007213E">
              <w:rPr>
                <w:lang w:val="en-US"/>
              </w:rPr>
              <w:t xml:space="preserve"> be made publicly available for reuse, </w:t>
            </w:r>
            <w:r w:rsidRPr="0007213E">
              <w:rPr>
                <w:u w:val="single"/>
                <w:lang w:val="en-US"/>
              </w:rPr>
              <w:t>is encouraged</w:t>
            </w:r>
            <w:r w:rsidRPr="0007213E">
              <w:rPr>
                <w:lang w:val="en-US"/>
              </w:rPr>
              <w:t xml:space="preserve"> to be deposited in an online repository (and archived on the [</w:t>
            </w:r>
            <w:r w:rsidRPr="0007213E">
              <w:rPr>
                <w:highlight w:val="yellow"/>
                <w:lang w:val="en-US"/>
              </w:rPr>
              <w:t>W-drive/Yoda/</w:t>
            </w:r>
            <w:r w:rsidR="001115D2">
              <w:rPr>
                <w:highlight w:val="yellow"/>
                <w:lang w:val="en-US"/>
              </w:rPr>
              <w:t xml:space="preserve"> </w:t>
            </w:r>
            <w:proofErr w:type="spellStart"/>
            <w:r w:rsidRPr="0007213E">
              <w:rPr>
                <w:highlight w:val="yellow"/>
                <w:lang w:val="en-US"/>
              </w:rPr>
              <w:t>Git@WUR</w:t>
            </w:r>
            <w:proofErr w:type="spellEnd"/>
            <w:r w:rsidRPr="0007213E">
              <w:rPr>
                <w:lang w:val="en-US"/>
              </w:rPr>
              <w:t>])</w:t>
            </w:r>
            <w:r w:rsidR="009469DD">
              <w:rPr>
                <w:lang w:val="en-US"/>
              </w:rPr>
              <w:t>.</w:t>
            </w:r>
          </w:p>
          <w:p w14:paraId="2D51FF0A" w14:textId="6EBBDB9E" w:rsidR="007E7C5D" w:rsidRPr="00A4611A" w:rsidRDefault="007E7C5D" w:rsidP="00A4611A">
            <w:pPr>
              <w:pStyle w:val="ListParagraph"/>
              <w:numPr>
                <w:ilvl w:val="0"/>
                <w:numId w:val="8"/>
              </w:numPr>
              <w:rPr>
                <w:lang w:val="en-US"/>
              </w:rPr>
            </w:pPr>
            <w:r w:rsidRPr="00A4611A">
              <w:rPr>
                <w:lang w:val="en-US"/>
              </w:rPr>
              <w:lastRenderedPageBreak/>
              <w:t>Data</w:t>
            </w:r>
            <w:r w:rsidR="00183EEA">
              <w:rPr>
                <w:lang w:val="en-US"/>
              </w:rPr>
              <w:t>/code/software</w:t>
            </w:r>
            <w:r w:rsidRPr="00A4611A">
              <w:rPr>
                <w:lang w:val="en-US"/>
              </w:rPr>
              <w:t xml:space="preserve"> that does not underly publications </w:t>
            </w:r>
            <w:r w:rsidR="1AB0E2DF" w:rsidRPr="6312FC90">
              <w:rPr>
                <w:lang w:val="en-US"/>
              </w:rPr>
              <w:t>and</w:t>
            </w:r>
            <w:r w:rsidR="079991E7" w:rsidRPr="6312FC90">
              <w:rPr>
                <w:lang w:val="en-US"/>
              </w:rPr>
              <w:t xml:space="preserve"> </w:t>
            </w:r>
            <w:r w:rsidR="00B63BE2">
              <w:rPr>
                <w:lang w:val="en-US"/>
              </w:rPr>
              <w:t xml:space="preserve">that </w:t>
            </w:r>
            <w:r w:rsidR="00B63BE2" w:rsidRPr="001115D2">
              <w:rPr>
                <w:u w:val="single"/>
                <w:lang w:val="en-US"/>
              </w:rPr>
              <w:t>cannot</w:t>
            </w:r>
            <w:r w:rsidR="00B63BE2">
              <w:rPr>
                <w:lang w:val="en-US"/>
              </w:rPr>
              <w:t xml:space="preserve"> be made</w:t>
            </w:r>
            <w:r w:rsidRPr="00A4611A">
              <w:rPr>
                <w:lang w:val="en-US"/>
              </w:rPr>
              <w:t xml:space="preserve"> public</w:t>
            </w:r>
            <w:r w:rsidR="007F4FC3">
              <w:rPr>
                <w:lang w:val="en-US"/>
              </w:rPr>
              <w:t>ly available for reuse</w:t>
            </w:r>
            <w:r w:rsidRPr="00A4611A">
              <w:rPr>
                <w:lang w:val="en-US"/>
              </w:rPr>
              <w:t xml:space="preserve"> </w:t>
            </w:r>
            <w:r w:rsidR="00D55DBE">
              <w:rPr>
                <w:lang w:val="en-US"/>
              </w:rPr>
              <w:t>can be</w:t>
            </w:r>
            <w:r w:rsidRPr="00A4611A">
              <w:rPr>
                <w:lang w:val="en-US"/>
              </w:rPr>
              <w:t xml:space="preserve"> archived on the </w:t>
            </w:r>
            <w:r w:rsidR="00FF55D0">
              <w:rPr>
                <w:lang w:val="en-US"/>
              </w:rPr>
              <w:t>[</w:t>
            </w:r>
            <w:r w:rsidR="008C75C5" w:rsidRPr="00FF55D0">
              <w:rPr>
                <w:highlight w:val="yellow"/>
                <w:lang w:val="en-US"/>
              </w:rPr>
              <w:t>W</w:t>
            </w:r>
            <w:r w:rsidRPr="00FF55D0">
              <w:rPr>
                <w:highlight w:val="yellow"/>
                <w:lang w:val="en-US"/>
              </w:rPr>
              <w:t>-drive</w:t>
            </w:r>
            <w:r w:rsidR="008C75C5" w:rsidRPr="00FF55D0">
              <w:rPr>
                <w:highlight w:val="yellow"/>
                <w:lang w:val="en-US"/>
              </w:rPr>
              <w:t>/Yoda</w:t>
            </w:r>
            <w:r w:rsidR="00FF55D0" w:rsidRPr="00FF55D0">
              <w:rPr>
                <w:highlight w:val="yellow"/>
                <w:lang w:val="en-US"/>
              </w:rPr>
              <w:t>/</w:t>
            </w:r>
            <w:proofErr w:type="spellStart"/>
            <w:r w:rsidR="00FF55D0" w:rsidRPr="00FF55D0">
              <w:rPr>
                <w:highlight w:val="yellow"/>
                <w:lang w:val="en-US"/>
              </w:rPr>
              <w:t>Git</w:t>
            </w:r>
            <w:r w:rsidR="00D83C8E">
              <w:rPr>
                <w:highlight w:val="yellow"/>
                <w:lang w:val="en-US"/>
              </w:rPr>
              <w:t>@WUR</w:t>
            </w:r>
            <w:proofErr w:type="spellEnd"/>
            <w:r w:rsidR="00FF55D0">
              <w:rPr>
                <w:lang w:val="en-US"/>
              </w:rPr>
              <w:t>]</w:t>
            </w:r>
            <w:r w:rsidRPr="00A4611A">
              <w:rPr>
                <w:lang w:val="en-US"/>
              </w:rPr>
              <w:t xml:space="preserve">, but this is not mandatory and decided upon per project. </w:t>
            </w:r>
          </w:p>
        </w:tc>
      </w:tr>
      <w:tr w:rsidR="00065F4C" w:rsidRPr="00BD2D41" w14:paraId="1081DE42" w14:textId="77777777" w:rsidTr="6492772E">
        <w:tc>
          <w:tcPr>
            <w:tcW w:w="2987" w:type="dxa"/>
            <w:shd w:val="clear" w:color="auto" w:fill="E7E6E6" w:themeFill="background2"/>
            <w:tcMar>
              <w:top w:w="100" w:type="dxa"/>
              <w:left w:w="100" w:type="dxa"/>
              <w:bottom w:w="100" w:type="dxa"/>
              <w:right w:w="100" w:type="dxa"/>
            </w:tcMar>
          </w:tcPr>
          <w:p w14:paraId="42C9DECE" w14:textId="7F31C02E" w:rsidR="00065F4C" w:rsidRPr="00B8713B" w:rsidRDefault="00065F4C" w:rsidP="00065F4C">
            <w:pPr>
              <w:rPr>
                <w:rFonts w:eastAsia="Verdana" w:cs="Verdana"/>
                <w:bCs/>
                <w:lang w:val="en-US"/>
              </w:rPr>
            </w:pPr>
            <w:r w:rsidRPr="00B8713B">
              <w:rPr>
                <w:rFonts w:eastAsia="Verdana" w:cs="Verdana"/>
                <w:bCs/>
                <w:lang w:val="en-US"/>
              </w:rPr>
              <w:lastRenderedPageBreak/>
              <w:t>In which format should the data be stored?</w:t>
            </w:r>
          </w:p>
        </w:tc>
        <w:tc>
          <w:tcPr>
            <w:tcW w:w="6237" w:type="dxa"/>
            <w:tcMar>
              <w:top w:w="100" w:type="dxa"/>
              <w:left w:w="100" w:type="dxa"/>
              <w:bottom w:w="100" w:type="dxa"/>
              <w:right w:w="100" w:type="dxa"/>
            </w:tcMar>
          </w:tcPr>
          <w:p w14:paraId="55754FC3" w14:textId="482625C4" w:rsidR="00065F4C" w:rsidRDefault="00B13BA8" w:rsidP="00065F4C">
            <w:pPr>
              <w:rPr>
                <w:lang w:val="en-US"/>
              </w:rPr>
            </w:pPr>
            <w:r>
              <w:rPr>
                <w:lang w:val="en-US"/>
              </w:rPr>
              <w:t xml:space="preserve">Data can be stored in any format suitable for </w:t>
            </w:r>
            <w:proofErr w:type="spellStart"/>
            <w:r>
              <w:rPr>
                <w:lang w:val="en-US"/>
              </w:rPr>
              <w:t>analysing</w:t>
            </w:r>
            <w:proofErr w:type="spellEnd"/>
            <w:r>
              <w:rPr>
                <w:lang w:val="en-US"/>
              </w:rPr>
              <w:t xml:space="preserve"> the data. </w:t>
            </w:r>
            <w:r w:rsidR="00E37CC0">
              <w:rPr>
                <w:lang w:val="en-US"/>
              </w:rPr>
              <w:t>However, a</w:t>
            </w:r>
            <w:r w:rsidR="00065F4C" w:rsidRPr="007A7E10">
              <w:rPr>
                <w:lang w:val="en-US"/>
              </w:rPr>
              <w:t xml:space="preserve">s much as possible, data files should </w:t>
            </w:r>
            <w:r w:rsidR="00065F4C">
              <w:rPr>
                <w:lang w:val="en-US"/>
              </w:rPr>
              <w:t>also be stored in open file formats</w:t>
            </w:r>
            <w:r w:rsidR="00E37CC0">
              <w:rPr>
                <w:lang w:val="en-US"/>
              </w:rPr>
              <w:t xml:space="preserve"> (e.g. .txt, .csv, etc.)</w:t>
            </w:r>
            <w:r w:rsidR="00E13673">
              <w:rPr>
                <w:lang w:val="en-US"/>
              </w:rPr>
              <w:t xml:space="preserve"> to facilitate accessibility</w:t>
            </w:r>
            <w:r w:rsidR="00485C12">
              <w:rPr>
                <w:lang w:val="en-US"/>
              </w:rPr>
              <w:t xml:space="preserve"> and reusability</w:t>
            </w:r>
            <w:r w:rsidR="00065F4C">
              <w:rPr>
                <w:lang w:val="en-US"/>
              </w:rPr>
              <w:t xml:space="preserve">. </w:t>
            </w:r>
            <w:r w:rsidR="00F46032">
              <w:rPr>
                <w:lang w:val="en-US"/>
              </w:rPr>
              <w:t xml:space="preserve">Open file formats </w:t>
            </w:r>
            <w:r w:rsidR="00F46032" w:rsidRPr="00F46032">
              <w:rPr>
                <w:lang w:val="en-US"/>
              </w:rPr>
              <w:t>will continue to be readable</w:t>
            </w:r>
            <w:r w:rsidR="004130F2">
              <w:rPr>
                <w:lang w:val="en-US"/>
              </w:rPr>
              <w:t xml:space="preserve"> </w:t>
            </w:r>
            <w:r w:rsidR="004A3547">
              <w:rPr>
                <w:lang w:val="en-US"/>
              </w:rPr>
              <w:t>(</w:t>
            </w:r>
            <w:r w:rsidR="00E83A51">
              <w:rPr>
                <w:lang w:val="en-US"/>
              </w:rPr>
              <w:t>for software</w:t>
            </w:r>
            <w:r w:rsidR="004A3547">
              <w:rPr>
                <w:lang w:val="en-US"/>
              </w:rPr>
              <w:t>)</w:t>
            </w:r>
            <w:r w:rsidR="00E83A51">
              <w:rPr>
                <w:lang w:val="en-US"/>
              </w:rPr>
              <w:t xml:space="preserve"> </w:t>
            </w:r>
            <w:r w:rsidR="004130F2">
              <w:rPr>
                <w:lang w:val="en-US"/>
              </w:rPr>
              <w:t>in the future.</w:t>
            </w:r>
            <w:r w:rsidR="00F46032" w:rsidRPr="00F46032">
              <w:rPr>
                <w:lang w:val="en-US"/>
              </w:rPr>
              <w:t xml:space="preserve"> </w:t>
            </w:r>
            <w:r w:rsidR="00065F4C">
              <w:rPr>
                <w:lang w:val="en-US"/>
              </w:rPr>
              <w:t>When this is not possible</w:t>
            </w:r>
            <w:r w:rsidR="00334C2F">
              <w:rPr>
                <w:lang w:val="en-US"/>
              </w:rPr>
              <w:t xml:space="preserve"> the </w:t>
            </w:r>
            <w:r w:rsidR="00CB66E1">
              <w:rPr>
                <w:lang w:val="en-US"/>
              </w:rPr>
              <w:t xml:space="preserve">software, the version and </w:t>
            </w:r>
            <w:r w:rsidR="00793888">
              <w:rPr>
                <w:lang w:val="en-US"/>
              </w:rPr>
              <w:t xml:space="preserve">the provider of the software should </w:t>
            </w:r>
            <w:r w:rsidR="00F04F97">
              <w:rPr>
                <w:lang w:val="en-US"/>
              </w:rPr>
              <w:t xml:space="preserve">be </w:t>
            </w:r>
            <w:r w:rsidR="00793888">
              <w:rPr>
                <w:lang w:val="en-US"/>
              </w:rPr>
              <w:t>incorporated in the data documentation</w:t>
            </w:r>
            <w:r w:rsidR="00065F4C">
              <w:rPr>
                <w:lang w:val="en-US"/>
              </w:rPr>
              <w:t>.</w:t>
            </w:r>
            <w:r w:rsidR="00485C12">
              <w:rPr>
                <w:lang w:val="en-US"/>
              </w:rPr>
              <w:t xml:space="preserve"> </w:t>
            </w:r>
          </w:p>
        </w:tc>
      </w:tr>
      <w:tr w:rsidR="00065F4C" w:rsidRPr="00BD2D41" w14:paraId="47131FD7" w14:textId="77777777" w:rsidTr="6492772E">
        <w:tc>
          <w:tcPr>
            <w:tcW w:w="2987" w:type="dxa"/>
            <w:shd w:val="clear" w:color="auto" w:fill="E7E6E6" w:themeFill="background2"/>
            <w:tcMar>
              <w:top w:w="100" w:type="dxa"/>
              <w:left w:w="100" w:type="dxa"/>
              <w:bottom w:w="100" w:type="dxa"/>
              <w:right w:w="100" w:type="dxa"/>
            </w:tcMar>
          </w:tcPr>
          <w:p w14:paraId="1FEB93BF" w14:textId="4D543EF7" w:rsidR="00065F4C" w:rsidRPr="00B8713B" w:rsidRDefault="00065F4C" w:rsidP="00065F4C">
            <w:pPr>
              <w:rPr>
                <w:rFonts w:eastAsia="Verdana" w:cs="Verdana"/>
                <w:bCs/>
                <w:lang w:val="en-US"/>
              </w:rPr>
            </w:pPr>
            <w:r w:rsidRPr="00B8713B">
              <w:rPr>
                <w:rFonts w:eastAsia="Verdana" w:cs="Verdana"/>
                <w:bCs/>
                <w:lang w:val="en-US"/>
              </w:rPr>
              <w:t>Registration of the data set</w:t>
            </w:r>
          </w:p>
        </w:tc>
        <w:tc>
          <w:tcPr>
            <w:tcW w:w="6237" w:type="dxa"/>
            <w:tcMar>
              <w:top w:w="100" w:type="dxa"/>
              <w:left w:w="100" w:type="dxa"/>
              <w:bottom w:w="100" w:type="dxa"/>
              <w:right w:w="100" w:type="dxa"/>
            </w:tcMar>
          </w:tcPr>
          <w:p w14:paraId="2B8FCF5E" w14:textId="6864E984" w:rsidR="00065F4C" w:rsidRPr="007E7C5D" w:rsidRDefault="00065F4C" w:rsidP="00065F4C">
            <w:pPr>
              <w:rPr>
                <w:lang w:val="en-US"/>
              </w:rPr>
            </w:pPr>
            <w:r w:rsidRPr="210CF0A4">
              <w:rPr>
                <w:lang w:val="en-US"/>
              </w:rPr>
              <w:t>Both data sets published in a data repository and archived on the</w:t>
            </w:r>
            <w:r w:rsidR="00073EC7" w:rsidRPr="210CF0A4">
              <w:rPr>
                <w:lang w:val="en-US"/>
              </w:rPr>
              <w:t xml:space="preserve"> W-</w:t>
            </w:r>
            <w:r w:rsidRPr="210CF0A4">
              <w:rPr>
                <w:lang w:val="en-US"/>
              </w:rPr>
              <w:t>drive are registered in Pure</w:t>
            </w:r>
            <w:r w:rsidR="0013793D" w:rsidRPr="210CF0A4">
              <w:rPr>
                <w:lang w:val="en-US"/>
              </w:rPr>
              <w:t>, by sending the persistent identifier</w:t>
            </w:r>
            <w:r w:rsidR="000A5562" w:rsidRPr="210CF0A4">
              <w:rPr>
                <w:lang w:val="en-US"/>
              </w:rPr>
              <w:t xml:space="preserve"> or pathway</w:t>
            </w:r>
            <w:r w:rsidR="0013793D" w:rsidRPr="210CF0A4">
              <w:rPr>
                <w:lang w:val="en-US"/>
              </w:rPr>
              <w:t xml:space="preserve"> and accompanying </w:t>
            </w:r>
            <w:r w:rsidR="009A0B6D" w:rsidRPr="210CF0A4">
              <w:rPr>
                <w:lang w:val="en-US"/>
              </w:rPr>
              <w:t>publication</w:t>
            </w:r>
            <w:r w:rsidR="0013793D" w:rsidRPr="210CF0A4">
              <w:rPr>
                <w:lang w:val="en-US"/>
              </w:rPr>
              <w:t>(s) to</w:t>
            </w:r>
            <w:r w:rsidR="00C00AAD" w:rsidRPr="210CF0A4">
              <w:rPr>
                <w:lang w:val="en-US"/>
              </w:rPr>
              <w:t xml:space="preserve"> </w:t>
            </w:r>
            <w:hyperlink r:id="rId22" w:history="1">
              <w:r w:rsidR="00786C91" w:rsidRPr="00506CA3">
                <w:rPr>
                  <w:rStyle w:val="Hyperlink"/>
                  <w:lang w:val="en-US"/>
                </w:rPr>
                <w:t>data@wur.nl</w:t>
              </w:r>
            </w:hyperlink>
            <w:r w:rsidR="0013793D" w:rsidRPr="210CF0A4">
              <w:rPr>
                <w:lang w:val="en-US"/>
              </w:rPr>
              <w:t>.</w:t>
            </w:r>
            <w:r w:rsidR="000211C9" w:rsidRPr="210CF0A4">
              <w:rPr>
                <w:lang w:val="en-US"/>
              </w:rPr>
              <w:t xml:space="preserve"> Data sets that do not underly publication</w:t>
            </w:r>
            <w:r w:rsidR="00146C4B" w:rsidRPr="210CF0A4">
              <w:rPr>
                <w:lang w:val="en-US"/>
              </w:rPr>
              <w:t>s are not required to be registered, but it is recommended.</w:t>
            </w:r>
          </w:p>
        </w:tc>
      </w:tr>
      <w:tr w:rsidR="00B8713B" w:rsidRPr="00BD2D41" w14:paraId="23DDFB91" w14:textId="77777777" w:rsidTr="6492772E">
        <w:tc>
          <w:tcPr>
            <w:tcW w:w="2987" w:type="dxa"/>
            <w:shd w:val="clear" w:color="auto" w:fill="E7E6E6" w:themeFill="background2"/>
            <w:tcMar>
              <w:top w:w="100" w:type="dxa"/>
              <w:left w:w="100" w:type="dxa"/>
              <w:bottom w:w="100" w:type="dxa"/>
              <w:right w:w="100" w:type="dxa"/>
            </w:tcMar>
          </w:tcPr>
          <w:p w14:paraId="0BD0A96B" w14:textId="3E80B6FD" w:rsidR="00B8713B" w:rsidRPr="006E11BD" w:rsidRDefault="00B8713B" w:rsidP="00065F4C">
            <w:pPr>
              <w:rPr>
                <w:rFonts w:eastAsia="Verdana" w:cs="Verdana"/>
                <w:bCs/>
                <w:lang w:val="en-US"/>
              </w:rPr>
            </w:pPr>
            <w:r w:rsidRPr="006E11BD">
              <w:rPr>
                <w:rFonts w:eastAsia="Verdana" w:cs="Verdana"/>
                <w:bCs/>
                <w:lang w:val="en-US"/>
              </w:rPr>
              <w:t>Who has access to the</w:t>
            </w:r>
            <w:r w:rsidR="005E5FA7">
              <w:rPr>
                <w:rFonts w:eastAsia="Verdana" w:cs="Verdana"/>
                <w:bCs/>
                <w:lang w:val="en-US"/>
              </w:rPr>
              <w:t xml:space="preserve"> data</w:t>
            </w:r>
            <w:r>
              <w:rPr>
                <w:rFonts w:eastAsia="Verdana" w:cs="Verdana"/>
                <w:bCs/>
                <w:lang w:val="en-US"/>
              </w:rPr>
              <w:t xml:space="preserve"> archived </w:t>
            </w:r>
            <w:r w:rsidR="000228F1">
              <w:rPr>
                <w:rFonts w:eastAsia="Verdana" w:cs="Verdana"/>
                <w:bCs/>
                <w:lang w:val="en-US"/>
              </w:rPr>
              <w:t>at WUR</w:t>
            </w:r>
            <w:r w:rsidRPr="006E11BD">
              <w:rPr>
                <w:rFonts w:eastAsia="Verdana" w:cs="Verdana"/>
                <w:bCs/>
                <w:lang w:val="en-US"/>
              </w:rPr>
              <w:t>?</w:t>
            </w:r>
          </w:p>
        </w:tc>
        <w:tc>
          <w:tcPr>
            <w:tcW w:w="6237" w:type="dxa"/>
            <w:tcMar>
              <w:top w:w="100" w:type="dxa"/>
              <w:left w:w="100" w:type="dxa"/>
              <w:bottom w:w="100" w:type="dxa"/>
              <w:right w:w="100" w:type="dxa"/>
            </w:tcMar>
          </w:tcPr>
          <w:p w14:paraId="6CE0E26D" w14:textId="77777777" w:rsidR="00B8713B" w:rsidRDefault="00B8713B" w:rsidP="00065F4C">
            <w:pPr>
              <w:rPr>
                <w:lang w:val="en-US"/>
              </w:rPr>
            </w:pPr>
            <w:r w:rsidRPr="00766E4B">
              <w:rPr>
                <w:lang w:val="en-US"/>
              </w:rPr>
              <w:t>Data on</w:t>
            </w:r>
            <w:r>
              <w:rPr>
                <w:lang w:val="en-US"/>
              </w:rPr>
              <w:t xml:space="preserve"> the: </w:t>
            </w:r>
          </w:p>
          <w:p w14:paraId="0C83C115" w14:textId="1800C615" w:rsidR="005A33A3" w:rsidRDefault="00B8713B" w:rsidP="00065F4C">
            <w:pPr>
              <w:pStyle w:val="ListParagraph"/>
              <w:numPr>
                <w:ilvl w:val="0"/>
                <w:numId w:val="17"/>
              </w:numPr>
              <w:rPr>
                <w:lang w:val="en-US"/>
              </w:rPr>
            </w:pPr>
            <w:r>
              <w:rPr>
                <w:lang w:val="en-US"/>
              </w:rPr>
              <w:t xml:space="preserve">W-drive </w:t>
            </w:r>
            <w:r w:rsidRPr="00B21F2C">
              <w:rPr>
                <w:lang w:val="en-US"/>
              </w:rPr>
              <w:t>can only be changed or removed by [</w:t>
            </w:r>
            <w:r w:rsidRPr="001E4C3C">
              <w:rPr>
                <w:highlight w:val="yellow"/>
                <w:lang w:val="en-US"/>
              </w:rPr>
              <w:t>indicate person(s)</w:t>
            </w:r>
            <w:r w:rsidRPr="00B21F2C">
              <w:rPr>
                <w:lang w:val="en-US"/>
              </w:rPr>
              <w:t>]</w:t>
            </w:r>
            <w:r w:rsidR="005F5AFA">
              <w:rPr>
                <w:lang w:val="en-US"/>
              </w:rPr>
              <w:t xml:space="preserve"> (e.g. the </w:t>
            </w:r>
            <w:r w:rsidR="000F489F">
              <w:rPr>
                <w:lang w:val="en-US"/>
              </w:rPr>
              <w:t>d</w:t>
            </w:r>
            <w:r w:rsidR="005F5AFA">
              <w:rPr>
                <w:lang w:val="en-US"/>
              </w:rPr>
              <w:t xml:space="preserve">ata </w:t>
            </w:r>
            <w:r w:rsidR="000F489F">
              <w:rPr>
                <w:lang w:val="en-US"/>
              </w:rPr>
              <w:t>s</w:t>
            </w:r>
            <w:r w:rsidR="005F5AFA">
              <w:rPr>
                <w:lang w:val="en-US"/>
              </w:rPr>
              <w:t>teward</w:t>
            </w:r>
            <w:r w:rsidR="005636E6">
              <w:rPr>
                <w:lang w:val="en-US"/>
              </w:rPr>
              <w:t>, the secretary of the group</w:t>
            </w:r>
            <w:r w:rsidR="001D7921">
              <w:rPr>
                <w:lang w:val="en-US"/>
              </w:rPr>
              <w:t>, the supervisor</w:t>
            </w:r>
            <w:r w:rsidR="005F5AFA">
              <w:rPr>
                <w:lang w:val="en-US"/>
              </w:rPr>
              <w:t>).</w:t>
            </w:r>
          </w:p>
          <w:p w14:paraId="5F0026D1" w14:textId="40A97ED4" w:rsidR="00B8713B" w:rsidRPr="005A33A3" w:rsidRDefault="00B8713B" w:rsidP="00065F4C">
            <w:pPr>
              <w:pStyle w:val="ListParagraph"/>
              <w:numPr>
                <w:ilvl w:val="0"/>
                <w:numId w:val="17"/>
              </w:numPr>
              <w:rPr>
                <w:lang w:val="en-US"/>
              </w:rPr>
            </w:pPr>
            <w:r w:rsidRPr="005A33A3">
              <w:rPr>
                <w:lang w:val="en-US"/>
              </w:rPr>
              <w:t>Yoda can only be changed or removed by [</w:t>
            </w:r>
            <w:r w:rsidRPr="001E4C3C">
              <w:rPr>
                <w:highlight w:val="yellow"/>
                <w:lang w:val="en-US"/>
              </w:rPr>
              <w:t>indicate person(s)</w:t>
            </w:r>
            <w:r w:rsidRPr="005A33A3">
              <w:rPr>
                <w:lang w:val="en-US"/>
              </w:rPr>
              <w:t>]</w:t>
            </w:r>
            <w:r w:rsidR="00441459">
              <w:rPr>
                <w:lang w:val="en-US"/>
              </w:rPr>
              <w:t xml:space="preserve"> (e.g. the </w:t>
            </w:r>
            <w:r w:rsidR="00CC5076">
              <w:rPr>
                <w:lang w:val="en-US"/>
              </w:rPr>
              <w:t>d</w:t>
            </w:r>
            <w:r w:rsidR="00441459">
              <w:rPr>
                <w:lang w:val="en-US"/>
              </w:rPr>
              <w:t xml:space="preserve">ata </w:t>
            </w:r>
            <w:r w:rsidR="00CC5076">
              <w:rPr>
                <w:lang w:val="en-US"/>
              </w:rPr>
              <w:t>s</w:t>
            </w:r>
            <w:r w:rsidR="00441459">
              <w:rPr>
                <w:lang w:val="en-US"/>
              </w:rPr>
              <w:t>teward).</w:t>
            </w:r>
          </w:p>
        </w:tc>
      </w:tr>
    </w:tbl>
    <w:p w14:paraId="67BD093F" w14:textId="493337B1" w:rsidR="002F2A8E" w:rsidRPr="006E11BD" w:rsidRDefault="002F2A8E" w:rsidP="0032716A">
      <w:pPr>
        <w:rPr>
          <w:lang w:val="en-US"/>
        </w:rPr>
      </w:pPr>
    </w:p>
    <w:p w14:paraId="706CBBC5" w14:textId="11F2474F" w:rsidR="00487BED" w:rsidRPr="006A7CF8" w:rsidRDefault="00487BED" w:rsidP="00C67EE1">
      <w:pPr>
        <w:pStyle w:val="Heading2"/>
        <w:numPr>
          <w:ilvl w:val="0"/>
          <w:numId w:val="6"/>
        </w:numPr>
        <w:rPr>
          <w:lang w:val="en-US"/>
        </w:rPr>
      </w:pPr>
      <w:r w:rsidRPr="006A7CF8">
        <w:rPr>
          <w:lang w:val="en-US"/>
        </w:rPr>
        <w:t>Data documentation and metadata</w:t>
      </w:r>
      <w:r w:rsidR="006A7CF8" w:rsidRPr="006A7CF8">
        <w:rPr>
          <w:lang w:val="en-US"/>
        </w:rPr>
        <w:t xml:space="preserve"> </w:t>
      </w:r>
      <w:r w:rsidR="006A7CF8" w:rsidRPr="006A7CF8">
        <w:rPr>
          <w:vertAlign w:val="superscript"/>
          <w:lang w:val="en-US"/>
        </w:rPr>
        <w:t>[</w:t>
      </w:r>
      <w:hyperlink w:anchor="_6._Data_documentation" w:history="1">
        <w:r w:rsidR="006A7CF8" w:rsidRPr="00F22B79">
          <w:rPr>
            <w:rStyle w:val="Hyperlink"/>
            <w:vertAlign w:val="superscript"/>
            <w:lang w:val="en-US"/>
          </w:rPr>
          <w:t>info</w:t>
        </w:r>
      </w:hyperlink>
      <w:r w:rsidR="006A7CF8" w:rsidRPr="006A7CF8">
        <w:rPr>
          <w:vertAlign w:val="superscript"/>
          <w:lang w:val="en-US"/>
        </w:rPr>
        <w:t>]</w:t>
      </w:r>
    </w:p>
    <w:p w14:paraId="075B28E1" w14:textId="6DD7D44B" w:rsidR="00CA42A5" w:rsidRDefault="00CA42A5" w:rsidP="00F86901">
      <w:pPr>
        <w:rPr>
          <w:lang w:val="en-US"/>
        </w:rPr>
      </w:pPr>
      <w:r>
        <w:rPr>
          <w:lang w:val="en-US"/>
        </w:rPr>
        <w:t>Data (sets)</w:t>
      </w:r>
      <w:r w:rsidR="00571742">
        <w:rPr>
          <w:lang w:val="en-US"/>
        </w:rPr>
        <w:t>/code/developed software</w:t>
      </w:r>
      <w:r>
        <w:rPr>
          <w:lang w:val="en-US"/>
        </w:rPr>
        <w:t xml:space="preserve"> should be accompanied by documentation in the form of a README.txt file. </w:t>
      </w:r>
      <w:r w:rsidR="00C46D15">
        <w:rPr>
          <w:lang w:val="en-US"/>
        </w:rPr>
        <w:t>Documentation</w:t>
      </w:r>
      <w:r w:rsidR="00C020B5">
        <w:rPr>
          <w:lang w:val="en-US"/>
        </w:rPr>
        <w:t xml:space="preserve"> </w:t>
      </w:r>
      <w:r w:rsidR="00106497">
        <w:rPr>
          <w:lang w:val="en-US"/>
        </w:rPr>
        <w:t>should cover</w:t>
      </w:r>
      <w:r w:rsidR="00C020B5">
        <w:rPr>
          <w:lang w:val="en-US"/>
        </w:rPr>
        <w:t xml:space="preserve"> [</w:t>
      </w:r>
      <w:r w:rsidR="00C020B5" w:rsidRPr="00A25585">
        <w:rPr>
          <w:highlight w:val="yellow"/>
          <w:lang w:val="en-US"/>
        </w:rPr>
        <w:t>e.g. methodology,</w:t>
      </w:r>
      <w:r w:rsidR="00820D14" w:rsidRPr="00A25585">
        <w:rPr>
          <w:highlight w:val="yellow"/>
          <w:lang w:val="en-US"/>
        </w:rPr>
        <w:t xml:space="preserve"> explanation variables,</w:t>
      </w:r>
      <w:r w:rsidR="0057335D">
        <w:rPr>
          <w:highlight w:val="yellow"/>
          <w:lang w:val="en-US"/>
        </w:rPr>
        <w:t xml:space="preserve"> analytical and procedural information</w:t>
      </w:r>
      <w:r w:rsidR="00820D14" w:rsidRPr="00A25585">
        <w:rPr>
          <w:highlight w:val="yellow"/>
          <w:lang w:val="en-US"/>
        </w:rPr>
        <w:t xml:space="preserve"> </w:t>
      </w:r>
      <w:r w:rsidR="006841FE" w:rsidRPr="00A25585">
        <w:rPr>
          <w:highlight w:val="yellow"/>
          <w:lang w:val="en-US"/>
        </w:rPr>
        <w:t>etc.</w:t>
      </w:r>
      <w:r w:rsidR="006841FE">
        <w:rPr>
          <w:lang w:val="en-US"/>
        </w:rPr>
        <w:t>]</w:t>
      </w:r>
      <w:r w:rsidR="00106497">
        <w:rPr>
          <w:lang w:val="en-US"/>
        </w:rPr>
        <w:t xml:space="preserve"> and includes metadata</w:t>
      </w:r>
      <w:r w:rsidR="00753AEB">
        <w:rPr>
          <w:lang w:val="en-US"/>
        </w:rPr>
        <w:t>. Metadata should at least have the following components [</w:t>
      </w:r>
      <w:r w:rsidR="00753AEB" w:rsidRPr="00A25585">
        <w:rPr>
          <w:highlight w:val="yellow"/>
          <w:lang w:val="en-US"/>
        </w:rPr>
        <w:t xml:space="preserve">e.g. </w:t>
      </w:r>
      <w:r w:rsidR="00B3697C" w:rsidRPr="00A25585">
        <w:rPr>
          <w:highlight w:val="yellow"/>
          <w:lang w:val="en-US"/>
        </w:rPr>
        <w:t>title</w:t>
      </w:r>
      <w:r w:rsidR="00B71890" w:rsidRPr="00A25585">
        <w:rPr>
          <w:highlight w:val="yellow"/>
          <w:lang w:val="en-US"/>
        </w:rPr>
        <w:t xml:space="preserve"> data set</w:t>
      </w:r>
      <w:r w:rsidR="00335375" w:rsidRPr="00A25585">
        <w:rPr>
          <w:highlight w:val="yellow"/>
          <w:lang w:val="en-US"/>
        </w:rPr>
        <w:t>, author(s) and affiliation(s), keywords</w:t>
      </w:r>
      <w:r w:rsidR="006E60D9" w:rsidRPr="00A25585">
        <w:rPr>
          <w:highlight w:val="yellow"/>
          <w:lang w:val="en-US"/>
        </w:rPr>
        <w:t xml:space="preserve">, </w:t>
      </w:r>
      <w:proofErr w:type="spellStart"/>
      <w:r w:rsidR="006E60D9" w:rsidRPr="00A25585">
        <w:rPr>
          <w:highlight w:val="yellow"/>
          <w:lang w:val="en-US"/>
        </w:rPr>
        <w:t>licence</w:t>
      </w:r>
      <w:proofErr w:type="spellEnd"/>
      <w:r w:rsidR="00B41436" w:rsidRPr="00A25585">
        <w:rPr>
          <w:highlight w:val="yellow"/>
          <w:lang w:val="en-US"/>
        </w:rPr>
        <w:t>, etc.</w:t>
      </w:r>
      <w:r w:rsidR="00B41436">
        <w:rPr>
          <w:lang w:val="en-US"/>
        </w:rPr>
        <w:t>]</w:t>
      </w:r>
      <w:r w:rsidR="00A25585">
        <w:rPr>
          <w:lang w:val="en-US"/>
        </w:rPr>
        <w:t>/At [</w:t>
      </w:r>
      <w:r w:rsidR="00A25585" w:rsidRPr="00A25585">
        <w:rPr>
          <w:highlight w:val="yellow"/>
          <w:lang w:val="en-US"/>
        </w:rPr>
        <w:t>chair group/business unit</w:t>
      </w:r>
      <w:r w:rsidR="00A25585">
        <w:rPr>
          <w:lang w:val="en-US"/>
        </w:rPr>
        <w:t>] the [</w:t>
      </w:r>
      <w:r w:rsidR="00A25585" w:rsidRPr="00A25585">
        <w:rPr>
          <w:highlight w:val="yellow"/>
          <w:lang w:val="en-US"/>
        </w:rPr>
        <w:t>indicate metadata standard</w:t>
      </w:r>
      <w:r w:rsidR="00A25585">
        <w:rPr>
          <w:lang w:val="en-US"/>
        </w:rPr>
        <w:t xml:space="preserve">] is applied to data sets. </w:t>
      </w:r>
      <w:r w:rsidR="00252BA0">
        <w:rPr>
          <w:lang w:val="en-US"/>
        </w:rPr>
        <w:t xml:space="preserve">When publishing data sets in a repository, the metadata standard </w:t>
      </w:r>
      <w:r w:rsidR="00A25585">
        <w:rPr>
          <w:lang w:val="en-US"/>
        </w:rPr>
        <w:t xml:space="preserve">of the repository is applied to the data set. </w:t>
      </w:r>
    </w:p>
    <w:p w14:paraId="4984F1FA" w14:textId="77777777" w:rsidR="00520593" w:rsidRDefault="00520593" w:rsidP="00F86901">
      <w:pPr>
        <w:rPr>
          <w:lang w:val="en-US"/>
        </w:rPr>
      </w:pPr>
    </w:p>
    <w:p w14:paraId="6BC68DB5" w14:textId="39BDEF9C" w:rsidR="004F792F" w:rsidRPr="004F792F" w:rsidRDefault="004F792F" w:rsidP="004F792F">
      <w:pPr>
        <w:pStyle w:val="Heading2"/>
        <w:numPr>
          <w:ilvl w:val="0"/>
          <w:numId w:val="6"/>
        </w:numPr>
        <w:rPr>
          <w:lang w:val="en-US"/>
        </w:rPr>
      </w:pPr>
      <w:r w:rsidRPr="004F792F">
        <w:rPr>
          <w:lang w:val="en-US"/>
        </w:rPr>
        <w:t>Data Management for P</w:t>
      </w:r>
      <w:r>
        <w:rPr>
          <w:lang w:val="en-US"/>
        </w:rPr>
        <w:t>hD</w:t>
      </w:r>
      <w:r w:rsidR="00AA74B6">
        <w:rPr>
          <w:lang w:val="en-US"/>
        </w:rPr>
        <w:t xml:space="preserve"> candidates/</w:t>
      </w:r>
      <w:r w:rsidR="00856C38">
        <w:rPr>
          <w:lang w:val="en-US"/>
        </w:rPr>
        <w:t xml:space="preserve">research </w:t>
      </w:r>
      <w:r w:rsidR="00AA74B6">
        <w:rPr>
          <w:lang w:val="en-US"/>
        </w:rPr>
        <w:t>projects</w:t>
      </w:r>
      <w:r w:rsidR="006A7CF8">
        <w:rPr>
          <w:lang w:val="en-US"/>
        </w:rPr>
        <w:t xml:space="preserve"> </w:t>
      </w:r>
      <w:r w:rsidR="006A7CF8" w:rsidRPr="006A7CF8">
        <w:rPr>
          <w:vertAlign w:val="superscript"/>
          <w:lang w:val="en-US"/>
        </w:rPr>
        <w:t>[</w:t>
      </w:r>
      <w:hyperlink w:anchor="_7._Data_Management" w:history="1">
        <w:r w:rsidR="006A7CF8" w:rsidRPr="008E33AF">
          <w:rPr>
            <w:rStyle w:val="Hyperlink"/>
            <w:vertAlign w:val="superscript"/>
            <w:lang w:val="en-US"/>
          </w:rPr>
          <w:t>info</w:t>
        </w:r>
      </w:hyperlink>
      <w:r w:rsidR="006A7CF8" w:rsidRPr="006A7CF8">
        <w:rPr>
          <w:vertAlign w:val="superscript"/>
          <w:lang w:val="en-US"/>
        </w:rPr>
        <w:t>]</w:t>
      </w:r>
    </w:p>
    <w:p w14:paraId="3B36CE53" w14:textId="04C11BB2" w:rsidR="000A3C34" w:rsidRDefault="000A3C34" w:rsidP="000A3C34">
      <w:pPr>
        <w:pStyle w:val="BodyText"/>
        <w:spacing w:before="36" w:line="276" w:lineRule="auto"/>
        <w:ind w:right="483"/>
        <w:rPr>
          <w:rFonts w:ascii="Verdana" w:hAnsi="Verdana"/>
          <w:sz w:val="17"/>
          <w:szCs w:val="17"/>
        </w:rPr>
      </w:pPr>
      <w:r w:rsidRPr="000A3C34">
        <w:rPr>
          <w:rFonts w:ascii="Verdana" w:hAnsi="Verdana"/>
          <w:sz w:val="17"/>
          <w:szCs w:val="17"/>
        </w:rPr>
        <w:t xml:space="preserve">In the </w:t>
      </w:r>
      <w:r w:rsidR="00FE474F">
        <w:rPr>
          <w:rFonts w:ascii="Verdana" w:hAnsi="Verdana"/>
          <w:sz w:val="17"/>
          <w:szCs w:val="17"/>
        </w:rPr>
        <w:t>project proposal</w:t>
      </w:r>
      <w:r w:rsidRPr="000A3C34">
        <w:rPr>
          <w:rFonts w:ascii="Verdana" w:hAnsi="Verdana"/>
          <w:sz w:val="17"/>
          <w:szCs w:val="17"/>
        </w:rPr>
        <w:t xml:space="preserve"> of a PhD candidate or </w:t>
      </w:r>
      <w:r w:rsidR="00387F19">
        <w:rPr>
          <w:rFonts w:ascii="Verdana" w:hAnsi="Verdana"/>
          <w:sz w:val="17"/>
          <w:szCs w:val="17"/>
        </w:rPr>
        <w:t>research project</w:t>
      </w:r>
      <w:r w:rsidRPr="000A3C34">
        <w:rPr>
          <w:rFonts w:ascii="Verdana" w:hAnsi="Verdana"/>
          <w:sz w:val="17"/>
          <w:szCs w:val="17"/>
        </w:rPr>
        <w:t xml:space="preserve">, </w:t>
      </w:r>
      <w:r w:rsidR="008D0FAB">
        <w:rPr>
          <w:rFonts w:ascii="Verdana" w:hAnsi="Verdana"/>
          <w:sz w:val="17"/>
          <w:szCs w:val="17"/>
        </w:rPr>
        <w:t>D</w:t>
      </w:r>
      <w:r w:rsidR="00F05381">
        <w:rPr>
          <w:rFonts w:ascii="Verdana" w:hAnsi="Verdana"/>
          <w:sz w:val="17"/>
          <w:szCs w:val="17"/>
        </w:rPr>
        <w:t xml:space="preserve">ata </w:t>
      </w:r>
      <w:r w:rsidR="008D0FAB">
        <w:rPr>
          <w:rFonts w:ascii="Verdana" w:hAnsi="Verdana"/>
          <w:sz w:val="17"/>
          <w:szCs w:val="17"/>
        </w:rPr>
        <w:t>M</w:t>
      </w:r>
      <w:r w:rsidR="00F05381">
        <w:rPr>
          <w:rFonts w:ascii="Verdana" w:hAnsi="Verdana"/>
          <w:sz w:val="17"/>
          <w:szCs w:val="17"/>
        </w:rPr>
        <w:t>anagement practices shou</w:t>
      </w:r>
      <w:r w:rsidRPr="000A3C34">
        <w:rPr>
          <w:rFonts w:ascii="Verdana" w:hAnsi="Verdana"/>
          <w:sz w:val="17"/>
          <w:szCs w:val="17"/>
        </w:rPr>
        <w:t>ld be outlined</w:t>
      </w:r>
      <w:r w:rsidR="00387F19">
        <w:rPr>
          <w:rFonts w:ascii="Verdana" w:hAnsi="Verdana"/>
          <w:sz w:val="17"/>
          <w:szCs w:val="17"/>
        </w:rPr>
        <w:t xml:space="preserve"> </w:t>
      </w:r>
      <w:r w:rsidR="00F05381">
        <w:rPr>
          <w:rFonts w:ascii="Verdana" w:hAnsi="Verdana"/>
          <w:sz w:val="17"/>
          <w:szCs w:val="17"/>
        </w:rPr>
        <w:t>in a Data Management Plan</w:t>
      </w:r>
      <w:r w:rsidR="00437643">
        <w:rPr>
          <w:rFonts w:ascii="Verdana" w:hAnsi="Verdana"/>
          <w:sz w:val="17"/>
          <w:szCs w:val="17"/>
        </w:rPr>
        <w:t>.</w:t>
      </w:r>
      <w:r w:rsidRPr="000A3C34">
        <w:rPr>
          <w:rFonts w:ascii="Verdana" w:hAnsi="Verdana"/>
          <w:sz w:val="17"/>
          <w:szCs w:val="17"/>
        </w:rPr>
        <w:t xml:space="preserve"> </w:t>
      </w:r>
      <w:r w:rsidR="002B53E8">
        <w:rPr>
          <w:rFonts w:ascii="Verdana" w:hAnsi="Verdana"/>
          <w:sz w:val="17"/>
          <w:szCs w:val="17"/>
        </w:rPr>
        <w:t>T</w:t>
      </w:r>
      <w:r w:rsidRPr="000A3C34">
        <w:rPr>
          <w:rFonts w:ascii="Verdana" w:hAnsi="Verdana"/>
          <w:sz w:val="17"/>
          <w:szCs w:val="17"/>
        </w:rPr>
        <w:t xml:space="preserve">he </w:t>
      </w:r>
      <w:r w:rsidR="00083159">
        <w:rPr>
          <w:rFonts w:ascii="Verdana" w:hAnsi="Verdana"/>
          <w:sz w:val="17"/>
          <w:szCs w:val="17"/>
        </w:rPr>
        <w:t>D</w:t>
      </w:r>
      <w:r w:rsidRPr="000A3C34">
        <w:rPr>
          <w:rFonts w:ascii="Verdana" w:hAnsi="Verdana"/>
          <w:sz w:val="17"/>
          <w:szCs w:val="17"/>
        </w:rPr>
        <w:t xml:space="preserve">ata </w:t>
      </w:r>
      <w:r w:rsidR="00083159">
        <w:rPr>
          <w:rFonts w:ascii="Verdana" w:hAnsi="Verdana"/>
          <w:sz w:val="17"/>
          <w:szCs w:val="17"/>
        </w:rPr>
        <w:t>M</w:t>
      </w:r>
      <w:r w:rsidRPr="000A3C34">
        <w:rPr>
          <w:rFonts w:ascii="Verdana" w:hAnsi="Verdana"/>
          <w:sz w:val="17"/>
          <w:szCs w:val="17"/>
        </w:rPr>
        <w:t xml:space="preserve">anagement </w:t>
      </w:r>
      <w:r w:rsidR="00083159">
        <w:rPr>
          <w:rFonts w:ascii="Verdana" w:hAnsi="Verdana"/>
          <w:sz w:val="17"/>
          <w:szCs w:val="17"/>
        </w:rPr>
        <w:t>Plan is</w:t>
      </w:r>
      <w:r w:rsidRPr="000A3C34">
        <w:rPr>
          <w:rFonts w:ascii="Verdana" w:hAnsi="Verdana"/>
          <w:sz w:val="17"/>
          <w:szCs w:val="17"/>
        </w:rPr>
        <w:t xml:space="preserve"> discussed with the project supervisor</w:t>
      </w:r>
      <w:r w:rsidR="00083159">
        <w:rPr>
          <w:rFonts w:ascii="Verdana" w:hAnsi="Verdana"/>
          <w:sz w:val="17"/>
          <w:szCs w:val="17"/>
        </w:rPr>
        <w:t>(</w:t>
      </w:r>
      <w:r w:rsidRPr="000A3C34">
        <w:rPr>
          <w:rFonts w:ascii="Verdana" w:hAnsi="Verdana"/>
          <w:sz w:val="17"/>
          <w:szCs w:val="17"/>
        </w:rPr>
        <w:t>s</w:t>
      </w:r>
      <w:r w:rsidR="00083159">
        <w:rPr>
          <w:rFonts w:ascii="Verdana" w:hAnsi="Verdana"/>
          <w:sz w:val="17"/>
          <w:szCs w:val="17"/>
        </w:rPr>
        <w:t>)</w:t>
      </w:r>
      <w:r w:rsidR="00360470">
        <w:rPr>
          <w:rFonts w:ascii="Verdana" w:hAnsi="Verdana"/>
          <w:sz w:val="17"/>
          <w:szCs w:val="17"/>
        </w:rPr>
        <w:t xml:space="preserve">. When </w:t>
      </w:r>
      <w:r w:rsidR="0006201A">
        <w:rPr>
          <w:rFonts w:ascii="Verdana" w:hAnsi="Verdana"/>
          <w:sz w:val="17"/>
          <w:szCs w:val="17"/>
        </w:rPr>
        <w:t xml:space="preserve">desired, </w:t>
      </w:r>
      <w:r w:rsidR="005E5BDC">
        <w:rPr>
          <w:rFonts w:ascii="Verdana" w:hAnsi="Verdana"/>
          <w:sz w:val="17"/>
          <w:szCs w:val="17"/>
        </w:rPr>
        <w:t xml:space="preserve">and usually mandatory when a funder is involved, </w:t>
      </w:r>
      <w:r w:rsidR="0006201A">
        <w:rPr>
          <w:rFonts w:ascii="Verdana" w:hAnsi="Verdana"/>
          <w:sz w:val="17"/>
          <w:szCs w:val="17"/>
        </w:rPr>
        <w:t xml:space="preserve">the Data Management Plan can be send to </w:t>
      </w:r>
      <w:hyperlink r:id="rId23" w:history="1">
        <w:r w:rsidR="0006201A" w:rsidRPr="00F62B57">
          <w:rPr>
            <w:rStyle w:val="Hyperlink"/>
            <w:rFonts w:ascii="Verdana" w:hAnsi="Verdana"/>
            <w:sz w:val="17"/>
            <w:szCs w:val="17"/>
          </w:rPr>
          <w:t>data@wur.nl</w:t>
        </w:r>
      </w:hyperlink>
      <w:r w:rsidR="0006201A">
        <w:rPr>
          <w:rFonts w:ascii="Verdana" w:hAnsi="Verdana"/>
          <w:sz w:val="17"/>
          <w:szCs w:val="17"/>
        </w:rPr>
        <w:t xml:space="preserve"> for review</w:t>
      </w:r>
      <w:r w:rsidR="00387F19">
        <w:rPr>
          <w:rFonts w:ascii="Verdana" w:hAnsi="Verdana"/>
          <w:sz w:val="17"/>
          <w:szCs w:val="17"/>
        </w:rPr>
        <w:t>. In case of PhD students, the Data Management Plan</w:t>
      </w:r>
      <w:r w:rsidRPr="000A3C34">
        <w:rPr>
          <w:rFonts w:ascii="Verdana" w:hAnsi="Verdana"/>
          <w:sz w:val="17"/>
          <w:szCs w:val="17"/>
        </w:rPr>
        <w:t xml:space="preserve"> needs to be submitted with the </w:t>
      </w:r>
      <w:r w:rsidR="00FE474F">
        <w:rPr>
          <w:rFonts w:ascii="Verdana" w:hAnsi="Verdana"/>
          <w:sz w:val="17"/>
          <w:szCs w:val="17"/>
        </w:rPr>
        <w:t>project proposal</w:t>
      </w:r>
      <w:r w:rsidRPr="000A3C34">
        <w:rPr>
          <w:rFonts w:ascii="Verdana" w:hAnsi="Verdana"/>
          <w:sz w:val="17"/>
          <w:szCs w:val="17"/>
        </w:rPr>
        <w:t xml:space="preserve"> to the graduate school. </w:t>
      </w:r>
      <w:r w:rsidR="005E5BDC">
        <w:rPr>
          <w:rFonts w:ascii="Verdana" w:hAnsi="Verdana"/>
          <w:sz w:val="17"/>
          <w:szCs w:val="17"/>
        </w:rPr>
        <w:t>In general, t</w:t>
      </w:r>
      <w:r w:rsidRPr="000A3C34">
        <w:rPr>
          <w:rFonts w:ascii="Verdana" w:hAnsi="Verdana"/>
          <w:sz w:val="17"/>
          <w:szCs w:val="17"/>
        </w:rPr>
        <w:t xml:space="preserve">he </w:t>
      </w:r>
      <w:r w:rsidR="00FE474F">
        <w:rPr>
          <w:rFonts w:ascii="Verdana" w:hAnsi="Verdana"/>
          <w:sz w:val="17"/>
          <w:szCs w:val="17"/>
        </w:rPr>
        <w:t>Data Management Plan</w:t>
      </w:r>
      <w:r w:rsidRPr="000A3C34">
        <w:rPr>
          <w:rFonts w:ascii="Verdana" w:hAnsi="Verdana"/>
          <w:sz w:val="17"/>
          <w:szCs w:val="17"/>
        </w:rPr>
        <w:t xml:space="preserve"> should be </w:t>
      </w:r>
      <w:r w:rsidR="00FE474F">
        <w:rPr>
          <w:rFonts w:ascii="Verdana" w:hAnsi="Verdana"/>
          <w:sz w:val="17"/>
          <w:szCs w:val="17"/>
        </w:rPr>
        <w:t xml:space="preserve">updated and </w:t>
      </w:r>
      <w:r w:rsidRPr="000A3C34">
        <w:rPr>
          <w:rFonts w:ascii="Verdana" w:hAnsi="Verdana"/>
          <w:sz w:val="17"/>
          <w:szCs w:val="17"/>
        </w:rPr>
        <w:t xml:space="preserve">maintained </w:t>
      </w:r>
      <w:r w:rsidR="00FE474F">
        <w:rPr>
          <w:rFonts w:ascii="Verdana" w:hAnsi="Verdana"/>
          <w:sz w:val="17"/>
          <w:szCs w:val="17"/>
        </w:rPr>
        <w:t>throughout the research project</w:t>
      </w:r>
      <w:r w:rsidRPr="000A3C34">
        <w:rPr>
          <w:rFonts w:ascii="Verdana" w:hAnsi="Verdana"/>
          <w:sz w:val="17"/>
          <w:szCs w:val="17"/>
        </w:rPr>
        <w:t xml:space="preserve"> </w:t>
      </w:r>
      <w:r w:rsidR="00681C5D">
        <w:rPr>
          <w:rFonts w:ascii="Verdana" w:hAnsi="Verdana"/>
          <w:sz w:val="17"/>
          <w:szCs w:val="17"/>
        </w:rPr>
        <w:t>when</w:t>
      </w:r>
      <w:r w:rsidRPr="000A3C34">
        <w:rPr>
          <w:rFonts w:ascii="Verdana" w:hAnsi="Verdana"/>
          <w:sz w:val="17"/>
          <w:szCs w:val="17"/>
        </w:rPr>
        <w:t xml:space="preserve"> changes in </w:t>
      </w:r>
      <w:r w:rsidR="00897B9B">
        <w:rPr>
          <w:rFonts w:ascii="Verdana" w:hAnsi="Verdana"/>
          <w:sz w:val="17"/>
          <w:szCs w:val="17"/>
        </w:rPr>
        <w:t>D</w:t>
      </w:r>
      <w:r w:rsidR="00681C5D">
        <w:rPr>
          <w:rFonts w:ascii="Verdana" w:hAnsi="Verdana"/>
          <w:sz w:val="17"/>
          <w:szCs w:val="17"/>
        </w:rPr>
        <w:t xml:space="preserve">ata </w:t>
      </w:r>
      <w:r w:rsidR="00897B9B">
        <w:rPr>
          <w:rFonts w:ascii="Verdana" w:hAnsi="Verdana"/>
          <w:sz w:val="17"/>
          <w:szCs w:val="17"/>
        </w:rPr>
        <w:t>M</w:t>
      </w:r>
      <w:r w:rsidR="00681C5D">
        <w:rPr>
          <w:rFonts w:ascii="Verdana" w:hAnsi="Verdana"/>
          <w:sz w:val="17"/>
          <w:szCs w:val="17"/>
        </w:rPr>
        <w:t>anagement practices are made.</w:t>
      </w:r>
      <w:r w:rsidRPr="000A3C34">
        <w:rPr>
          <w:rFonts w:ascii="Verdana" w:hAnsi="Verdana"/>
          <w:sz w:val="17"/>
          <w:szCs w:val="17"/>
        </w:rPr>
        <w:t xml:space="preserve"> </w:t>
      </w:r>
    </w:p>
    <w:p w14:paraId="6FC13459" w14:textId="77777777" w:rsidR="00F46306" w:rsidRPr="000A3C34" w:rsidRDefault="00F46306" w:rsidP="000A3C34">
      <w:pPr>
        <w:pStyle w:val="BodyText"/>
        <w:spacing w:before="36" w:line="276" w:lineRule="auto"/>
        <w:ind w:right="483"/>
        <w:rPr>
          <w:rFonts w:ascii="Verdana" w:hAnsi="Verdana"/>
          <w:sz w:val="17"/>
          <w:szCs w:val="17"/>
        </w:rPr>
      </w:pPr>
    </w:p>
    <w:p w14:paraId="556AE007" w14:textId="5764E385" w:rsidR="004F792F" w:rsidRDefault="004F792F" w:rsidP="004F792F">
      <w:pPr>
        <w:rPr>
          <w:lang w:val="en-US"/>
        </w:rPr>
      </w:pPr>
      <w:r w:rsidRPr="00C04128">
        <w:rPr>
          <w:lang w:val="en-US"/>
        </w:rPr>
        <w:t xml:space="preserve">The </w:t>
      </w:r>
      <w:r w:rsidR="008637C6">
        <w:rPr>
          <w:lang w:val="en-US"/>
        </w:rPr>
        <w:t>D</w:t>
      </w:r>
      <w:r w:rsidRPr="00C04128">
        <w:rPr>
          <w:lang w:val="en-US"/>
        </w:rPr>
        <w:t xml:space="preserve">ata </w:t>
      </w:r>
      <w:r w:rsidR="008637C6">
        <w:rPr>
          <w:lang w:val="en-US"/>
        </w:rPr>
        <w:t>M</w:t>
      </w:r>
      <w:r w:rsidRPr="00C04128">
        <w:rPr>
          <w:lang w:val="en-US"/>
        </w:rPr>
        <w:t xml:space="preserve">anagement </w:t>
      </w:r>
      <w:r w:rsidR="008637C6">
        <w:rPr>
          <w:lang w:val="en-US"/>
        </w:rPr>
        <w:t>P</w:t>
      </w:r>
      <w:r w:rsidRPr="00C04128">
        <w:rPr>
          <w:lang w:val="en-US"/>
        </w:rPr>
        <w:t xml:space="preserve">lan for a </w:t>
      </w:r>
      <w:r w:rsidR="00856C38">
        <w:rPr>
          <w:lang w:val="en-US"/>
        </w:rPr>
        <w:t>PhD candidate/</w:t>
      </w:r>
      <w:r w:rsidRPr="00C04128">
        <w:rPr>
          <w:lang w:val="en-US"/>
        </w:rPr>
        <w:t xml:space="preserve">research project </w:t>
      </w:r>
      <w:r w:rsidR="008637C6">
        <w:rPr>
          <w:lang w:val="en-US"/>
        </w:rPr>
        <w:t>can be written by using</w:t>
      </w:r>
      <w:r>
        <w:rPr>
          <w:lang w:val="en-US"/>
        </w:rPr>
        <w:t>:</w:t>
      </w:r>
    </w:p>
    <w:p w14:paraId="002157B2" w14:textId="71DAAD90" w:rsidR="004F792F" w:rsidRDefault="004F792F" w:rsidP="004F792F">
      <w:pPr>
        <w:pStyle w:val="ListParagraph"/>
        <w:numPr>
          <w:ilvl w:val="0"/>
          <w:numId w:val="8"/>
        </w:numPr>
        <w:rPr>
          <w:lang w:val="en-US"/>
        </w:rPr>
      </w:pPr>
      <w:r>
        <w:rPr>
          <w:lang w:val="en-US"/>
        </w:rPr>
        <w:t xml:space="preserve">If applicable, the </w:t>
      </w:r>
      <w:r w:rsidRPr="003C7632">
        <w:rPr>
          <w:b/>
          <w:bCs/>
          <w:lang w:val="en-US"/>
        </w:rPr>
        <w:t>funder D</w:t>
      </w:r>
      <w:r w:rsidR="00F10513">
        <w:rPr>
          <w:b/>
          <w:bCs/>
          <w:lang w:val="en-US"/>
        </w:rPr>
        <w:t xml:space="preserve">ata </w:t>
      </w:r>
      <w:r w:rsidRPr="003C7632">
        <w:rPr>
          <w:b/>
          <w:bCs/>
          <w:lang w:val="en-US"/>
        </w:rPr>
        <w:t>M</w:t>
      </w:r>
      <w:r w:rsidR="00F10513">
        <w:rPr>
          <w:b/>
          <w:bCs/>
          <w:lang w:val="en-US"/>
        </w:rPr>
        <w:t xml:space="preserve">anagement </w:t>
      </w:r>
      <w:r w:rsidRPr="003C7632">
        <w:rPr>
          <w:b/>
          <w:bCs/>
          <w:lang w:val="en-US"/>
        </w:rPr>
        <w:t>P</w:t>
      </w:r>
      <w:r w:rsidR="00F10513">
        <w:rPr>
          <w:b/>
          <w:bCs/>
          <w:lang w:val="en-US"/>
        </w:rPr>
        <w:t>lan</w:t>
      </w:r>
      <w:r w:rsidRPr="003C7632">
        <w:rPr>
          <w:b/>
          <w:bCs/>
          <w:lang w:val="en-US"/>
        </w:rPr>
        <w:t xml:space="preserve"> template</w:t>
      </w:r>
      <w:r w:rsidR="001D7921" w:rsidRPr="001D7921">
        <w:rPr>
          <w:b/>
          <w:bCs/>
          <w:lang w:val="en-US"/>
        </w:rPr>
        <w:t xml:space="preserve"> </w:t>
      </w:r>
      <w:r w:rsidR="001D7921">
        <w:rPr>
          <w:lang w:val="en-US"/>
        </w:rPr>
        <w:t>or</w:t>
      </w:r>
    </w:p>
    <w:p w14:paraId="1A2DF167" w14:textId="3F955FC9" w:rsidR="004F792F" w:rsidRDefault="008637C6" w:rsidP="004F792F">
      <w:pPr>
        <w:pStyle w:val="ListParagraph"/>
        <w:numPr>
          <w:ilvl w:val="0"/>
          <w:numId w:val="8"/>
        </w:numPr>
        <w:rPr>
          <w:lang w:val="en-US"/>
        </w:rPr>
      </w:pPr>
      <w:r w:rsidRPr="00B52BE4">
        <w:rPr>
          <w:lang w:val="en-US"/>
        </w:rPr>
        <w:t>T</w:t>
      </w:r>
      <w:r w:rsidR="004F792F" w:rsidRPr="00B52BE4">
        <w:rPr>
          <w:lang w:val="en-US"/>
        </w:rPr>
        <w:t>he</w:t>
      </w:r>
      <w:r>
        <w:rPr>
          <w:lang w:val="en-US"/>
        </w:rPr>
        <w:t xml:space="preserve"> </w:t>
      </w:r>
      <w:r w:rsidRPr="00C63B7B">
        <w:rPr>
          <w:b/>
          <w:bCs/>
          <w:lang w:val="en-US"/>
        </w:rPr>
        <w:t>WUR</w:t>
      </w:r>
      <w:r w:rsidR="004F792F" w:rsidRPr="00C63B7B">
        <w:rPr>
          <w:b/>
          <w:bCs/>
          <w:lang w:val="en-US"/>
        </w:rPr>
        <w:t xml:space="preserve"> </w:t>
      </w:r>
      <w:r w:rsidR="004F792F">
        <w:rPr>
          <w:b/>
          <w:lang w:val="en-US"/>
        </w:rPr>
        <w:t>D</w:t>
      </w:r>
      <w:r w:rsidR="00F10513">
        <w:rPr>
          <w:b/>
          <w:lang w:val="en-US"/>
        </w:rPr>
        <w:t xml:space="preserve">ata </w:t>
      </w:r>
      <w:r w:rsidR="004F792F">
        <w:rPr>
          <w:b/>
          <w:lang w:val="en-US"/>
        </w:rPr>
        <w:t>M</w:t>
      </w:r>
      <w:r w:rsidR="00F10513">
        <w:rPr>
          <w:b/>
          <w:lang w:val="en-US"/>
        </w:rPr>
        <w:t xml:space="preserve">anagement </w:t>
      </w:r>
      <w:r w:rsidR="004F792F">
        <w:rPr>
          <w:b/>
          <w:lang w:val="en-US"/>
        </w:rPr>
        <w:t>P</w:t>
      </w:r>
      <w:r w:rsidR="00F10513">
        <w:rPr>
          <w:b/>
          <w:lang w:val="en-US"/>
        </w:rPr>
        <w:t>lan</w:t>
      </w:r>
      <w:r w:rsidR="004F792F" w:rsidRPr="00B52BE4">
        <w:rPr>
          <w:b/>
          <w:lang w:val="en-US"/>
        </w:rPr>
        <w:t xml:space="preserve"> template</w:t>
      </w:r>
      <w:r w:rsidR="00C63B7B">
        <w:rPr>
          <w:b/>
          <w:bCs/>
          <w:lang w:val="en-US"/>
        </w:rPr>
        <w:t xml:space="preserve"> </w:t>
      </w:r>
      <w:r w:rsidR="004F792F" w:rsidRPr="00B52BE4">
        <w:rPr>
          <w:lang w:val="en-US"/>
        </w:rPr>
        <w:t xml:space="preserve">which is available </w:t>
      </w:r>
      <w:r w:rsidR="00DD71A8">
        <w:rPr>
          <w:lang w:val="en-US"/>
        </w:rPr>
        <w:t>in</w:t>
      </w:r>
      <w:r w:rsidR="009C0337">
        <w:rPr>
          <w:lang w:val="en-US"/>
        </w:rPr>
        <w:t xml:space="preserve"> </w:t>
      </w:r>
      <w:hyperlink r:id="rId24" w:history="1">
        <w:r w:rsidR="009C0337" w:rsidRPr="00322B2A">
          <w:rPr>
            <w:rStyle w:val="Hyperlink"/>
            <w:lang w:val="en-US"/>
          </w:rPr>
          <w:t>DMPonline</w:t>
        </w:r>
      </w:hyperlink>
      <w:r w:rsidR="00DD71A8">
        <w:rPr>
          <w:lang w:val="en-US"/>
        </w:rPr>
        <w:t xml:space="preserve"> and via </w:t>
      </w:r>
      <w:hyperlink r:id="rId25" w:history="1">
        <w:r w:rsidR="00DD71A8" w:rsidRPr="004D1F64">
          <w:rPr>
            <w:rStyle w:val="Hyperlink"/>
            <w:lang w:val="en-US"/>
          </w:rPr>
          <w:t>this page</w:t>
        </w:r>
      </w:hyperlink>
      <w:r w:rsidR="00513D6A">
        <w:rPr>
          <w:lang w:val="en-US"/>
        </w:rPr>
        <w:t>.</w:t>
      </w:r>
    </w:p>
    <w:p w14:paraId="10BFF149" w14:textId="77777777" w:rsidR="00042437" w:rsidRPr="00042437" w:rsidRDefault="00042437" w:rsidP="00042437">
      <w:pPr>
        <w:rPr>
          <w:lang w:val="en-US"/>
        </w:rPr>
      </w:pPr>
    </w:p>
    <w:p w14:paraId="72455416" w14:textId="3418EA68" w:rsidR="001F557E" w:rsidRPr="001513D1" w:rsidRDefault="008F5370" w:rsidP="00C67EE1">
      <w:pPr>
        <w:pStyle w:val="Heading2"/>
        <w:numPr>
          <w:ilvl w:val="0"/>
          <w:numId w:val="6"/>
        </w:numPr>
        <w:rPr>
          <w:lang w:val="en-US"/>
        </w:rPr>
      </w:pPr>
      <w:r w:rsidRPr="001513D1">
        <w:rPr>
          <w:lang w:val="en-US"/>
        </w:rPr>
        <w:lastRenderedPageBreak/>
        <w:t>Feel free to add</w:t>
      </w:r>
      <w:r w:rsidR="00C121D6" w:rsidRPr="001513D1">
        <w:rPr>
          <w:lang w:val="en-US"/>
        </w:rPr>
        <w:t xml:space="preserve"> (if applicable)</w:t>
      </w:r>
      <w:r w:rsidR="006A7CF8">
        <w:rPr>
          <w:lang w:val="en-US"/>
        </w:rPr>
        <w:t xml:space="preserve"> </w:t>
      </w:r>
    </w:p>
    <w:p w14:paraId="00128783" w14:textId="63BC59A4" w:rsidR="00F6541E" w:rsidRPr="001513D1" w:rsidRDefault="00F6541E">
      <w:pPr>
        <w:rPr>
          <w:rFonts w:eastAsiaTheme="majorEastAsia" w:cstheme="majorBidi"/>
          <w:iCs/>
          <w:color w:val="00B050"/>
          <w:sz w:val="20"/>
          <w:szCs w:val="24"/>
          <w:lang w:val="en-US"/>
        </w:rPr>
      </w:pPr>
      <w:r w:rsidRPr="001513D1">
        <w:rPr>
          <w:i/>
          <w:iCs/>
          <w:lang w:val="en-US"/>
        </w:rPr>
        <w:br w:type="page"/>
      </w:r>
    </w:p>
    <w:p w14:paraId="4CB06F8E" w14:textId="49894491" w:rsidR="00F6541E" w:rsidRDefault="00F6541E" w:rsidP="00F6541E">
      <w:pPr>
        <w:spacing w:after="200"/>
        <w:rPr>
          <w:sz w:val="20"/>
          <w:szCs w:val="20"/>
          <w:lang w:val="en-GB"/>
        </w:rPr>
      </w:pPr>
      <w:r w:rsidRPr="5BDD7122">
        <w:rPr>
          <w:b/>
          <w:bCs/>
          <w:color w:val="00B050"/>
          <w:sz w:val="28"/>
          <w:szCs w:val="28"/>
          <w:lang w:val="en-GB"/>
        </w:rPr>
        <w:lastRenderedPageBreak/>
        <w:t>Appendix: additional information</w:t>
      </w:r>
      <w:r w:rsidRPr="5BDD7122">
        <w:rPr>
          <w:b/>
          <w:bCs/>
          <w:color w:val="00B050"/>
          <w:sz w:val="20"/>
          <w:szCs w:val="20"/>
          <w:lang w:val="en-GB"/>
        </w:rPr>
        <w:t xml:space="preserve"> </w:t>
      </w:r>
      <w:r w:rsidRPr="5BDD7122">
        <w:rPr>
          <w:i/>
          <w:iCs/>
          <w:sz w:val="20"/>
          <w:szCs w:val="20"/>
          <w:lang w:val="en-GB"/>
        </w:rPr>
        <w:t>(may be deleted after completion)</w:t>
      </w:r>
      <w:r w:rsidRPr="00DA1512">
        <w:rPr>
          <w:lang w:val="en-US"/>
        </w:rPr>
        <w:br/>
      </w:r>
    </w:p>
    <w:p w14:paraId="38C6C647" w14:textId="2A2C34A5" w:rsidR="3F076B73" w:rsidRPr="008E33AF" w:rsidRDefault="43642803" w:rsidP="008E33AF">
      <w:pPr>
        <w:pStyle w:val="Heading2"/>
        <w:rPr>
          <w:color w:val="auto"/>
          <w:sz w:val="17"/>
          <w:szCs w:val="17"/>
          <w:lang w:val="en-GB"/>
        </w:rPr>
      </w:pPr>
      <w:bookmarkStart w:id="0" w:name="_1._Purpose_"/>
      <w:bookmarkEnd w:id="0"/>
      <w:r w:rsidRPr="3F076B73">
        <w:rPr>
          <w:lang w:val="en-GB"/>
        </w:rPr>
        <w:t xml:space="preserve">1. Purpose  </w:t>
      </w:r>
      <w:r w:rsidRPr="00DA1512">
        <w:rPr>
          <w:lang w:val="en-US"/>
        </w:rPr>
        <w:br/>
      </w:r>
      <w:r w:rsidR="00112456">
        <w:rPr>
          <w:color w:val="auto"/>
          <w:sz w:val="17"/>
          <w:szCs w:val="17"/>
          <w:lang w:val="en-GB"/>
        </w:rPr>
        <w:t xml:space="preserve">A group may choose to </w:t>
      </w:r>
      <w:r w:rsidR="00DA1512">
        <w:rPr>
          <w:color w:val="auto"/>
          <w:sz w:val="17"/>
          <w:szCs w:val="17"/>
          <w:lang w:val="en-GB"/>
        </w:rPr>
        <w:t xml:space="preserve">have the Data Management Protocol also apply to (MSc/BSc) students. </w:t>
      </w:r>
      <w:r w:rsidR="008E33AF">
        <w:rPr>
          <w:color w:val="auto"/>
          <w:sz w:val="17"/>
          <w:szCs w:val="17"/>
          <w:lang w:val="en-GB"/>
        </w:rPr>
        <w:br/>
      </w:r>
    </w:p>
    <w:p w14:paraId="321837CF" w14:textId="42B49EA1" w:rsidR="001F5800" w:rsidRDefault="001405CA" w:rsidP="00AA0F84">
      <w:pPr>
        <w:pStyle w:val="Heading2"/>
        <w:rPr>
          <w:lang w:val="en-GB"/>
        </w:rPr>
      </w:pPr>
      <w:bookmarkStart w:id="1" w:name="_2._Roles_and"/>
      <w:bookmarkEnd w:id="1"/>
      <w:r>
        <w:rPr>
          <w:lang w:val="en-GB"/>
        </w:rPr>
        <w:t xml:space="preserve">2. </w:t>
      </w:r>
      <w:r w:rsidR="001F5800">
        <w:rPr>
          <w:lang w:val="en-GB"/>
        </w:rPr>
        <w:t>Roles and responsibilities</w:t>
      </w:r>
    </w:p>
    <w:p w14:paraId="0B47430A" w14:textId="650A3476" w:rsidR="00F46306" w:rsidRPr="000C55BB" w:rsidRDefault="00F46306" w:rsidP="5853C958">
      <w:pPr>
        <w:spacing w:after="240"/>
        <w:rPr>
          <w:rFonts w:eastAsia="Verdana" w:cs="Verdana"/>
          <w:b/>
          <w:bCs/>
          <w:lang w:val="en-GB"/>
        </w:rPr>
      </w:pPr>
      <w:r w:rsidRPr="210CF0A4">
        <w:rPr>
          <w:rFonts w:eastAsia="Verdana" w:cs="Verdana"/>
          <w:highlight w:val="white"/>
          <w:lang w:val="en-GB"/>
        </w:rPr>
        <w:t xml:space="preserve">Identifying persons who are (or can be) of assistance in </w:t>
      </w:r>
      <w:r w:rsidR="00897B9B">
        <w:rPr>
          <w:rFonts w:eastAsia="Verdana" w:cs="Verdana"/>
          <w:highlight w:val="white"/>
          <w:lang w:val="en-GB"/>
        </w:rPr>
        <w:t>D</w:t>
      </w:r>
      <w:r w:rsidRPr="210CF0A4">
        <w:rPr>
          <w:rFonts w:eastAsia="Verdana" w:cs="Verdana"/>
          <w:highlight w:val="white"/>
          <w:lang w:val="en-GB"/>
        </w:rPr>
        <w:t xml:space="preserve">ata </w:t>
      </w:r>
      <w:r w:rsidR="00897B9B">
        <w:rPr>
          <w:rFonts w:eastAsia="Verdana" w:cs="Verdana"/>
          <w:highlight w:val="white"/>
          <w:lang w:val="en-GB"/>
        </w:rPr>
        <w:t>M</w:t>
      </w:r>
      <w:r w:rsidRPr="210CF0A4">
        <w:rPr>
          <w:rFonts w:eastAsia="Verdana" w:cs="Verdana"/>
          <w:highlight w:val="white"/>
          <w:lang w:val="en-GB"/>
        </w:rPr>
        <w:t xml:space="preserve">anagement practices helps </w:t>
      </w:r>
      <w:r w:rsidR="006E11BD" w:rsidRPr="210CF0A4">
        <w:rPr>
          <w:rFonts w:eastAsia="Verdana" w:cs="Verdana"/>
          <w:highlight w:val="white"/>
          <w:lang w:val="en-GB"/>
        </w:rPr>
        <w:t xml:space="preserve">to </w:t>
      </w:r>
      <w:r w:rsidRPr="210CF0A4">
        <w:rPr>
          <w:rFonts w:eastAsia="Verdana" w:cs="Verdana"/>
          <w:highlight w:val="white"/>
          <w:lang w:val="en-GB"/>
        </w:rPr>
        <w:t>clarify the data collection process</w:t>
      </w:r>
      <w:r w:rsidRPr="210CF0A4">
        <w:rPr>
          <w:rFonts w:eastAsia="Verdana" w:cs="Verdana"/>
          <w:lang w:val="en-GB"/>
        </w:rPr>
        <w:t xml:space="preserve"> within the chair group/business unit. Identifying these roles are also important when </w:t>
      </w:r>
      <w:r w:rsidR="003643EA" w:rsidRPr="210CF0A4">
        <w:rPr>
          <w:rFonts w:eastAsia="Verdana" w:cs="Verdana"/>
          <w:lang w:val="en-GB"/>
        </w:rPr>
        <w:t>employees/PhD candidates/students</w:t>
      </w:r>
      <w:r w:rsidRPr="210CF0A4">
        <w:rPr>
          <w:rFonts w:eastAsia="Verdana" w:cs="Verdana"/>
          <w:lang w:val="en-GB"/>
        </w:rPr>
        <w:t xml:space="preserve"> </w:t>
      </w:r>
      <w:r w:rsidR="00C3162E" w:rsidRPr="210CF0A4">
        <w:rPr>
          <w:rFonts w:eastAsia="Verdana" w:cs="Verdana"/>
          <w:lang w:val="en-GB"/>
        </w:rPr>
        <w:t xml:space="preserve">have to </w:t>
      </w:r>
      <w:r w:rsidR="007002BE" w:rsidRPr="210CF0A4">
        <w:rPr>
          <w:rFonts w:eastAsia="Verdana" w:cs="Verdana"/>
          <w:lang w:val="en-GB"/>
        </w:rPr>
        <w:t>hand over the data</w:t>
      </w:r>
      <w:r w:rsidRPr="210CF0A4">
        <w:rPr>
          <w:rFonts w:eastAsia="Verdana" w:cs="Verdana"/>
          <w:lang w:val="en-GB"/>
        </w:rPr>
        <w:t xml:space="preserve"> at WUR in the event of leaving WUR. </w:t>
      </w:r>
      <w:r w:rsidR="003643EA" w:rsidRPr="210CF0A4">
        <w:rPr>
          <w:rFonts w:eastAsia="Verdana" w:cs="Verdana"/>
          <w:b/>
          <w:bCs/>
          <w:lang w:val="en-GB"/>
        </w:rPr>
        <w:t>In the table</w:t>
      </w:r>
      <w:r w:rsidR="00486A91" w:rsidRPr="210CF0A4">
        <w:rPr>
          <w:rFonts w:eastAsia="Verdana" w:cs="Verdana"/>
          <w:b/>
          <w:bCs/>
          <w:lang w:val="en-GB"/>
        </w:rPr>
        <w:t xml:space="preserve"> several</w:t>
      </w:r>
      <w:r w:rsidR="003643EA" w:rsidRPr="210CF0A4">
        <w:rPr>
          <w:rFonts w:eastAsia="Verdana" w:cs="Verdana"/>
          <w:b/>
          <w:bCs/>
          <w:lang w:val="en-GB"/>
        </w:rPr>
        <w:t xml:space="preserve"> </w:t>
      </w:r>
      <w:r w:rsidR="00B6586A">
        <w:rPr>
          <w:rFonts w:eastAsia="Verdana" w:cs="Verdana"/>
          <w:b/>
          <w:bCs/>
          <w:lang w:val="en-GB"/>
        </w:rPr>
        <w:t xml:space="preserve">(potential) </w:t>
      </w:r>
      <w:r w:rsidR="00AA0F84" w:rsidRPr="210CF0A4">
        <w:rPr>
          <w:rFonts w:eastAsia="Verdana" w:cs="Verdana"/>
          <w:b/>
          <w:bCs/>
          <w:lang w:val="en-GB"/>
        </w:rPr>
        <w:t xml:space="preserve">roles and responsibilities have been provided. </w:t>
      </w:r>
      <w:r w:rsidR="00BE0D87" w:rsidRPr="210CF0A4">
        <w:rPr>
          <w:rFonts w:eastAsia="Verdana" w:cs="Verdana"/>
          <w:b/>
          <w:bCs/>
          <w:lang w:val="en-GB"/>
        </w:rPr>
        <w:t xml:space="preserve">For </w:t>
      </w:r>
      <w:r w:rsidR="00B90DD5" w:rsidRPr="210CF0A4">
        <w:rPr>
          <w:rFonts w:eastAsia="Verdana" w:cs="Verdana"/>
          <w:b/>
          <w:bCs/>
          <w:lang w:val="en-GB"/>
        </w:rPr>
        <w:t xml:space="preserve">the advice document on roles for </w:t>
      </w:r>
      <w:r w:rsidR="00CC5076">
        <w:rPr>
          <w:rFonts w:eastAsia="Verdana" w:cs="Verdana"/>
          <w:b/>
          <w:bCs/>
          <w:lang w:val="en-GB"/>
        </w:rPr>
        <w:t>d</w:t>
      </w:r>
      <w:r w:rsidR="00B90DD5" w:rsidRPr="210CF0A4">
        <w:rPr>
          <w:rFonts w:eastAsia="Verdana" w:cs="Verdana"/>
          <w:b/>
          <w:bCs/>
          <w:lang w:val="en-GB"/>
        </w:rPr>
        <w:t xml:space="preserve">ata </w:t>
      </w:r>
      <w:r w:rsidR="00CC5076">
        <w:rPr>
          <w:rFonts w:eastAsia="Verdana" w:cs="Verdana"/>
          <w:b/>
          <w:bCs/>
          <w:lang w:val="en-GB"/>
        </w:rPr>
        <w:t>s</w:t>
      </w:r>
      <w:r w:rsidR="00B90DD5" w:rsidRPr="210CF0A4">
        <w:rPr>
          <w:rFonts w:eastAsia="Verdana" w:cs="Verdana"/>
          <w:b/>
          <w:bCs/>
          <w:lang w:val="en-GB"/>
        </w:rPr>
        <w:t xml:space="preserve">tewards, please see </w:t>
      </w:r>
      <w:hyperlink r:id="rId26">
        <w:r w:rsidR="00B90DD5" w:rsidRPr="210CF0A4">
          <w:rPr>
            <w:rStyle w:val="Hyperlink"/>
            <w:rFonts w:eastAsia="Verdana" w:cs="Verdana"/>
            <w:b/>
            <w:bCs/>
            <w:lang w:val="en-GB"/>
          </w:rPr>
          <w:t>here</w:t>
        </w:r>
      </w:hyperlink>
      <w:r w:rsidR="00B90DD5" w:rsidRPr="210CF0A4">
        <w:rPr>
          <w:rFonts w:eastAsia="Verdana" w:cs="Verdana"/>
          <w:b/>
          <w:bCs/>
          <w:lang w:val="en-GB"/>
        </w:rPr>
        <w:t xml:space="preserve">. </w:t>
      </w:r>
      <w:r w:rsidR="001C02BF" w:rsidRPr="00650CC5">
        <w:rPr>
          <w:rFonts w:eastAsia="Verdana" w:cs="Verdana"/>
          <w:b/>
          <w:bCs/>
          <w:lang w:val="en-GB"/>
        </w:rPr>
        <w:t>For information about data classification, see the additional information at 4. Safe and shareable storage during research.</w:t>
      </w:r>
      <w:r w:rsidR="001C02BF">
        <w:rPr>
          <w:rFonts w:eastAsia="Verdana" w:cs="Verdana"/>
          <w:b/>
          <w:bCs/>
          <w:lang w:val="en-GB"/>
        </w:rPr>
        <w:t xml:space="preserve"> </w:t>
      </w:r>
      <w:r w:rsidRPr="210CF0A4">
        <w:rPr>
          <w:rFonts w:eastAsia="Verdana" w:cs="Verdana"/>
          <w:b/>
          <w:bCs/>
          <w:lang w:val="en-GB"/>
        </w:rPr>
        <w:t>Feel free to add roles.</w:t>
      </w:r>
    </w:p>
    <w:p w14:paraId="4971DED9" w14:textId="036713F9" w:rsidR="00F22B79" w:rsidRDefault="00F22B79" w:rsidP="00F22B79">
      <w:pPr>
        <w:pStyle w:val="Heading2"/>
        <w:rPr>
          <w:lang w:val="en-GB"/>
        </w:rPr>
      </w:pPr>
      <w:bookmarkStart w:id="2" w:name="_3._Data_ownership,"/>
      <w:bookmarkEnd w:id="2"/>
      <w:r>
        <w:rPr>
          <w:lang w:val="en-GB"/>
        </w:rPr>
        <w:t>3. Data ownership, sharing and accessibility</w:t>
      </w:r>
    </w:p>
    <w:p w14:paraId="345286B9" w14:textId="5CC80D37" w:rsidR="00AD2681" w:rsidRPr="000C55BB" w:rsidRDefault="00AD2681" w:rsidP="00AD2681">
      <w:pPr>
        <w:spacing w:before="20"/>
        <w:rPr>
          <w:rFonts w:eastAsia="Verdana" w:cs="Verdana"/>
          <w:lang w:val="en-GB"/>
        </w:rPr>
      </w:pPr>
      <w:r w:rsidRPr="1590BBAD">
        <w:rPr>
          <w:rFonts w:eastAsia="Verdana" w:cs="Verdana"/>
          <w:lang w:val="en-GB"/>
        </w:rPr>
        <w:t xml:space="preserve">Explain, in general, what the procedures/guidelines considering data ownership, sharing and accessibility are within the chair group/business unit when: </w:t>
      </w:r>
    </w:p>
    <w:p w14:paraId="5D072C5D" w14:textId="741807FE" w:rsidR="00AD2681" w:rsidRPr="000C55BB" w:rsidRDefault="00AD2681" w:rsidP="00AD2681">
      <w:pPr>
        <w:pStyle w:val="ListParagraph"/>
        <w:numPr>
          <w:ilvl w:val="0"/>
          <w:numId w:val="16"/>
        </w:numPr>
        <w:spacing w:before="20"/>
        <w:rPr>
          <w:rFonts w:eastAsia="Verdana" w:cs="Verdana"/>
          <w:szCs w:val="17"/>
          <w:lang w:val="en-GB"/>
        </w:rPr>
      </w:pPr>
      <w:r w:rsidRPr="000C55BB">
        <w:rPr>
          <w:rFonts w:eastAsia="Verdana" w:cs="Verdana"/>
          <w:szCs w:val="17"/>
          <w:lang w:val="en-GB"/>
        </w:rPr>
        <w:t>Data is collected solely by WUR (employees)</w:t>
      </w:r>
      <w:r w:rsidR="00DA1512">
        <w:rPr>
          <w:rFonts w:eastAsia="Verdana" w:cs="Verdana"/>
          <w:szCs w:val="17"/>
          <w:lang w:val="en-GB"/>
        </w:rPr>
        <w:t>.</w:t>
      </w:r>
    </w:p>
    <w:p w14:paraId="773DDEB9" w14:textId="13B0EB69" w:rsidR="00AD2681" w:rsidRPr="000C55BB" w:rsidRDefault="00AD2681" w:rsidP="00AD2681">
      <w:pPr>
        <w:pStyle w:val="ListParagraph"/>
        <w:numPr>
          <w:ilvl w:val="0"/>
          <w:numId w:val="16"/>
        </w:numPr>
        <w:spacing w:before="20" w:after="200"/>
        <w:rPr>
          <w:lang w:val="en-GB"/>
        </w:rPr>
      </w:pPr>
      <w:r w:rsidRPr="1590BBAD">
        <w:rPr>
          <w:rFonts w:eastAsia="Verdana" w:cs="Verdana"/>
          <w:lang w:val="en-GB"/>
        </w:rPr>
        <w:t>Data is collected from/with/on behalf of third parties (other than WUR)</w:t>
      </w:r>
      <w:r w:rsidR="00DA1512">
        <w:rPr>
          <w:rFonts w:eastAsia="Verdana" w:cs="Verdana"/>
          <w:lang w:val="en-GB"/>
        </w:rPr>
        <w:t>.</w:t>
      </w:r>
    </w:p>
    <w:p w14:paraId="1B96517A" w14:textId="77777777" w:rsidR="00AD2681" w:rsidRPr="000C55BB" w:rsidRDefault="00AD2681" w:rsidP="00AD2681">
      <w:pPr>
        <w:spacing w:before="20" w:after="200"/>
        <w:rPr>
          <w:b/>
          <w:lang w:val="en-GB"/>
        </w:rPr>
      </w:pPr>
      <w:r w:rsidRPr="1590BBAD">
        <w:rPr>
          <w:b/>
          <w:lang w:val="en-GB"/>
        </w:rPr>
        <w:t xml:space="preserve">The answer provided is an example, but can be tailored. </w:t>
      </w:r>
    </w:p>
    <w:p w14:paraId="6E94A982" w14:textId="528B47FD" w:rsidR="00095AB1" w:rsidRPr="00A97A70" w:rsidRDefault="00095AB1" w:rsidP="00095AB1">
      <w:pPr>
        <w:rPr>
          <w:lang w:val="en-US"/>
        </w:rPr>
      </w:pPr>
      <w:r w:rsidRPr="00A97A70">
        <w:rPr>
          <w:lang w:val="en-US"/>
        </w:rPr>
        <w:t>WUR is the owner of the research data and entitled to data</w:t>
      </w:r>
      <w:r>
        <w:rPr>
          <w:lang w:val="en-US"/>
        </w:rPr>
        <w:t>(bases)</w:t>
      </w:r>
      <w:r w:rsidRPr="00A97A70">
        <w:rPr>
          <w:lang w:val="en-US"/>
        </w:rPr>
        <w:t xml:space="preserve"> created by any WUR staff member within the scope of their employment. This means that WUR researchers are not the owner nor right holders of the data</w:t>
      </w:r>
      <w:r>
        <w:rPr>
          <w:lang w:val="en-US"/>
        </w:rPr>
        <w:t>(</w:t>
      </w:r>
      <w:r w:rsidRPr="00A97A70">
        <w:rPr>
          <w:lang w:val="en-US"/>
        </w:rPr>
        <w:t>base</w:t>
      </w:r>
      <w:r>
        <w:rPr>
          <w:lang w:val="en-US"/>
        </w:rPr>
        <w:t>).</w:t>
      </w:r>
    </w:p>
    <w:p w14:paraId="39974C64" w14:textId="6C4E718C" w:rsidR="0095570C" w:rsidRDefault="00BE1FCE" w:rsidP="00095AB1">
      <w:pPr>
        <w:spacing w:before="20"/>
        <w:rPr>
          <w:rFonts w:eastAsia="Verdana" w:cs="Verdana"/>
          <w:highlight w:val="white"/>
          <w:lang w:val="en-GB"/>
        </w:rPr>
      </w:pPr>
      <w:hyperlink r:id="rId27" w:history="1">
        <w:r w:rsidR="00095AB1" w:rsidRPr="00E15F28">
          <w:rPr>
            <w:rStyle w:val="Hyperlink"/>
            <w:lang w:val="en-US"/>
          </w:rPr>
          <w:t>WUR ownership</w:t>
        </w:r>
      </w:hyperlink>
      <w:r w:rsidR="00095AB1" w:rsidRPr="00A97A70">
        <w:rPr>
          <w:lang w:val="en-US"/>
        </w:rPr>
        <w:t xml:space="preserve"> should be discussed in the case the funder of the project</w:t>
      </w:r>
      <w:r w:rsidR="00095AB1">
        <w:rPr>
          <w:lang w:val="en-US"/>
        </w:rPr>
        <w:t>, i.e. a third party</w:t>
      </w:r>
      <w:r w:rsidR="00095AB1" w:rsidRPr="00A97A70">
        <w:rPr>
          <w:lang w:val="en-US"/>
        </w:rPr>
        <w:t xml:space="preserve"> (either public or commercial)</w:t>
      </w:r>
      <w:r w:rsidR="00095AB1">
        <w:rPr>
          <w:lang w:val="en-US"/>
        </w:rPr>
        <w:t>,</w:t>
      </w:r>
      <w:r w:rsidR="00095AB1" w:rsidRPr="00A97A70">
        <w:rPr>
          <w:lang w:val="en-US"/>
        </w:rPr>
        <w:t xml:space="preserve"> imposes ownership conditions. Preferably this discussion takes place before the project starts. E.g. partner funding can condition that the data will become under (shared) ownership of the partners. In this case a Data Sharing agreement (DSA) should be agreed upon before starting the project</w:t>
      </w:r>
      <w:r w:rsidR="00095AB1">
        <w:rPr>
          <w:lang w:val="en-US"/>
        </w:rPr>
        <w:t>.</w:t>
      </w:r>
    </w:p>
    <w:p w14:paraId="518169DC" w14:textId="4B4F738B" w:rsidR="008C106B" w:rsidRPr="000C55BB" w:rsidRDefault="00D469AC" w:rsidP="00D469AC">
      <w:pPr>
        <w:spacing w:before="20"/>
        <w:rPr>
          <w:rFonts w:eastAsia="Verdana" w:cs="Verdana"/>
          <w:lang w:val="en-GB"/>
        </w:rPr>
      </w:pPr>
      <w:r w:rsidRPr="210CF0A4">
        <w:rPr>
          <w:rFonts w:eastAsia="Verdana" w:cs="Verdana"/>
          <w:highlight w:val="white"/>
          <w:lang w:val="en-GB"/>
        </w:rPr>
        <w:t>The party that has ownership over the data decides what others are allowed to do with it</w:t>
      </w:r>
      <w:r w:rsidR="00ED4FB9" w:rsidRPr="210CF0A4">
        <w:rPr>
          <w:rFonts w:eastAsia="Verdana" w:cs="Verdana"/>
          <w:highlight w:val="white"/>
          <w:lang w:val="en-GB"/>
        </w:rPr>
        <w:t>; how the data is shared and accessibility to the data</w:t>
      </w:r>
      <w:r w:rsidRPr="210CF0A4">
        <w:rPr>
          <w:rFonts w:eastAsia="Verdana" w:cs="Verdana"/>
          <w:highlight w:val="white"/>
          <w:lang w:val="en-GB"/>
        </w:rPr>
        <w:t>.</w:t>
      </w:r>
      <w:r w:rsidRPr="210CF0A4">
        <w:rPr>
          <w:rFonts w:eastAsia="Verdana" w:cs="Verdana"/>
          <w:lang w:val="en-GB"/>
        </w:rPr>
        <w:t xml:space="preserve"> </w:t>
      </w:r>
      <w:hyperlink r:id="rId28">
        <w:r w:rsidRPr="210CF0A4">
          <w:rPr>
            <w:rStyle w:val="Hyperlink"/>
            <w:rFonts w:eastAsia="Verdana" w:cs="Verdana"/>
            <w:lang w:val="en-GB"/>
          </w:rPr>
          <w:t xml:space="preserve">WUR’s </w:t>
        </w:r>
        <w:r w:rsidR="006E4895">
          <w:rPr>
            <w:rStyle w:val="Hyperlink"/>
            <w:rFonts w:eastAsia="Verdana" w:cs="Verdana"/>
            <w:lang w:val="en-GB"/>
          </w:rPr>
          <w:t xml:space="preserve">data ownership </w:t>
        </w:r>
        <w:r w:rsidRPr="210CF0A4">
          <w:rPr>
            <w:rStyle w:val="Hyperlink"/>
            <w:rFonts w:eastAsia="Verdana" w:cs="Verdana"/>
            <w:lang w:val="en-GB"/>
          </w:rPr>
          <w:t>policy</w:t>
        </w:r>
      </w:hyperlink>
      <w:r w:rsidRPr="210CF0A4">
        <w:rPr>
          <w:rFonts w:eastAsia="Verdana" w:cs="Verdana"/>
          <w:lang w:val="en-GB"/>
        </w:rPr>
        <w:t xml:space="preserve"> stipulates that WUR has ownership over data collected by its </w:t>
      </w:r>
      <w:r w:rsidR="000A65E5" w:rsidRPr="210CF0A4">
        <w:rPr>
          <w:rFonts w:eastAsia="Verdana" w:cs="Verdana"/>
          <w:lang w:val="en-GB"/>
        </w:rPr>
        <w:t>employees</w:t>
      </w:r>
      <w:r w:rsidRPr="210CF0A4">
        <w:rPr>
          <w:rFonts w:eastAsia="Verdana" w:cs="Verdana"/>
          <w:lang w:val="en-GB"/>
        </w:rPr>
        <w:t>. However, if you collect data from/with</w:t>
      </w:r>
      <w:r w:rsidR="63E95DB6" w:rsidRPr="210CF0A4">
        <w:rPr>
          <w:rFonts w:eastAsia="Verdana" w:cs="Verdana"/>
          <w:lang w:val="en-GB"/>
        </w:rPr>
        <w:t>/on behalf of</w:t>
      </w:r>
      <w:r w:rsidRPr="210CF0A4">
        <w:rPr>
          <w:rFonts w:eastAsia="Verdana" w:cs="Verdana"/>
          <w:lang w:val="en-GB"/>
        </w:rPr>
        <w:t xml:space="preserve"> an external party, you may have other agreements (e.g. consortium agreement, data sharing agreement) with that party, and these generally overrule WUR’s data ownership policy. </w:t>
      </w:r>
      <w:r w:rsidR="00544488" w:rsidRPr="210CF0A4">
        <w:rPr>
          <w:rFonts w:eastAsia="Verdana" w:cs="Verdana"/>
          <w:lang w:val="en-GB"/>
        </w:rPr>
        <w:t xml:space="preserve">The </w:t>
      </w:r>
      <w:hyperlink r:id="rId29">
        <w:r w:rsidR="00544488" w:rsidRPr="210CF0A4">
          <w:rPr>
            <w:rStyle w:val="Hyperlink"/>
            <w:rFonts w:eastAsia="Verdana" w:cs="Verdana"/>
            <w:lang w:val="en-GB"/>
          </w:rPr>
          <w:t>data sharing guidelines</w:t>
        </w:r>
      </w:hyperlink>
      <w:r w:rsidR="00544488" w:rsidRPr="210CF0A4">
        <w:rPr>
          <w:rFonts w:eastAsia="Verdana" w:cs="Verdana"/>
          <w:lang w:val="en-GB"/>
        </w:rPr>
        <w:t xml:space="preserve"> can help with this.</w:t>
      </w:r>
    </w:p>
    <w:p w14:paraId="32D70696" w14:textId="0CDB1A64" w:rsidR="001405CA" w:rsidRDefault="001405CA" w:rsidP="00A54F22">
      <w:pPr>
        <w:pStyle w:val="Heading2"/>
        <w:rPr>
          <w:lang w:val="en-GB"/>
        </w:rPr>
      </w:pPr>
      <w:bookmarkStart w:id="3" w:name="_4._Safe_and"/>
      <w:bookmarkEnd w:id="3"/>
      <w:r>
        <w:rPr>
          <w:lang w:val="en-GB"/>
        </w:rPr>
        <w:t xml:space="preserve">4. Safe and shareable storage </w:t>
      </w:r>
      <w:r w:rsidR="004C56CC">
        <w:rPr>
          <w:lang w:val="en-GB"/>
        </w:rPr>
        <w:t>d</w:t>
      </w:r>
      <w:r>
        <w:rPr>
          <w:lang w:val="en-GB"/>
        </w:rPr>
        <w:t>uring research</w:t>
      </w:r>
    </w:p>
    <w:p w14:paraId="612133C6" w14:textId="77777777" w:rsidR="00F15153" w:rsidRPr="005E2AF1" w:rsidRDefault="00F15153" w:rsidP="00F15153">
      <w:pPr>
        <w:spacing w:before="20" w:after="200"/>
        <w:rPr>
          <w:b/>
          <w:bCs/>
          <w:szCs w:val="17"/>
          <w:lang w:val="en-GB"/>
        </w:rPr>
      </w:pPr>
      <w:r>
        <w:rPr>
          <w:rFonts w:eastAsia="Verdana" w:cs="Verdana"/>
          <w:szCs w:val="17"/>
          <w:lang w:val="en-GB"/>
        </w:rPr>
        <w:t xml:space="preserve">Describe the general procedures/guidelines for data storage during research within the chair group/business unit. If there are general pathways on the W-drive, these can be added as well. </w:t>
      </w:r>
      <w:r>
        <w:rPr>
          <w:rFonts w:eastAsia="Verdana" w:cs="Verdana"/>
          <w:szCs w:val="17"/>
          <w:lang w:val="en-GB"/>
        </w:rPr>
        <w:br/>
      </w:r>
      <w:r w:rsidRPr="000C55BB">
        <w:rPr>
          <w:b/>
          <w:bCs/>
          <w:szCs w:val="17"/>
          <w:lang w:val="en-GB"/>
        </w:rPr>
        <w:t>The answer</w:t>
      </w:r>
      <w:r>
        <w:rPr>
          <w:b/>
          <w:bCs/>
          <w:szCs w:val="17"/>
          <w:lang w:val="en-GB"/>
        </w:rPr>
        <w:t>s</w:t>
      </w:r>
      <w:r w:rsidRPr="000C55BB">
        <w:rPr>
          <w:b/>
          <w:bCs/>
          <w:szCs w:val="17"/>
          <w:lang w:val="en-GB"/>
        </w:rPr>
        <w:t xml:space="preserve"> provided </w:t>
      </w:r>
      <w:r>
        <w:rPr>
          <w:b/>
          <w:bCs/>
          <w:szCs w:val="17"/>
          <w:lang w:val="en-GB"/>
        </w:rPr>
        <w:t>are</w:t>
      </w:r>
      <w:r w:rsidRPr="000C55BB">
        <w:rPr>
          <w:b/>
          <w:bCs/>
          <w:szCs w:val="17"/>
          <w:lang w:val="en-GB"/>
        </w:rPr>
        <w:t xml:space="preserve"> example</w:t>
      </w:r>
      <w:r>
        <w:rPr>
          <w:b/>
          <w:bCs/>
          <w:szCs w:val="17"/>
          <w:lang w:val="en-GB"/>
        </w:rPr>
        <w:t>s</w:t>
      </w:r>
      <w:r w:rsidRPr="000C55BB">
        <w:rPr>
          <w:b/>
          <w:bCs/>
          <w:szCs w:val="17"/>
          <w:lang w:val="en-GB"/>
        </w:rPr>
        <w:t>, but can be tailored</w:t>
      </w:r>
      <w:r>
        <w:rPr>
          <w:b/>
          <w:bCs/>
          <w:szCs w:val="17"/>
          <w:lang w:val="en-GB"/>
        </w:rPr>
        <w:t>.</w:t>
      </w:r>
    </w:p>
    <w:p w14:paraId="7E452156" w14:textId="02518C3D" w:rsidR="005E2AF1" w:rsidRPr="00FE7B52" w:rsidRDefault="00242D24" w:rsidP="11604637">
      <w:pPr>
        <w:spacing w:after="240"/>
        <w:rPr>
          <w:rFonts w:eastAsia="Verdana" w:cs="Verdana"/>
          <w:lang w:val="en-GB"/>
        </w:rPr>
      </w:pPr>
      <w:r w:rsidRPr="210CF0A4">
        <w:rPr>
          <w:rFonts w:eastAsia="Verdana" w:cs="Verdana"/>
          <w:lang w:val="en-GB"/>
        </w:rPr>
        <w:t xml:space="preserve">Ensure that storage practices within the chair group/business unit </w:t>
      </w:r>
      <w:r w:rsidR="00263959">
        <w:rPr>
          <w:rFonts w:eastAsia="Verdana" w:cs="Verdana"/>
          <w:lang w:val="en-GB"/>
        </w:rPr>
        <w:t>comply with the</w:t>
      </w:r>
      <w:r w:rsidRPr="210CF0A4">
        <w:rPr>
          <w:rFonts w:eastAsia="Verdana" w:cs="Verdana"/>
          <w:lang w:val="en-GB"/>
        </w:rPr>
        <w:t xml:space="preserve"> </w:t>
      </w:r>
      <w:hyperlink r:id="rId30" w:history="1">
        <w:r w:rsidRPr="00995758">
          <w:rPr>
            <w:rStyle w:val="Hyperlink"/>
            <w:rFonts w:eastAsia="Verdana" w:cs="Verdana"/>
            <w:lang w:val="en-GB"/>
          </w:rPr>
          <w:t xml:space="preserve">WUR’s </w:t>
        </w:r>
        <w:r w:rsidR="00C95AEC" w:rsidRPr="00995758">
          <w:rPr>
            <w:rStyle w:val="Hyperlink"/>
            <w:rFonts w:eastAsia="Verdana" w:cs="Verdana"/>
            <w:lang w:val="en-GB"/>
          </w:rPr>
          <w:t xml:space="preserve">data </w:t>
        </w:r>
        <w:r w:rsidRPr="00995758">
          <w:rPr>
            <w:rStyle w:val="Hyperlink"/>
            <w:rFonts w:eastAsia="Verdana" w:cs="Verdana"/>
            <w:lang w:val="en-GB"/>
          </w:rPr>
          <w:t xml:space="preserve">policy </w:t>
        </w:r>
      </w:hyperlink>
      <w:r w:rsidR="008366BE" w:rsidRPr="00995758">
        <w:rPr>
          <w:rFonts w:eastAsia="Verdana" w:cs="Verdana"/>
          <w:lang w:val="en-GB"/>
        </w:rPr>
        <w:t xml:space="preserve"> </w:t>
      </w:r>
      <w:r w:rsidR="00954922" w:rsidRPr="00995758">
        <w:rPr>
          <w:rFonts w:eastAsia="Verdana" w:cs="Verdana"/>
          <w:lang w:val="en-GB"/>
        </w:rPr>
        <w:t>a</w:t>
      </w:r>
      <w:r w:rsidR="008366BE" w:rsidRPr="00995758">
        <w:rPr>
          <w:rFonts w:eastAsia="Verdana" w:cs="Verdana"/>
          <w:lang w:val="en-GB"/>
        </w:rPr>
        <w:t>nd</w:t>
      </w:r>
      <w:r w:rsidR="00954922" w:rsidRPr="00995758">
        <w:rPr>
          <w:rFonts w:eastAsia="Verdana" w:cs="Verdana"/>
          <w:lang w:val="en-GB"/>
        </w:rPr>
        <w:t xml:space="preserve"> t</w:t>
      </w:r>
      <w:r w:rsidR="00981BC4" w:rsidRPr="00995758">
        <w:rPr>
          <w:rFonts w:eastAsia="Verdana" w:cs="Verdana"/>
          <w:lang w:val="en-GB"/>
        </w:rPr>
        <w:t xml:space="preserve">he </w:t>
      </w:r>
      <w:hyperlink r:id="rId31" w:history="1">
        <w:r w:rsidR="00981BC4" w:rsidRPr="00995758">
          <w:rPr>
            <w:rStyle w:val="Hyperlink"/>
            <w:rFonts w:eastAsia="Verdana" w:cs="Verdana"/>
            <w:lang w:val="en-GB"/>
          </w:rPr>
          <w:t>Information Security policy</w:t>
        </w:r>
      </w:hyperlink>
      <w:r w:rsidR="00C95AEC" w:rsidRPr="00995758">
        <w:rPr>
          <w:rFonts w:eastAsia="Verdana" w:cs="Verdana"/>
          <w:lang w:val="en-GB"/>
        </w:rPr>
        <w:t xml:space="preserve"> (e.g.</w:t>
      </w:r>
      <w:r w:rsidR="00954922" w:rsidRPr="00995758">
        <w:rPr>
          <w:rFonts w:eastAsia="Verdana" w:cs="Verdana"/>
          <w:lang w:val="en-GB"/>
        </w:rPr>
        <w:t xml:space="preserve"> </w:t>
      </w:r>
      <w:hyperlink r:id="rId32" w:history="1">
        <w:r w:rsidR="00B740CF" w:rsidRPr="00995758">
          <w:rPr>
            <w:rStyle w:val="Hyperlink"/>
            <w:rFonts w:eastAsia="Verdana" w:cs="Verdana"/>
            <w:lang w:val="en-GB"/>
          </w:rPr>
          <w:t>data classification</w:t>
        </w:r>
      </w:hyperlink>
      <w:r w:rsidR="00C95AEC" w:rsidRPr="00995758">
        <w:rPr>
          <w:rFonts w:eastAsia="Verdana" w:cs="Verdana"/>
          <w:lang w:val="en-GB"/>
        </w:rPr>
        <w:t>)</w:t>
      </w:r>
      <w:r w:rsidR="00954922" w:rsidRPr="00995758">
        <w:rPr>
          <w:rFonts w:eastAsia="Verdana" w:cs="Verdana"/>
          <w:lang w:val="en-GB"/>
        </w:rPr>
        <w:t>.</w:t>
      </w:r>
      <w:r w:rsidRPr="00995758">
        <w:rPr>
          <w:rFonts w:eastAsia="Verdana" w:cs="Verdana"/>
          <w:lang w:val="en-GB"/>
        </w:rPr>
        <w:t xml:space="preserve"> </w:t>
      </w:r>
      <w:r w:rsidRPr="00995758">
        <w:rPr>
          <w:lang w:val="en-GB"/>
        </w:rPr>
        <w:t xml:space="preserve">Safe </w:t>
      </w:r>
      <w:r w:rsidR="00135EA0" w:rsidRPr="00995758">
        <w:rPr>
          <w:lang w:val="en-GB"/>
        </w:rPr>
        <w:t>and sh</w:t>
      </w:r>
      <w:r w:rsidR="0026101D" w:rsidRPr="00995758">
        <w:rPr>
          <w:lang w:val="en-GB"/>
        </w:rPr>
        <w:t xml:space="preserve">areable </w:t>
      </w:r>
      <w:r w:rsidRPr="00995758">
        <w:rPr>
          <w:lang w:val="en-GB"/>
        </w:rPr>
        <w:t>storage</w:t>
      </w:r>
      <w:r w:rsidR="0026101D" w:rsidRPr="00995758">
        <w:rPr>
          <w:lang w:val="en-GB"/>
        </w:rPr>
        <w:t xml:space="preserve"> of data</w:t>
      </w:r>
      <w:r w:rsidRPr="00995758">
        <w:rPr>
          <w:lang w:val="en-GB"/>
        </w:rPr>
        <w:t xml:space="preserve"> following the</w:t>
      </w:r>
      <w:r w:rsidR="00263959">
        <w:rPr>
          <w:lang w:val="en-GB"/>
        </w:rPr>
        <w:t>se</w:t>
      </w:r>
      <w:r w:rsidRPr="00995758">
        <w:rPr>
          <w:lang w:val="en-GB"/>
        </w:rPr>
        <w:t xml:space="preserve"> polic</w:t>
      </w:r>
      <w:r w:rsidR="00263959">
        <w:rPr>
          <w:lang w:val="en-GB"/>
        </w:rPr>
        <w:t>ies</w:t>
      </w:r>
      <w:r w:rsidRPr="00995758">
        <w:rPr>
          <w:lang w:val="en-GB"/>
        </w:rPr>
        <w:t xml:space="preserve"> </w:t>
      </w:r>
      <w:r w:rsidR="00A8696E" w:rsidRPr="00995758">
        <w:rPr>
          <w:lang w:val="en-GB"/>
        </w:rPr>
        <w:t>means storing research data</w:t>
      </w:r>
      <w:r w:rsidR="00444224" w:rsidRPr="00995758">
        <w:rPr>
          <w:lang w:val="en-GB"/>
        </w:rPr>
        <w:t xml:space="preserve"> (including code etc.)</w:t>
      </w:r>
      <w:r w:rsidR="00135EA0" w:rsidRPr="00995758">
        <w:rPr>
          <w:lang w:val="en-GB"/>
        </w:rPr>
        <w:t xml:space="preserve"> and data documentation</w:t>
      </w:r>
      <w:r w:rsidR="00444224" w:rsidRPr="00995758">
        <w:rPr>
          <w:lang w:val="en-GB"/>
        </w:rPr>
        <w:t xml:space="preserve"> during research on </w:t>
      </w:r>
      <w:r w:rsidR="009C61C3" w:rsidRPr="00995758">
        <w:rPr>
          <w:lang w:val="en-GB"/>
        </w:rPr>
        <w:t>(</w:t>
      </w:r>
      <w:r w:rsidR="00444224" w:rsidRPr="00995758">
        <w:rPr>
          <w:lang w:val="en-GB"/>
        </w:rPr>
        <w:t>a</w:t>
      </w:r>
      <w:r w:rsidR="009C61C3" w:rsidRPr="00995758">
        <w:rPr>
          <w:lang w:val="en-GB"/>
        </w:rPr>
        <w:t>)</w:t>
      </w:r>
      <w:r w:rsidR="00444224" w:rsidRPr="00995758">
        <w:rPr>
          <w:lang w:val="en-GB"/>
        </w:rPr>
        <w:t xml:space="preserve"> </w:t>
      </w:r>
      <w:hyperlink r:id="rId33" w:history="1">
        <w:r w:rsidR="00444224" w:rsidRPr="00995758">
          <w:rPr>
            <w:rStyle w:val="Hyperlink"/>
            <w:lang w:val="en-GB"/>
          </w:rPr>
          <w:t xml:space="preserve">storage </w:t>
        </w:r>
        <w:r w:rsidR="009C560C" w:rsidRPr="00995758">
          <w:rPr>
            <w:rStyle w:val="Hyperlink"/>
            <w:lang w:val="en-GB"/>
          </w:rPr>
          <w:t>solution</w:t>
        </w:r>
        <w:r w:rsidR="009C61C3" w:rsidRPr="00995758">
          <w:rPr>
            <w:rStyle w:val="Hyperlink"/>
            <w:lang w:val="en-GB"/>
          </w:rPr>
          <w:t>(s)</w:t>
        </w:r>
      </w:hyperlink>
      <w:r w:rsidR="00444224" w:rsidRPr="00995758">
        <w:rPr>
          <w:lang w:val="en-GB"/>
        </w:rPr>
        <w:t xml:space="preserve"> provided by WUR (and thus </w:t>
      </w:r>
      <w:r w:rsidR="009C560C" w:rsidRPr="00995758">
        <w:rPr>
          <w:lang w:val="en-GB"/>
        </w:rPr>
        <w:t>managed by</w:t>
      </w:r>
      <w:r w:rsidR="00444224" w:rsidRPr="00995758">
        <w:rPr>
          <w:lang w:val="en-GB"/>
        </w:rPr>
        <w:t xml:space="preserve"> WUR IT)</w:t>
      </w:r>
      <w:r w:rsidR="00EF3EC4" w:rsidRPr="00995758">
        <w:rPr>
          <w:lang w:val="en-GB"/>
        </w:rPr>
        <w:t xml:space="preserve">. </w:t>
      </w:r>
      <w:r w:rsidRPr="00995758">
        <w:rPr>
          <w:rFonts w:eastAsia="Verdana" w:cs="Verdana"/>
          <w:lang w:val="en-GB"/>
        </w:rPr>
        <w:t xml:space="preserve">Note that </w:t>
      </w:r>
      <w:r w:rsidR="001959F3" w:rsidRPr="00995758">
        <w:rPr>
          <w:rFonts w:eastAsia="Verdana" w:cs="Verdana"/>
          <w:lang w:val="en-GB"/>
        </w:rPr>
        <w:t>WUR’s storage solutions</w:t>
      </w:r>
      <w:r w:rsidRPr="00995758">
        <w:rPr>
          <w:rFonts w:eastAsia="Verdana" w:cs="Verdana"/>
          <w:lang w:val="en-GB"/>
        </w:rPr>
        <w:t xml:space="preserve"> are backed up automatically</w:t>
      </w:r>
      <w:r w:rsidR="005E2AF1" w:rsidRPr="00995758">
        <w:rPr>
          <w:rFonts w:eastAsia="Verdana" w:cs="Verdana"/>
          <w:lang w:val="en-GB"/>
        </w:rPr>
        <w:t xml:space="preserve"> and data recovery is in place</w:t>
      </w:r>
      <w:r w:rsidRPr="00995758">
        <w:rPr>
          <w:rFonts w:eastAsia="Verdana" w:cs="Verdana"/>
          <w:lang w:val="en-GB"/>
        </w:rPr>
        <w:t>.</w:t>
      </w:r>
      <w:r w:rsidR="2899B404" w:rsidRPr="00995758">
        <w:rPr>
          <w:rFonts w:eastAsia="Verdana" w:cs="Verdana"/>
          <w:lang w:val="en-GB"/>
        </w:rPr>
        <w:t xml:space="preserve"> Chec</w:t>
      </w:r>
      <w:r w:rsidR="00BF59F8">
        <w:rPr>
          <w:rFonts w:eastAsia="Verdana" w:cs="Verdana"/>
          <w:lang w:val="en-GB"/>
        </w:rPr>
        <w:t xml:space="preserve">k the </w:t>
      </w:r>
      <w:hyperlink r:id="rId34" w:history="1">
        <w:r w:rsidR="00BF59F8" w:rsidRPr="00BF59F8">
          <w:rPr>
            <w:rStyle w:val="Hyperlink"/>
            <w:rFonts w:eastAsia="Verdana" w:cs="Verdana"/>
            <w:lang w:val="en-GB"/>
          </w:rPr>
          <w:t>whitelist</w:t>
        </w:r>
      </w:hyperlink>
      <w:r w:rsidR="2899B404" w:rsidRPr="00995758">
        <w:rPr>
          <w:color w:val="333333"/>
          <w:lang w:val="en-US"/>
        </w:rPr>
        <w:t xml:space="preserve"> (intranet WUR, login required) </w:t>
      </w:r>
      <w:r w:rsidR="00D52DA7" w:rsidRPr="00995758">
        <w:rPr>
          <w:color w:val="333333"/>
          <w:lang w:val="en-US"/>
        </w:rPr>
        <w:t xml:space="preserve">if your </w:t>
      </w:r>
      <w:r w:rsidR="009B42C0" w:rsidRPr="00995758">
        <w:rPr>
          <w:color w:val="333333"/>
          <w:lang w:val="en-US"/>
        </w:rPr>
        <w:t>data needs a storage solution or software with additional security measures.</w:t>
      </w:r>
      <w:r w:rsidR="0073342C" w:rsidRPr="00995758">
        <w:rPr>
          <w:rFonts w:eastAsia="Verdana" w:cs="Verdana"/>
          <w:lang w:val="en-GB"/>
        </w:rPr>
        <w:t xml:space="preserve"> </w:t>
      </w:r>
    </w:p>
    <w:p w14:paraId="044A0192" w14:textId="0A5F2115" w:rsidR="001405CA" w:rsidRDefault="001405CA" w:rsidP="00A54F22">
      <w:pPr>
        <w:pStyle w:val="Heading2"/>
        <w:rPr>
          <w:lang w:val="en-GB"/>
        </w:rPr>
      </w:pPr>
      <w:bookmarkStart w:id="4" w:name="_5._Data_archiving"/>
      <w:bookmarkEnd w:id="4"/>
      <w:r>
        <w:rPr>
          <w:lang w:val="en-GB"/>
        </w:rPr>
        <w:lastRenderedPageBreak/>
        <w:t>5. Data archiving and registration after research</w:t>
      </w:r>
    </w:p>
    <w:p w14:paraId="7E84D640" w14:textId="0DC7D400" w:rsidR="00A54F22" w:rsidRPr="008970A2" w:rsidRDefault="00F15153" w:rsidP="008970A2">
      <w:pPr>
        <w:spacing w:after="240"/>
        <w:ind w:right="-467"/>
        <w:rPr>
          <w:b/>
          <w:color w:val="00B050"/>
          <w:lang w:val="en-GB"/>
        </w:rPr>
      </w:pPr>
      <w:r w:rsidRPr="6D5E55D7">
        <w:rPr>
          <w:rFonts w:eastAsia="Verdana" w:cs="Verdana"/>
          <w:lang w:val="en-GB"/>
        </w:rPr>
        <w:t xml:space="preserve">Describe the general practices for archiving and registering data within the chair group/business unit. </w:t>
      </w:r>
      <w:r w:rsidRPr="006E4895">
        <w:rPr>
          <w:lang w:val="en-US"/>
        </w:rPr>
        <w:br/>
      </w:r>
      <w:r w:rsidRPr="6D5E55D7">
        <w:rPr>
          <w:b/>
          <w:lang w:val="en-GB"/>
        </w:rPr>
        <w:t>The answers provided are examples, but can be tailored.</w:t>
      </w:r>
      <w:r w:rsidRPr="006E4895">
        <w:rPr>
          <w:lang w:val="en-US"/>
        </w:rPr>
        <w:br/>
      </w:r>
      <w:r w:rsidRPr="006E4895">
        <w:rPr>
          <w:lang w:val="en-US"/>
        </w:rPr>
        <w:br/>
      </w:r>
      <w:r w:rsidR="00087035" w:rsidRPr="6D5E55D7">
        <w:rPr>
          <w:rFonts w:eastAsia="Verdana" w:cs="Verdana"/>
          <w:highlight w:val="white"/>
          <w:lang w:val="en-GB"/>
        </w:rPr>
        <w:t xml:space="preserve">WUR’s </w:t>
      </w:r>
      <w:hyperlink r:id="rId35" w:history="1">
        <w:r w:rsidR="00F414D8" w:rsidRPr="6D5E55D7">
          <w:rPr>
            <w:rStyle w:val="Hyperlink"/>
            <w:rFonts w:eastAsia="Verdana" w:cs="Verdana"/>
            <w:highlight w:val="white"/>
            <w:lang w:val="en-GB"/>
          </w:rPr>
          <w:t>d</w:t>
        </w:r>
        <w:r w:rsidR="00087035" w:rsidRPr="6D5E55D7">
          <w:rPr>
            <w:rStyle w:val="Hyperlink"/>
            <w:rFonts w:eastAsia="Verdana" w:cs="Verdana"/>
            <w:highlight w:val="white"/>
            <w:lang w:val="en-GB"/>
          </w:rPr>
          <w:t>ata policy</w:t>
        </w:r>
      </w:hyperlink>
      <w:r w:rsidR="00087035" w:rsidRPr="6D5E55D7">
        <w:rPr>
          <w:rFonts w:eastAsia="Verdana" w:cs="Verdana"/>
          <w:highlight w:val="white"/>
          <w:lang w:val="en-GB"/>
        </w:rPr>
        <w:t xml:space="preserve"> </w:t>
      </w:r>
      <w:r w:rsidR="00087035" w:rsidRPr="6D5E55D7">
        <w:rPr>
          <w:rFonts w:eastAsia="Verdana" w:cs="Verdana"/>
          <w:lang w:val="en-GB"/>
        </w:rPr>
        <w:t xml:space="preserve">stipulates that research data underlying publications </w:t>
      </w:r>
      <w:r w:rsidR="00FA7A35" w:rsidRPr="6D5E55D7">
        <w:rPr>
          <w:rFonts w:eastAsia="Verdana" w:cs="Verdana"/>
          <w:lang w:val="en-GB"/>
        </w:rPr>
        <w:t>(articles, reports, the</w:t>
      </w:r>
      <w:r w:rsidR="00433A26" w:rsidRPr="6D5E55D7">
        <w:rPr>
          <w:rFonts w:eastAsia="Verdana" w:cs="Verdana"/>
          <w:lang w:val="en-GB"/>
        </w:rPr>
        <w:t>s</w:t>
      </w:r>
      <w:r w:rsidR="005612CD" w:rsidRPr="6D5E55D7">
        <w:rPr>
          <w:rFonts w:eastAsia="Verdana" w:cs="Verdana"/>
          <w:lang w:val="en-GB"/>
        </w:rPr>
        <w:t>e</w:t>
      </w:r>
      <w:r w:rsidR="00433A26" w:rsidRPr="6D5E55D7">
        <w:rPr>
          <w:rFonts w:eastAsia="Verdana" w:cs="Verdana"/>
          <w:lang w:val="en-GB"/>
        </w:rPr>
        <w:t>s</w:t>
      </w:r>
      <w:r w:rsidR="00E0225F" w:rsidRPr="6D5E55D7">
        <w:rPr>
          <w:rFonts w:eastAsia="Verdana" w:cs="Verdana"/>
          <w:lang w:val="en-GB"/>
        </w:rPr>
        <w:t>)</w:t>
      </w:r>
      <w:r w:rsidR="00087035" w:rsidRPr="6D5E55D7">
        <w:rPr>
          <w:rFonts w:eastAsia="Verdana" w:cs="Verdana"/>
          <w:lang w:val="en-GB"/>
        </w:rPr>
        <w:t xml:space="preserve"> must be kept for at least ten years, if possible in a data repository. Repositories are </w:t>
      </w:r>
      <w:r w:rsidR="003E3576" w:rsidRPr="6D5E55D7">
        <w:rPr>
          <w:rFonts w:eastAsia="Verdana" w:cs="Verdana"/>
          <w:lang w:val="en-GB"/>
        </w:rPr>
        <w:t xml:space="preserve">online archiving </w:t>
      </w:r>
      <w:r w:rsidR="00087035" w:rsidRPr="6D5E55D7">
        <w:rPr>
          <w:rFonts w:eastAsia="Verdana" w:cs="Verdana"/>
          <w:lang w:val="en-GB"/>
        </w:rPr>
        <w:t xml:space="preserve">services that preserve data safely and make them findable. </w:t>
      </w:r>
      <w:r w:rsidR="00D1090D" w:rsidRPr="6D5E55D7">
        <w:rPr>
          <w:rFonts w:eastAsia="Verdana" w:cs="Verdana"/>
          <w:lang w:val="en-GB"/>
        </w:rPr>
        <w:t>Data</w:t>
      </w:r>
      <w:r w:rsidR="00087035" w:rsidRPr="6D5E55D7">
        <w:rPr>
          <w:rFonts w:eastAsia="Verdana" w:cs="Verdana"/>
          <w:lang w:val="en-GB"/>
        </w:rPr>
        <w:t xml:space="preserve"> can </w:t>
      </w:r>
      <w:r w:rsidR="00D1090D" w:rsidRPr="6D5E55D7">
        <w:rPr>
          <w:rFonts w:eastAsia="Verdana" w:cs="Verdana"/>
          <w:lang w:val="en-GB"/>
        </w:rPr>
        <w:t xml:space="preserve">be </w:t>
      </w:r>
      <w:r w:rsidR="00087035" w:rsidRPr="6D5E55D7">
        <w:rPr>
          <w:rFonts w:eastAsia="Verdana" w:cs="Verdana"/>
          <w:lang w:val="en-GB"/>
        </w:rPr>
        <w:t>archive</w:t>
      </w:r>
      <w:r w:rsidR="00D1090D" w:rsidRPr="6D5E55D7">
        <w:rPr>
          <w:rFonts w:eastAsia="Verdana" w:cs="Verdana"/>
          <w:lang w:val="en-GB"/>
        </w:rPr>
        <w:t>d</w:t>
      </w:r>
      <w:r w:rsidR="00087035" w:rsidRPr="6D5E55D7">
        <w:rPr>
          <w:rFonts w:eastAsia="Verdana" w:cs="Verdana"/>
          <w:lang w:val="en-GB"/>
        </w:rPr>
        <w:t xml:space="preserve"> publicly</w:t>
      </w:r>
      <w:r w:rsidR="00D1090D" w:rsidRPr="6D5E55D7">
        <w:rPr>
          <w:rFonts w:eastAsia="Verdana" w:cs="Verdana"/>
          <w:lang w:val="en-GB"/>
        </w:rPr>
        <w:t xml:space="preserve">, </w:t>
      </w:r>
      <w:r w:rsidRPr="6D5E55D7">
        <w:rPr>
          <w:rFonts w:eastAsia="Verdana" w:cs="Verdana"/>
          <w:lang w:val="en-GB"/>
        </w:rPr>
        <w:t xml:space="preserve">and </w:t>
      </w:r>
      <w:r w:rsidR="00087035" w:rsidRPr="6D5E55D7">
        <w:rPr>
          <w:rFonts w:eastAsia="Verdana" w:cs="Verdana"/>
          <w:lang w:val="en-GB"/>
        </w:rPr>
        <w:t>with restricted access.</w:t>
      </w:r>
      <w:r w:rsidR="00D1090D" w:rsidRPr="6D5E55D7">
        <w:rPr>
          <w:rFonts w:eastAsia="Verdana" w:cs="Verdana"/>
          <w:lang w:val="en-GB"/>
        </w:rPr>
        <w:t xml:space="preserve"> </w:t>
      </w:r>
      <w:r w:rsidR="00004384" w:rsidRPr="6D5E55D7">
        <w:rPr>
          <w:rFonts w:eastAsia="Verdana" w:cs="Verdana"/>
          <w:lang w:val="en-GB"/>
        </w:rPr>
        <w:t xml:space="preserve">However, there could be legitimate reasons not to archive data in a repository, but on the </w:t>
      </w:r>
      <w:r w:rsidR="00B96429" w:rsidRPr="6D5E55D7">
        <w:rPr>
          <w:rFonts w:eastAsia="Verdana" w:cs="Verdana"/>
          <w:lang w:val="en-GB"/>
        </w:rPr>
        <w:t>W</w:t>
      </w:r>
      <w:r w:rsidR="00004384" w:rsidRPr="6D5E55D7">
        <w:rPr>
          <w:rFonts w:eastAsia="Verdana" w:cs="Verdana"/>
          <w:lang w:val="en-GB"/>
        </w:rPr>
        <w:t>-drive</w:t>
      </w:r>
      <w:r w:rsidR="008C2E80" w:rsidRPr="6D5E55D7">
        <w:rPr>
          <w:rFonts w:eastAsia="Verdana" w:cs="Verdana"/>
          <w:lang w:val="en-GB"/>
        </w:rPr>
        <w:t xml:space="preserve"> (or</w:t>
      </w:r>
      <w:r w:rsidR="00C27546">
        <w:rPr>
          <w:rFonts w:eastAsia="Verdana" w:cs="Verdana"/>
          <w:lang w:val="en-GB"/>
        </w:rPr>
        <w:t xml:space="preserve"> archive the data</w:t>
      </w:r>
      <w:r w:rsidR="008C2E80" w:rsidRPr="6D5E55D7">
        <w:rPr>
          <w:rFonts w:eastAsia="Verdana" w:cs="Verdana"/>
          <w:lang w:val="en-GB"/>
        </w:rPr>
        <w:t xml:space="preserve"> with a third party owning the data</w:t>
      </w:r>
      <w:r w:rsidR="008C2E80" w:rsidRPr="42A8A3E1">
        <w:rPr>
          <w:rFonts w:eastAsia="Verdana" w:cs="Verdana"/>
          <w:lang w:val="en-GB"/>
        </w:rPr>
        <w:t>)</w:t>
      </w:r>
      <w:r w:rsidR="00004384" w:rsidRPr="42A8A3E1">
        <w:rPr>
          <w:rFonts w:eastAsia="Verdana" w:cs="Verdana"/>
          <w:lang w:val="en-GB"/>
        </w:rPr>
        <w:t>:</w:t>
      </w:r>
      <w:r w:rsidR="00004384" w:rsidRPr="6D5E55D7">
        <w:rPr>
          <w:rFonts w:eastAsia="Verdana" w:cs="Verdana"/>
          <w:lang w:val="en-GB"/>
        </w:rPr>
        <w:t xml:space="preserve"> the data is</w:t>
      </w:r>
      <w:r w:rsidR="003668BE" w:rsidRPr="6D5E55D7">
        <w:rPr>
          <w:rFonts w:eastAsia="Verdana" w:cs="Verdana"/>
          <w:lang w:val="en-GB"/>
        </w:rPr>
        <w:t xml:space="preserve"> sensitive </w:t>
      </w:r>
      <w:r w:rsidR="00004384" w:rsidRPr="6D5E55D7">
        <w:rPr>
          <w:rFonts w:eastAsia="Verdana" w:cs="Verdana"/>
          <w:lang w:val="en-GB"/>
        </w:rPr>
        <w:t>(e.g. personal</w:t>
      </w:r>
      <w:r w:rsidR="007D19CD" w:rsidRPr="6D5E55D7">
        <w:rPr>
          <w:rFonts w:eastAsia="Verdana" w:cs="Verdana"/>
          <w:lang w:val="en-GB"/>
        </w:rPr>
        <w:t xml:space="preserve"> data</w:t>
      </w:r>
      <w:r w:rsidR="00004384" w:rsidRPr="6D5E55D7">
        <w:rPr>
          <w:rFonts w:eastAsia="Verdana" w:cs="Verdana"/>
          <w:lang w:val="en-GB"/>
        </w:rPr>
        <w:t>, company interest involved etc.)</w:t>
      </w:r>
      <w:r w:rsidR="003668BE" w:rsidRPr="6D5E55D7">
        <w:rPr>
          <w:rFonts w:eastAsia="Verdana" w:cs="Verdana"/>
          <w:lang w:val="en-GB"/>
        </w:rPr>
        <w:t>, WUR is not the owner, Intellectual Property Rights, the data volume is too big etc.</w:t>
      </w:r>
      <w:r w:rsidR="00862827" w:rsidRPr="6D5E55D7">
        <w:rPr>
          <w:rFonts w:eastAsia="Verdana" w:cs="Verdana"/>
          <w:lang w:val="en-GB"/>
        </w:rPr>
        <w:t xml:space="preserve"> T</w:t>
      </w:r>
      <w:r w:rsidR="00D1090D" w:rsidRPr="6D5E55D7">
        <w:rPr>
          <w:rFonts w:eastAsia="Verdana" w:cs="Verdana"/>
          <w:lang w:val="en-GB"/>
        </w:rPr>
        <w:t>h</w:t>
      </w:r>
      <w:r w:rsidR="001B0449" w:rsidRPr="6D5E55D7">
        <w:rPr>
          <w:rFonts w:eastAsia="Verdana" w:cs="Verdana"/>
          <w:lang w:val="en-GB"/>
        </w:rPr>
        <w:t xml:space="preserve">e </w:t>
      </w:r>
      <w:hyperlink r:id="rId36" w:history="1">
        <w:r w:rsidR="001B0449" w:rsidRPr="6D5E55D7">
          <w:rPr>
            <w:rStyle w:val="Hyperlink"/>
            <w:rFonts w:eastAsia="Verdana" w:cs="Verdana"/>
            <w:lang w:val="en-GB"/>
          </w:rPr>
          <w:t>data sharing guidelines</w:t>
        </w:r>
      </w:hyperlink>
      <w:r w:rsidR="00BE1490" w:rsidRPr="6D5E55D7">
        <w:rPr>
          <w:rFonts w:eastAsia="Verdana" w:cs="Verdana"/>
          <w:lang w:val="en-GB"/>
        </w:rPr>
        <w:t xml:space="preserve"> and </w:t>
      </w:r>
      <w:hyperlink r:id="rId37" w:history="1">
        <w:r w:rsidR="00BE1490" w:rsidRPr="6D5E55D7">
          <w:rPr>
            <w:rStyle w:val="Hyperlink"/>
            <w:rFonts w:eastAsia="Verdana" w:cs="Verdana"/>
            <w:lang w:val="en-GB"/>
          </w:rPr>
          <w:t>infographic</w:t>
        </w:r>
      </w:hyperlink>
      <w:r w:rsidR="001B0449" w:rsidRPr="6D5E55D7">
        <w:rPr>
          <w:rFonts w:eastAsia="Verdana" w:cs="Verdana"/>
          <w:lang w:val="en-GB"/>
        </w:rPr>
        <w:t xml:space="preserve"> can help in setting the general practices </w:t>
      </w:r>
      <w:r w:rsidR="00D5707F" w:rsidRPr="6D5E55D7">
        <w:rPr>
          <w:rFonts w:eastAsia="Verdana" w:cs="Verdana"/>
          <w:lang w:val="en-GB"/>
        </w:rPr>
        <w:t>within the chair group/business unit</w:t>
      </w:r>
      <w:r w:rsidR="00D5707F">
        <w:rPr>
          <w:rFonts w:eastAsia="Verdana" w:cs="Verdana"/>
          <w:lang w:val="en-GB"/>
        </w:rPr>
        <w:t xml:space="preserve"> </w:t>
      </w:r>
      <w:r w:rsidR="001B0449" w:rsidRPr="6D5E55D7">
        <w:rPr>
          <w:rFonts w:eastAsia="Verdana" w:cs="Verdana"/>
          <w:lang w:val="en-GB"/>
        </w:rPr>
        <w:t xml:space="preserve">for </w:t>
      </w:r>
      <w:r w:rsidR="19333816" w:rsidRPr="6D5E55D7">
        <w:rPr>
          <w:rFonts w:eastAsia="Verdana" w:cs="Verdana"/>
          <w:lang w:val="en-GB"/>
        </w:rPr>
        <w:t xml:space="preserve">sharing </w:t>
      </w:r>
      <w:r w:rsidR="001B0449" w:rsidRPr="6D5E55D7">
        <w:rPr>
          <w:rFonts w:eastAsia="Verdana" w:cs="Verdana"/>
          <w:lang w:val="en-GB"/>
        </w:rPr>
        <w:t>research data</w:t>
      </w:r>
      <w:r w:rsidR="00D5707F">
        <w:rPr>
          <w:rFonts w:eastAsia="Verdana" w:cs="Verdana"/>
          <w:lang w:val="en-GB"/>
        </w:rPr>
        <w:t xml:space="preserve">. </w:t>
      </w:r>
      <w:r w:rsidR="00D5707F">
        <w:rPr>
          <w:rFonts w:eastAsia="Verdana" w:cs="Verdana"/>
          <w:lang w:val="en-GB"/>
        </w:rPr>
        <w:br/>
      </w:r>
      <w:r w:rsidR="001B0449" w:rsidRPr="6D5E55D7">
        <w:rPr>
          <w:rFonts w:eastAsia="Verdana" w:cs="Verdana"/>
          <w:lang w:val="en-GB"/>
        </w:rPr>
        <w:t xml:space="preserve"> </w:t>
      </w:r>
      <w:r w:rsidR="00CE4C32" w:rsidRPr="00C27546">
        <w:rPr>
          <w:lang w:val="en-US"/>
        </w:rPr>
        <w:br/>
      </w:r>
      <w:r w:rsidR="006126B5" w:rsidRPr="6D5E55D7">
        <w:rPr>
          <w:rFonts w:eastAsia="Verdana" w:cs="Verdana"/>
          <w:lang w:val="en-GB"/>
        </w:rPr>
        <w:t xml:space="preserve">The data sets underlying publications that are archived should, </w:t>
      </w:r>
      <w:r w:rsidR="00975066" w:rsidRPr="6D5E55D7">
        <w:rPr>
          <w:rFonts w:eastAsia="Verdana" w:cs="Verdana"/>
          <w:lang w:val="en-GB"/>
        </w:rPr>
        <w:t xml:space="preserve">also </w:t>
      </w:r>
      <w:r w:rsidR="006126B5" w:rsidRPr="6D5E55D7">
        <w:rPr>
          <w:rFonts w:eastAsia="Verdana" w:cs="Verdana"/>
          <w:lang w:val="en-GB"/>
        </w:rPr>
        <w:t>in compliance with the WUR data policy,</w:t>
      </w:r>
      <w:r w:rsidR="00975066" w:rsidRPr="6D5E55D7">
        <w:rPr>
          <w:rFonts w:eastAsia="Verdana" w:cs="Verdana"/>
          <w:lang w:val="en-GB"/>
        </w:rPr>
        <w:t xml:space="preserve"> be registered in Pure. Registration can be done by sending an email to</w:t>
      </w:r>
      <w:r w:rsidR="008E502C" w:rsidRPr="6D5E55D7">
        <w:rPr>
          <w:rFonts w:eastAsia="Verdana" w:cs="Verdana"/>
          <w:lang w:val="en-GB"/>
        </w:rPr>
        <w:t xml:space="preserve"> </w:t>
      </w:r>
      <w:hyperlink r:id="rId38" w:history="1">
        <w:r w:rsidR="00786C91" w:rsidRPr="00506CA3">
          <w:rPr>
            <w:rStyle w:val="Hyperlink"/>
            <w:rFonts w:eastAsia="Verdana" w:cs="Verdana"/>
            <w:lang w:val="en-GB"/>
          </w:rPr>
          <w:t>data@wur.nl</w:t>
        </w:r>
      </w:hyperlink>
      <w:r w:rsidR="00D018E8" w:rsidRPr="6D5E55D7">
        <w:rPr>
          <w:rFonts w:eastAsia="Verdana" w:cs="Verdana"/>
          <w:lang w:val="en-GB"/>
        </w:rPr>
        <w:t xml:space="preserve"> </w:t>
      </w:r>
      <w:r w:rsidR="00362DE8" w:rsidRPr="6D5E55D7">
        <w:rPr>
          <w:rFonts w:eastAsia="Verdana" w:cs="Verdana"/>
          <w:lang w:val="en-GB"/>
        </w:rPr>
        <w:t>with the persistent identifier (e.g. DOI, accession number) or link/pathway to the data set. To link the data set to the accompanying publications, the publications involved and their links/DOIs</w:t>
      </w:r>
      <w:r w:rsidR="00060534" w:rsidRPr="6D5E55D7">
        <w:rPr>
          <w:rFonts w:eastAsia="Verdana" w:cs="Verdana"/>
          <w:lang w:val="en-GB"/>
        </w:rPr>
        <w:t xml:space="preserve"> need to be specified as well</w:t>
      </w:r>
      <w:r w:rsidR="00362DE8" w:rsidRPr="6D5E55D7">
        <w:rPr>
          <w:rFonts w:eastAsia="Verdana" w:cs="Verdana"/>
          <w:lang w:val="en-GB"/>
        </w:rPr>
        <w:t>.</w:t>
      </w:r>
      <w:r w:rsidR="00060534" w:rsidRPr="6D5E55D7">
        <w:rPr>
          <w:rFonts w:eastAsia="Verdana" w:cs="Verdana"/>
          <w:lang w:val="en-GB"/>
        </w:rPr>
        <w:t xml:space="preserve"> Library staff will then ensure your research output is properly linked and visible in </w:t>
      </w:r>
      <w:hyperlink r:id="rId39" w:history="1">
        <w:proofErr w:type="spellStart"/>
        <w:r w:rsidR="00060534" w:rsidRPr="6D5E55D7">
          <w:rPr>
            <w:rStyle w:val="Hyperlink"/>
            <w:rFonts w:eastAsia="Verdana" w:cs="Verdana"/>
            <w:lang w:val="en-GB"/>
          </w:rPr>
          <w:t>Research@WUR</w:t>
        </w:r>
        <w:proofErr w:type="spellEnd"/>
      </w:hyperlink>
      <w:r w:rsidR="00060534" w:rsidRPr="6D5E55D7">
        <w:rPr>
          <w:rFonts w:eastAsia="Verdana" w:cs="Verdana"/>
          <w:lang w:val="en-GB"/>
        </w:rPr>
        <w:t xml:space="preserve">. </w:t>
      </w:r>
    </w:p>
    <w:p w14:paraId="2109EAEE" w14:textId="42500E72" w:rsidR="001405CA" w:rsidRDefault="001405CA" w:rsidP="00E50B0F">
      <w:pPr>
        <w:pStyle w:val="Heading2"/>
        <w:rPr>
          <w:lang w:val="en-GB"/>
        </w:rPr>
      </w:pPr>
      <w:bookmarkStart w:id="5" w:name="_6._Data_documentation"/>
      <w:bookmarkEnd w:id="5"/>
      <w:r w:rsidRPr="210CF0A4">
        <w:rPr>
          <w:lang w:val="en-GB"/>
        </w:rPr>
        <w:t>6. Data documentation and metadata</w:t>
      </w:r>
    </w:p>
    <w:p w14:paraId="67AF7BA1" w14:textId="71565B33" w:rsidR="00E412DB" w:rsidRPr="00A54F22" w:rsidRDefault="00BE4D50" w:rsidP="00E412DB">
      <w:pPr>
        <w:rPr>
          <w:rFonts w:eastAsia="Verdana" w:cs="Verdana"/>
          <w:szCs w:val="17"/>
          <w:lang w:val="en-GB"/>
        </w:rPr>
      </w:pPr>
      <w:r>
        <w:rPr>
          <w:rFonts w:eastAsia="Verdana" w:cs="Verdana"/>
          <w:szCs w:val="17"/>
          <w:highlight w:val="white"/>
          <w:lang w:val="en-GB"/>
        </w:rPr>
        <w:t>Describe the general procedures/guidelines how data should</w:t>
      </w:r>
      <w:r w:rsidR="00073EC7">
        <w:rPr>
          <w:rFonts w:eastAsia="Verdana" w:cs="Verdana"/>
          <w:szCs w:val="17"/>
          <w:highlight w:val="white"/>
          <w:lang w:val="en-GB"/>
        </w:rPr>
        <w:t xml:space="preserve"> be </w:t>
      </w:r>
      <w:r>
        <w:rPr>
          <w:rFonts w:eastAsia="Verdana" w:cs="Verdana"/>
          <w:szCs w:val="17"/>
          <w:highlight w:val="white"/>
          <w:lang w:val="en-GB"/>
        </w:rPr>
        <w:t>documented within the chair group/business unit. Outline the metadata that will accompany the data within the chair group/business unit and whether there are metadata standards to be used. It is possible to make a distinction between BSc/MSc projects and other projects.</w:t>
      </w:r>
      <w:r>
        <w:rPr>
          <w:rFonts w:eastAsia="Verdana" w:cs="Verdana"/>
          <w:szCs w:val="17"/>
          <w:lang w:val="en-GB"/>
        </w:rPr>
        <w:br/>
      </w:r>
      <w:r>
        <w:rPr>
          <w:rFonts w:eastAsia="Verdana" w:cs="Verdana"/>
          <w:szCs w:val="17"/>
          <w:lang w:val="en-GB"/>
        </w:rPr>
        <w:br/>
      </w:r>
      <w:r w:rsidR="00D227FC" w:rsidRPr="00A54F22">
        <w:rPr>
          <w:rFonts w:eastAsia="Verdana" w:cs="Verdana"/>
          <w:szCs w:val="17"/>
          <w:lang w:val="en-GB"/>
        </w:rPr>
        <w:t xml:space="preserve">It is essential to systematically </w:t>
      </w:r>
      <w:hyperlink r:id="rId40" w:history="1">
        <w:r w:rsidR="00D227FC" w:rsidRPr="00A54F22">
          <w:rPr>
            <w:rStyle w:val="Hyperlink"/>
            <w:rFonts w:eastAsia="Verdana" w:cs="Verdana"/>
            <w:szCs w:val="17"/>
            <w:lang w:val="en-GB"/>
          </w:rPr>
          <w:t>document</w:t>
        </w:r>
      </w:hyperlink>
      <w:r w:rsidR="00D227FC" w:rsidRPr="00A54F22">
        <w:rPr>
          <w:rFonts w:eastAsia="Verdana" w:cs="Verdana"/>
          <w:szCs w:val="17"/>
          <w:lang w:val="en-GB"/>
        </w:rPr>
        <w:t xml:space="preserve"> data during research and when depositing </w:t>
      </w:r>
      <w:r w:rsidR="00E50B0F" w:rsidRPr="00A54F22">
        <w:rPr>
          <w:rFonts w:eastAsia="Verdana" w:cs="Verdana"/>
          <w:szCs w:val="17"/>
          <w:lang w:val="en-GB"/>
        </w:rPr>
        <w:t>a</w:t>
      </w:r>
      <w:r w:rsidR="00D227FC" w:rsidRPr="00A54F22">
        <w:rPr>
          <w:rFonts w:eastAsia="Verdana" w:cs="Verdana"/>
          <w:szCs w:val="17"/>
          <w:lang w:val="en-GB"/>
        </w:rPr>
        <w:t xml:space="preserve"> data set into an online repository. </w:t>
      </w:r>
      <w:r w:rsidR="00D227FC" w:rsidRPr="00A54F22">
        <w:rPr>
          <w:rFonts w:eastAsia="Verdana" w:cs="Verdana"/>
          <w:szCs w:val="17"/>
          <w:highlight w:val="white"/>
          <w:lang w:val="en-GB"/>
        </w:rPr>
        <w:t xml:space="preserve">Documentation is information added to data to ensure that this data is understandable to yourself and to others, both during and after your research. Metadata </w:t>
      </w:r>
      <w:r w:rsidR="00470D9C">
        <w:rPr>
          <w:rFonts w:eastAsia="Verdana" w:cs="Verdana"/>
          <w:szCs w:val="17"/>
          <w:highlight w:val="white"/>
          <w:lang w:val="en-GB"/>
        </w:rPr>
        <w:t xml:space="preserve">or ‘data about the data’ </w:t>
      </w:r>
      <w:r w:rsidR="00D57A67">
        <w:rPr>
          <w:rFonts w:eastAsia="Verdana" w:cs="Verdana"/>
          <w:szCs w:val="17"/>
          <w:highlight w:val="white"/>
          <w:lang w:val="en-GB"/>
        </w:rPr>
        <w:t xml:space="preserve">(e.g. author(s) + affiliation(s), title of the data set, licence etc.) </w:t>
      </w:r>
      <w:r w:rsidR="00D227FC" w:rsidRPr="00A54F22">
        <w:rPr>
          <w:rFonts w:eastAsia="Verdana" w:cs="Verdana"/>
          <w:szCs w:val="17"/>
          <w:highlight w:val="white"/>
          <w:lang w:val="en-GB"/>
        </w:rPr>
        <w:t>is also documentation, but in a structured form.</w:t>
      </w:r>
    </w:p>
    <w:p w14:paraId="34C13912" w14:textId="5B0602D0" w:rsidR="00E412DB" w:rsidRPr="00A54F22" w:rsidRDefault="00E412DB" w:rsidP="00E412DB">
      <w:pPr>
        <w:rPr>
          <w:rFonts w:eastAsia="Verdana" w:cs="Verdana"/>
          <w:szCs w:val="17"/>
          <w:lang w:val="en-GB"/>
        </w:rPr>
      </w:pPr>
      <w:r w:rsidRPr="00A54F22">
        <w:rPr>
          <w:rFonts w:eastAsia="Verdana" w:cs="Verdana"/>
          <w:szCs w:val="17"/>
          <w:lang w:val="en-GB"/>
        </w:rPr>
        <w:t>Data can be documented on the:</w:t>
      </w:r>
    </w:p>
    <w:p w14:paraId="6999321C" w14:textId="76FF6AA1" w:rsidR="00E412DB" w:rsidRPr="00A54F22" w:rsidRDefault="00E412DB" w:rsidP="00E412DB">
      <w:pPr>
        <w:pStyle w:val="ListParagraph"/>
        <w:numPr>
          <w:ilvl w:val="0"/>
          <w:numId w:val="14"/>
        </w:numPr>
        <w:rPr>
          <w:rFonts w:eastAsia="Verdana" w:cs="Verdana"/>
          <w:highlight w:val="white"/>
          <w:lang w:val="en-GB"/>
        </w:rPr>
      </w:pPr>
      <w:r w:rsidRPr="27A0ABA7">
        <w:rPr>
          <w:rFonts w:eastAsia="Verdana" w:cs="Verdana"/>
          <w:lang w:val="en-GB"/>
        </w:rPr>
        <w:t>study level: e.g. explain the study purpose and methodology used</w:t>
      </w:r>
      <w:r w:rsidR="00CC410F">
        <w:rPr>
          <w:rFonts w:eastAsia="Verdana" w:cs="Verdana"/>
          <w:lang w:val="en-GB"/>
        </w:rPr>
        <w:t>.</w:t>
      </w:r>
    </w:p>
    <w:p w14:paraId="18DC6E08" w14:textId="0E7B45B5" w:rsidR="00D227FC" w:rsidRPr="00A54F22" w:rsidRDefault="00D227FC" w:rsidP="00D227FC">
      <w:pPr>
        <w:pStyle w:val="ListParagraph"/>
        <w:numPr>
          <w:ilvl w:val="0"/>
          <w:numId w:val="14"/>
        </w:numPr>
        <w:spacing w:after="0" w:line="276" w:lineRule="auto"/>
        <w:rPr>
          <w:rFonts w:eastAsia="Verdana" w:cs="Verdana"/>
          <w:lang w:val="en-GB"/>
        </w:rPr>
      </w:pPr>
      <w:r w:rsidRPr="27A0ABA7">
        <w:rPr>
          <w:rFonts w:eastAsia="Verdana" w:cs="Verdana"/>
          <w:lang w:val="en-GB"/>
        </w:rPr>
        <w:t>data level: e.g. define the meanings of variables and codes in your files</w:t>
      </w:r>
      <w:r w:rsidR="00CC410F">
        <w:rPr>
          <w:rFonts w:eastAsia="Verdana" w:cs="Verdana"/>
          <w:lang w:val="en-GB"/>
        </w:rPr>
        <w:t>.</w:t>
      </w:r>
      <w:r w:rsidR="00E50B0F" w:rsidRPr="00CC410F">
        <w:rPr>
          <w:lang w:val="en-US"/>
        </w:rPr>
        <w:br/>
      </w:r>
    </w:p>
    <w:p w14:paraId="5B75D51D" w14:textId="36BBE93B" w:rsidR="00D227FC" w:rsidRPr="00A54F22" w:rsidRDefault="00E50B0F" w:rsidP="00D227FC">
      <w:pPr>
        <w:rPr>
          <w:rFonts w:eastAsia="Verdana" w:cs="Verdana"/>
          <w:szCs w:val="17"/>
          <w:lang w:val="en-GB"/>
        </w:rPr>
      </w:pPr>
      <w:r w:rsidRPr="00A54F22">
        <w:rPr>
          <w:rFonts w:eastAsia="Verdana" w:cs="Verdana"/>
          <w:szCs w:val="17"/>
          <w:lang w:val="en-GB"/>
        </w:rPr>
        <w:t>U</w:t>
      </w:r>
      <w:r w:rsidR="00D227FC" w:rsidRPr="00A54F22">
        <w:rPr>
          <w:rFonts w:eastAsia="Verdana" w:cs="Verdana"/>
          <w:szCs w:val="17"/>
          <w:lang w:val="en-GB"/>
        </w:rPr>
        <w:t>sing, for example:</w:t>
      </w:r>
    </w:p>
    <w:p w14:paraId="527D99D1" w14:textId="0B7870B2" w:rsidR="00D227FC" w:rsidRPr="00FC3D9C" w:rsidRDefault="00D227FC" w:rsidP="00D227FC">
      <w:pPr>
        <w:pStyle w:val="ListParagraph"/>
        <w:numPr>
          <w:ilvl w:val="0"/>
          <w:numId w:val="15"/>
        </w:numPr>
        <w:spacing w:after="0" w:line="276" w:lineRule="auto"/>
        <w:rPr>
          <w:rFonts w:eastAsia="Verdana" w:cs="Verdana"/>
          <w:highlight w:val="white"/>
          <w:lang w:val="en-GB"/>
        </w:rPr>
      </w:pPr>
      <w:r w:rsidRPr="27A0ABA7">
        <w:rPr>
          <w:rFonts w:eastAsia="Verdana" w:cs="Verdana"/>
          <w:lang w:val="en-GB"/>
        </w:rPr>
        <w:t>README</w:t>
      </w:r>
      <w:r w:rsidR="00E512A0" w:rsidRPr="27A0ABA7">
        <w:rPr>
          <w:rFonts w:eastAsia="Verdana" w:cs="Verdana"/>
          <w:lang w:val="en-GB"/>
        </w:rPr>
        <w:t>.txt</w:t>
      </w:r>
      <w:r w:rsidRPr="27A0ABA7">
        <w:rPr>
          <w:rFonts w:eastAsia="Verdana" w:cs="Verdana"/>
          <w:lang w:val="en-GB"/>
        </w:rPr>
        <w:t xml:space="preserve"> files: these often list the files in a data set and what these contain</w:t>
      </w:r>
      <w:r w:rsidR="00192EFD">
        <w:rPr>
          <w:rFonts w:eastAsia="Verdana" w:cs="Verdana"/>
          <w:lang w:val="en-GB"/>
        </w:rPr>
        <w:t xml:space="preserve"> to make the data understandable and reusable</w:t>
      </w:r>
      <w:r w:rsidR="00CC410F">
        <w:rPr>
          <w:rFonts w:eastAsia="Verdana" w:cs="Verdana"/>
          <w:lang w:val="en-GB"/>
        </w:rPr>
        <w:t>.</w:t>
      </w:r>
      <w:r w:rsidR="00192EFD">
        <w:rPr>
          <w:rFonts w:eastAsia="Verdana" w:cs="Verdana"/>
          <w:lang w:val="en-GB"/>
        </w:rPr>
        <w:t xml:space="preserve"> Find a README</w:t>
      </w:r>
      <w:r w:rsidR="007D0707">
        <w:rPr>
          <w:rFonts w:eastAsia="Verdana" w:cs="Verdana"/>
          <w:lang w:val="en-GB"/>
        </w:rPr>
        <w:t xml:space="preserve"> file</w:t>
      </w:r>
      <w:r w:rsidR="00192EFD">
        <w:rPr>
          <w:rFonts w:eastAsia="Verdana" w:cs="Verdana"/>
          <w:lang w:val="en-GB"/>
        </w:rPr>
        <w:t xml:space="preserve"> template</w:t>
      </w:r>
      <w:r w:rsidR="007D0707">
        <w:rPr>
          <w:rFonts w:eastAsia="Verdana" w:cs="Verdana"/>
          <w:lang w:val="en-GB"/>
        </w:rPr>
        <w:t xml:space="preserve"> + explanation </w:t>
      </w:r>
      <w:hyperlink r:id="rId41" w:history="1">
        <w:r w:rsidR="007D0707" w:rsidRPr="007D0707">
          <w:rPr>
            <w:rStyle w:val="Hyperlink"/>
            <w:rFonts w:eastAsia="Verdana" w:cs="Verdana"/>
            <w:lang w:val="en-GB"/>
          </w:rPr>
          <w:t>here</w:t>
        </w:r>
      </w:hyperlink>
      <w:r w:rsidR="007D0707">
        <w:rPr>
          <w:rFonts w:eastAsia="Verdana" w:cs="Verdana"/>
          <w:lang w:val="en-GB"/>
        </w:rPr>
        <w:t xml:space="preserve">. </w:t>
      </w:r>
    </w:p>
    <w:p w14:paraId="43314CF3" w14:textId="2D05AC76" w:rsidR="00FC3D9C" w:rsidRPr="00A54F22" w:rsidRDefault="00FC3D9C" w:rsidP="00D227FC">
      <w:pPr>
        <w:pStyle w:val="ListParagraph"/>
        <w:numPr>
          <w:ilvl w:val="0"/>
          <w:numId w:val="15"/>
        </w:numPr>
        <w:spacing w:after="0" w:line="276" w:lineRule="auto"/>
        <w:rPr>
          <w:rFonts w:eastAsia="Verdana" w:cs="Verdana"/>
          <w:highlight w:val="white"/>
          <w:lang w:val="en-GB"/>
        </w:rPr>
      </w:pPr>
      <w:proofErr w:type="spellStart"/>
      <w:r w:rsidRPr="27A0ABA7">
        <w:rPr>
          <w:rFonts w:eastAsia="Verdana" w:cs="Verdana"/>
          <w:lang w:val="en-GB"/>
        </w:rPr>
        <w:t>eLabJournal</w:t>
      </w:r>
      <w:proofErr w:type="spellEnd"/>
      <w:r w:rsidR="00CC410F">
        <w:rPr>
          <w:rFonts w:eastAsia="Verdana" w:cs="Verdana"/>
          <w:lang w:val="en-GB"/>
        </w:rPr>
        <w:t>.</w:t>
      </w:r>
    </w:p>
    <w:p w14:paraId="4CDE0ED7" w14:textId="4473C9F1" w:rsidR="00426D13" w:rsidRPr="008E33AF" w:rsidRDefault="00D227FC" w:rsidP="00426D13">
      <w:pPr>
        <w:pStyle w:val="ListParagraph"/>
        <w:numPr>
          <w:ilvl w:val="0"/>
          <w:numId w:val="15"/>
        </w:numPr>
        <w:spacing w:after="0" w:line="276" w:lineRule="auto"/>
        <w:rPr>
          <w:rFonts w:eastAsia="Verdana" w:cs="Verdana"/>
          <w:highlight w:val="white"/>
          <w:lang w:val="en-GB"/>
        </w:rPr>
      </w:pPr>
      <w:r w:rsidRPr="27A0ABA7">
        <w:rPr>
          <w:rFonts w:eastAsia="Verdana" w:cs="Verdana"/>
          <w:lang w:val="en-GB"/>
        </w:rPr>
        <w:t>exports from a (lab) notebook</w:t>
      </w:r>
      <w:r w:rsidR="00CC410F">
        <w:rPr>
          <w:rFonts w:eastAsia="Verdana" w:cs="Verdana"/>
          <w:lang w:val="en-GB"/>
        </w:rPr>
        <w:t>.</w:t>
      </w:r>
      <w:r w:rsidR="00FC3D9C" w:rsidRPr="008E33AF">
        <w:rPr>
          <w:rFonts w:eastAsia="Verdana" w:cs="Verdana"/>
          <w:szCs w:val="17"/>
          <w:highlight w:val="white"/>
          <w:lang w:val="en-GB"/>
        </w:rPr>
        <w:br/>
      </w:r>
    </w:p>
    <w:p w14:paraId="56E22F6D" w14:textId="50BB8982" w:rsidR="00E81DC7" w:rsidRDefault="004C56CC" w:rsidP="00E81DC7">
      <w:pPr>
        <w:pStyle w:val="Heading2"/>
        <w:rPr>
          <w:lang w:val="en-GB"/>
        </w:rPr>
      </w:pPr>
      <w:bookmarkStart w:id="6" w:name="_7._Data_Management"/>
      <w:bookmarkEnd w:id="6"/>
      <w:r>
        <w:rPr>
          <w:lang w:val="en-GB"/>
        </w:rPr>
        <w:t>7. Data Management Plans for PhD candidates/</w:t>
      </w:r>
      <w:r w:rsidR="00856C38">
        <w:rPr>
          <w:lang w:val="en-GB"/>
        </w:rPr>
        <w:t xml:space="preserve">research </w:t>
      </w:r>
      <w:r>
        <w:rPr>
          <w:lang w:val="en-GB"/>
        </w:rPr>
        <w:t>projects</w:t>
      </w:r>
    </w:p>
    <w:p w14:paraId="0D1605FF" w14:textId="77777777" w:rsidR="00BE4D50" w:rsidRPr="000C55BB" w:rsidRDefault="00BE4D50" w:rsidP="00BE4D50">
      <w:pPr>
        <w:spacing w:before="20" w:after="200"/>
        <w:rPr>
          <w:b/>
          <w:bCs/>
          <w:szCs w:val="17"/>
          <w:lang w:val="en-GB"/>
        </w:rPr>
      </w:pPr>
      <w:r>
        <w:rPr>
          <w:lang w:val="en-US"/>
        </w:rPr>
        <w:t xml:space="preserve">Describe the guidelines for how Data Management Plans are implemented in the chair group/business unit. </w:t>
      </w:r>
      <w:r w:rsidRPr="000C55BB">
        <w:rPr>
          <w:b/>
          <w:bCs/>
          <w:szCs w:val="17"/>
          <w:lang w:val="en-GB"/>
        </w:rPr>
        <w:t xml:space="preserve">The answer provided is an example, but can be tailored. </w:t>
      </w:r>
    </w:p>
    <w:p w14:paraId="45971A71" w14:textId="7F3DCF92" w:rsidR="00E81DC7" w:rsidRPr="00B95E4D" w:rsidRDefault="00E81DC7" w:rsidP="00E81DC7">
      <w:pPr>
        <w:rPr>
          <w:lang w:val="en-GB"/>
        </w:rPr>
      </w:pPr>
      <w:r w:rsidRPr="00B55934">
        <w:rPr>
          <w:lang w:val="en-GB"/>
        </w:rPr>
        <w:t xml:space="preserve">The WUR data policy stipulates that every PhD candidate should have a Data Management Plan. </w:t>
      </w:r>
      <w:r w:rsidR="00726922" w:rsidRPr="00B55934">
        <w:rPr>
          <w:lang w:val="en-GB"/>
        </w:rPr>
        <w:t xml:space="preserve">The policy applies to WU, but not to WR. However, for WR we highly recommend Data Management Plans. Not only for PhD candidates (if applicable), but also for projects in general. </w:t>
      </w:r>
      <w:r w:rsidR="00CF1975" w:rsidRPr="00B55934">
        <w:rPr>
          <w:lang w:val="en-GB"/>
        </w:rPr>
        <w:t xml:space="preserve">Additionally, we encourage BSc/MSc students </w:t>
      </w:r>
      <w:r w:rsidR="00963375" w:rsidRPr="00B55934">
        <w:rPr>
          <w:lang w:val="en-GB"/>
        </w:rPr>
        <w:t xml:space="preserve">to write a Data Management Plan </w:t>
      </w:r>
      <w:r w:rsidR="00316DD6" w:rsidRPr="00B55934">
        <w:rPr>
          <w:lang w:val="en-GB"/>
        </w:rPr>
        <w:t xml:space="preserve">to create awareness regarding handling data throughout the research cycle. </w:t>
      </w:r>
      <w:r w:rsidR="00316DD6" w:rsidRPr="00CC410F">
        <w:rPr>
          <w:lang w:val="en-US"/>
        </w:rPr>
        <w:br/>
      </w:r>
      <w:r w:rsidR="00316DD6" w:rsidRPr="00CC410F">
        <w:rPr>
          <w:lang w:val="en-US"/>
        </w:rPr>
        <w:br/>
      </w:r>
      <w:r w:rsidR="00726922" w:rsidRPr="00B55934">
        <w:rPr>
          <w:lang w:val="en-GB"/>
        </w:rPr>
        <w:t xml:space="preserve">A Data Management Plan is a ‘living’ document in which </w:t>
      </w:r>
      <w:r w:rsidR="00121E93">
        <w:rPr>
          <w:lang w:val="en-GB"/>
        </w:rPr>
        <w:t>D</w:t>
      </w:r>
      <w:r w:rsidR="00726922" w:rsidRPr="00B55934">
        <w:rPr>
          <w:lang w:val="en-GB"/>
        </w:rPr>
        <w:t xml:space="preserve">ata </w:t>
      </w:r>
      <w:r w:rsidR="00121E93">
        <w:rPr>
          <w:lang w:val="en-GB"/>
        </w:rPr>
        <w:t>M</w:t>
      </w:r>
      <w:r w:rsidR="00726922" w:rsidRPr="00B55934">
        <w:rPr>
          <w:lang w:val="en-GB"/>
        </w:rPr>
        <w:t xml:space="preserve">anagement practices on the project level are described. </w:t>
      </w:r>
      <w:r w:rsidR="00832943" w:rsidRPr="00B55934">
        <w:rPr>
          <w:lang w:val="en-GB"/>
        </w:rPr>
        <w:t xml:space="preserve">Funders more and more require a Data Management Plan for which the template of the </w:t>
      </w:r>
      <w:r w:rsidR="00832943" w:rsidRPr="00B55934">
        <w:rPr>
          <w:lang w:val="en-GB"/>
        </w:rPr>
        <w:lastRenderedPageBreak/>
        <w:t xml:space="preserve">funder can be used. When </w:t>
      </w:r>
      <w:r w:rsidR="00B55934" w:rsidRPr="00B55934">
        <w:rPr>
          <w:lang w:val="en-GB"/>
        </w:rPr>
        <w:t xml:space="preserve">no funder is involved or the funder has no template available, the </w:t>
      </w:r>
      <w:r w:rsidR="00B55934" w:rsidRPr="00B55934">
        <w:rPr>
          <w:lang w:val="en-US"/>
        </w:rPr>
        <w:t>WUR provides a template</w:t>
      </w:r>
      <w:r w:rsidR="00B55934" w:rsidRPr="00B55934">
        <w:rPr>
          <w:b/>
          <w:bCs/>
          <w:lang w:val="en-US"/>
        </w:rPr>
        <w:t xml:space="preserve"> </w:t>
      </w:r>
      <w:r w:rsidR="00B55934" w:rsidRPr="00B55934">
        <w:rPr>
          <w:lang w:val="en-US"/>
        </w:rPr>
        <w:t xml:space="preserve">in </w:t>
      </w:r>
      <w:hyperlink r:id="rId42" w:history="1">
        <w:r w:rsidR="00B55934" w:rsidRPr="00B55934">
          <w:rPr>
            <w:rStyle w:val="Hyperlink"/>
            <w:lang w:val="en-US"/>
          </w:rPr>
          <w:t>DMPonline</w:t>
        </w:r>
      </w:hyperlink>
      <w:r w:rsidR="00B55934" w:rsidRPr="00B55934">
        <w:rPr>
          <w:lang w:val="en-US"/>
        </w:rPr>
        <w:t xml:space="preserve"> and via </w:t>
      </w:r>
      <w:hyperlink r:id="rId43" w:history="1">
        <w:r w:rsidR="00B55934" w:rsidRPr="00B55934">
          <w:rPr>
            <w:rStyle w:val="Hyperlink"/>
            <w:lang w:val="en-US"/>
          </w:rPr>
          <w:t>this page</w:t>
        </w:r>
      </w:hyperlink>
      <w:r w:rsidR="00B55934">
        <w:rPr>
          <w:lang w:val="en-US"/>
        </w:rPr>
        <w:t>.</w:t>
      </w:r>
      <w:r w:rsidR="00B55934" w:rsidRPr="00B55934">
        <w:rPr>
          <w:lang w:val="en-US"/>
        </w:rPr>
        <w:t xml:space="preserve"> </w:t>
      </w:r>
    </w:p>
    <w:p w14:paraId="2B452B20" w14:textId="77777777" w:rsidR="001F5800" w:rsidRPr="009D6DE4" w:rsidRDefault="001F5800" w:rsidP="00F6541E">
      <w:pPr>
        <w:spacing w:after="200"/>
        <w:rPr>
          <w:sz w:val="20"/>
          <w:szCs w:val="20"/>
          <w:lang w:val="en-GB"/>
        </w:rPr>
      </w:pPr>
    </w:p>
    <w:sectPr w:rsidR="001F5800" w:rsidRPr="009D6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0037"/>
    <w:multiLevelType w:val="multilevel"/>
    <w:tmpl w:val="3C9EC6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844649"/>
    <w:multiLevelType w:val="hybridMultilevel"/>
    <w:tmpl w:val="21C85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453988"/>
    <w:multiLevelType w:val="hybridMultilevel"/>
    <w:tmpl w:val="AB60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0D00C6"/>
    <w:multiLevelType w:val="hybridMultilevel"/>
    <w:tmpl w:val="D6FAC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580C77"/>
    <w:multiLevelType w:val="hybridMultilevel"/>
    <w:tmpl w:val="A1CCA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CB1727"/>
    <w:multiLevelType w:val="hybridMultilevel"/>
    <w:tmpl w:val="B9F81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1359AF"/>
    <w:multiLevelType w:val="hybridMultilevel"/>
    <w:tmpl w:val="86BC5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3C272B"/>
    <w:multiLevelType w:val="hybridMultilevel"/>
    <w:tmpl w:val="D1F08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327EDA"/>
    <w:multiLevelType w:val="hybridMultilevel"/>
    <w:tmpl w:val="AD504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4C21EE"/>
    <w:multiLevelType w:val="multilevel"/>
    <w:tmpl w:val="3C9EC6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AB4330"/>
    <w:multiLevelType w:val="multilevel"/>
    <w:tmpl w:val="8CE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0C569B"/>
    <w:multiLevelType w:val="multilevel"/>
    <w:tmpl w:val="3C9EC6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AC0248"/>
    <w:multiLevelType w:val="hybridMultilevel"/>
    <w:tmpl w:val="4970C6EA"/>
    <w:lvl w:ilvl="0" w:tplc="6E52B6F0">
      <w:start w:val="1"/>
      <w:numFmt w:val="bullet"/>
      <w:lvlText w:val=""/>
      <w:lvlJc w:val="left"/>
      <w:pPr>
        <w:ind w:left="360" w:hanging="360"/>
      </w:pPr>
      <w:rPr>
        <w:rFonts w:ascii="Wingdings" w:hAnsi="Wingdings"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8721B3"/>
    <w:multiLevelType w:val="multilevel"/>
    <w:tmpl w:val="3C9EC6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95171"/>
    <w:multiLevelType w:val="hybridMultilevel"/>
    <w:tmpl w:val="02084EBC"/>
    <w:lvl w:ilvl="0" w:tplc="6E52B6F0">
      <w:start w:val="1"/>
      <w:numFmt w:val="bullet"/>
      <w:lvlText w:val=""/>
      <w:lvlJc w:val="left"/>
      <w:pPr>
        <w:ind w:left="720" w:hanging="360"/>
      </w:pPr>
      <w:rPr>
        <w:rFonts w:ascii="Wingdings" w:hAnsi="Wingdings" w:hint="default"/>
        <w:color w:val="808080" w:themeColor="background1" w:themeShade="80"/>
      </w:rPr>
    </w:lvl>
    <w:lvl w:ilvl="1" w:tplc="1C28AB44">
      <w:start w:val="7"/>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A4241"/>
    <w:multiLevelType w:val="hybridMultilevel"/>
    <w:tmpl w:val="F7447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9817E4"/>
    <w:multiLevelType w:val="hybridMultilevel"/>
    <w:tmpl w:val="44E21058"/>
    <w:lvl w:ilvl="0" w:tplc="F540618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CB2C1D"/>
    <w:multiLevelType w:val="hybridMultilevel"/>
    <w:tmpl w:val="172A2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9A033FC"/>
    <w:multiLevelType w:val="multilevel"/>
    <w:tmpl w:val="0A52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F70ADA"/>
    <w:multiLevelType w:val="hybridMultilevel"/>
    <w:tmpl w:val="D9E47E1C"/>
    <w:lvl w:ilvl="0" w:tplc="6E52B6F0">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1"/>
  </w:num>
  <w:num w:numId="6">
    <w:abstractNumId w:val="9"/>
  </w:num>
  <w:num w:numId="7">
    <w:abstractNumId w:val="3"/>
  </w:num>
  <w:num w:numId="8">
    <w:abstractNumId w:val="17"/>
  </w:num>
  <w:num w:numId="9">
    <w:abstractNumId w:val="13"/>
  </w:num>
  <w:num w:numId="10">
    <w:abstractNumId w:val="7"/>
  </w:num>
  <w:num w:numId="11">
    <w:abstractNumId w:val="16"/>
  </w:num>
  <w:num w:numId="12">
    <w:abstractNumId w:val="12"/>
  </w:num>
  <w:num w:numId="13">
    <w:abstractNumId w:val="6"/>
  </w:num>
  <w:num w:numId="14">
    <w:abstractNumId w:val="14"/>
  </w:num>
  <w:num w:numId="15">
    <w:abstractNumId w:val="19"/>
  </w:num>
  <w:num w:numId="16">
    <w:abstractNumId w:val="1"/>
  </w:num>
  <w:num w:numId="17">
    <w:abstractNumId w:val="15"/>
  </w:num>
  <w:num w:numId="18">
    <w:abstractNumId w:val="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00"/>
    <w:rsid w:val="00000222"/>
    <w:rsid w:val="0000104D"/>
    <w:rsid w:val="00004178"/>
    <w:rsid w:val="00004384"/>
    <w:rsid w:val="00010001"/>
    <w:rsid w:val="00011334"/>
    <w:rsid w:val="00011B00"/>
    <w:rsid w:val="00012094"/>
    <w:rsid w:val="0001354F"/>
    <w:rsid w:val="000147D1"/>
    <w:rsid w:val="0001563B"/>
    <w:rsid w:val="000211C9"/>
    <w:rsid w:val="00021366"/>
    <w:rsid w:val="0002193D"/>
    <w:rsid w:val="00021E55"/>
    <w:rsid w:val="000227B6"/>
    <w:rsid w:val="000228F1"/>
    <w:rsid w:val="000241B1"/>
    <w:rsid w:val="0002489D"/>
    <w:rsid w:val="0003330D"/>
    <w:rsid w:val="0003644C"/>
    <w:rsid w:val="000404F4"/>
    <w:rsid w:val="00042437"/>
    <w:rsid w:val="00045F8C"/>
    <w:rsid w:val="00047619"/>
    <w:rsid w:val="000478E3"/>
    <w:rsid w:val="00050FD6"/>
    <w:rsid w:val="0005155F"/>
    <w:rsid w:val="00051646"/>
    <w:rsid w:val="00052F95"/>
    <w:rsid w:val="0005517F"/>
    <w:rsid w:val="00055C56"/>
    <w:rsid w:val="00056C50"/>
    <w:rsid w:val="00057B3F"/>
    <w:rsid w:val="00060534"/>
    <w:rsid w:val="00061561"/>
    <w:rsid w:val="0006201A"/>
    <w:rsid w:val="00062160"/>
    <w:rsid w:val="00064C34"/>
    <w:rsid w:val="00065F4C"/>
    <w:rsid w:val="00070060"/>
    <w:rsid w:val="00071A7D"/>
    <w:rsid w:val="0007213E"/>
    <w:rsid w:val="00072DC1"/>
    <w:rsid w:val="00073EC7"/>
    <w:rsid w:val="0007420F"/>
    <w:rsid w:val="0007564A"/>
    <w:rsid w:val="00076630"/>
    <w:rsid w:val="000775BA"/>
    <w:rsid w:val="00080FB9"/>
    <w:rsid w:val="00083159"/>
    <w:rsid w:val="000832E7"/>
    <w:rsid w:val="00083F73"/>
    <w:rsid w:val="000853F3"/>
    <w:rsid w:val="00087035"/>
    <w:rsid w:val="000906DC"/>
    <w:rsid w:val="00090746"/>
    <w:rsid w:val="000914B9"/>
    <w:rsid w:val="00095243"/>
    <w:rsid w:val="000952AE"/>
    <w:rsid w:val="00095786"/>
    <w:rsid w:val="00095AB1"/>
    <w:rsid w:val="0009777A"/>
    <w:rsid w:val="000A0D3B"/>
    <w:rsid w:val="000A3C34"/>
    <w:rsid w:val="000A4090"/>
    <w:rsid w:val="000A44D2"/>
    <w:rsid w:val="000A5562"/>
    <w:rsid w:val="000A65E5"/>
    <w:rsid w:val="000B109B"/>
    <w:rsid w:val="000B17C7"/>
    <w:rsid w:val="000B1B66"/>
    <w:rsid w:val="000B4972"/>
    <w:rsid w:val="000B4BC9"/>
    <w:rsid w:val="000B639F"/>
    <w:rsid w:val="000C04FE"/>
    <w:rsid w:val="000C073D"/>
    <w:rsid w:val="000C1566"/>
    <w:rsid w:val="000C55BB"/>
    <w:rsid w:val="000C5F31"/>
    <w:rsid w:val="000D4116"/>
    <w:rsid w:val="000D50FC"/>
    <w:rsid w:val="000D61BA"/>
    <w:rsid w:val="000E1554"/>
    <w:rsid w:val="000E45FE"/>
    <w:rsid w:val="000F07EE"/>
    <w:rsid w:val="000F219D"/>
    <w:rsid w:val="000F2DFE"/>
    <w:rsid w:val="000F489F"/>
    <w:rsid w:val="000F5FA7"/>
    <w:rsid w:val="00101954"/>
    <w:rsid w:val="00101C89"/>
    <w:rsid w:val="001021AE"/>
    <w:rsid w:val="001021E6"/>
    <w:rsid w:val="00102AFB"/>
    <w:rsid w:val="0010533E"/>
    <w:rsid w:val="00105E2A"/>
    <w:rsid w:val="00106347"/>
    <w:rsid w:val="00106497"/>
    <w:rsid w:val="001108D2"/>
    <w:rsid w:val="001115D2"/>
    <w:rsid w:val="00112456"/>
    <w:rsid w:val="00112878"/>
    <w:rsid w:val="00113093"/>
    <w:rsid w:val="00114381"/>
    <w:rsid w:val="00115198"/>
    <w:rsid w:val="00121E93"/>
    <w:rsid w:val="001244B9"/>
    <w:rsid w:val="00125011"/>
    <w:rsid w:val="00135EA0"/>
    <w:rsid w:val="001368C7"/>
    <w:rsid w:val="0013773B"/>
    <w:rsid w:val="0013793D"/>
    <w:rsid w:val="001403DA"/>
    <w:rsid w:val="001405CA"/>
    <w:rsid w:val="00142AE8"/>
    <w:rsid w:val="00144895"/>
    <w:rsid w:val="00144BCD"/>
    <w:rsid w:val="00144ED1"/>
    <w:rsid w:val="001467BA"/>
    <w:rsid w:val="00146C4B"/>
    <w:rsid w:val="00147FC1"/>
    <w:rsid w:val="001513D1"/>
    <w:rsid w:val="00155C3F"/>
    <w:rsid w:val="00155F30"/>
    <w:rsid w:val="00161DE9"/>
    <w:rsid w:val="00165148"/>
    <w:rsid w:val="00165E16"/>
    <w:rsid w:val="001745C8"/>
    <w:rsid w:val="0018363F"/>
    <w:rsid w:val="00183EEA"/>
    <w:rsid w:val="0018474F"/>
    <w:rsid w:val="00185373"/>
    <w:rsid w:val="00185BB4"/>
    <w:rsid w:val="0018663C"/>
    <w:rsid w:val="00186D3C"/>
    <w:rsid w:val="001878B6"/>
    <w:rsid w:val="001906CA"/>
    <w:rsid w:val="00192EFD"/>
    <w:rsid w:val="00194AF2"/>
    <w:rsid w:val="001959F3"/>
    <w:rsid w:val="00195D58"/>
    <w:rsid w:val="00197399"/>
    <w:rsid w:val="001A001F"/>
    <w:rsid w:val="001A01BD"/>
    <w:rsid w:val="001A021D"/>
    <w:rsid w:val="001A0416"/>
    <w:rsid w:val="001A04C3"/>
    <w:rsid w:val="001A1A9D"/>
    <w:rsid w:val="001A20ED"/>
    <w:rsid w:val="001A2BE1"/>
    <w:rsid w:val="001A69B0"/>
    <w:rsid w:val="001A6F33"/>
    <w:rsid w:val="001A7B48"/>
    <w:rsid w:val="001B0449"/>
    <w:rsid w:val="001B0C08"/>
    <w:rsid w:val="001B1617"/>
    <w:rsid w:val="001B56CB"/>
    <w:rsid w:val="001B6CED"/>
    <w:rsid w:val="001C0144"/>
    <w:rsid w:val="001C02BF"/>
    <w:rsid w:val="001C0C78"/>
    <w:rsid w:val="001C2CED"/>
    <w:rsid w:val="001C367D"/>
    <w:rsid w:val="001C3837"/>
    <w:rsid w:val="001C3A67"/>
    <w:rsid w:val="001C4F81"/>
    <w:rsid w:val="001C7FD3"/>
    <w:rsid w:val="001D0235"/>
    <w:rsid w:val="001D08FA"/>
    <w:rsid w:val="001D3EB8"/>
    <w:rsid w:val="001D4C1D"/>
    <w:rsid w:val="001D7921"/>
    <w:rsid w:val="001E0E20"/>
    <w:rsid w:val="001E279A"/>
    <w:rsid w:val="001E3F33"/>
    <w:rsid w:val="001E4C3C"/>
    <w:rsid w:val="001E57A0"/>
    <w:rsid w:val="001E6A0C"/>
    <w:rsid w:val="001E77BE"/>
    <w:rsid w:val="001F038E"/>
    <w:rsid w:val="001F12C5"/>
    <w:rsid w:val="001F557E"/>
    <w:rsid w:val="001F5800"/>
    <w:rsid w:val="001F61C5"/>
    <w:rsid w:val="001F677C"/>
    <w:rsid w:val="002070DB"/>
    <w:rsid w:val="0020728C"/>
    <w:rsid w:val="00221A77"/>
    <w:rsid w:val="00224698"/>
    <w:rsid w:val="00227CBC"/>
    <w:rsid w:val="00230C5E"/>
    <w:rsid w:val="002316B4"/>
    <w:rsid w:val="0023430A"/>
    <w:rsid w:val="0023641A"/>
    <w:rsid w:val="002364B9"/>
    <w:rsid w:val="00242D24"/>
    <w:rsid w:val="002440AF"/>
    <w:rsid w:val="00244E20"/>
    <w:rsid w:val="00245492"/>
    <w:rsid w:val="002476AD"/>
    <w:rsid w:val="002501B4"/>
    <w:rsid w:val="00251F65"/>
    <w:rsid w:val="00252977"/>
    <w:rsid w:val="00252BA0"/>
    <w:rsid w:val="00252C11"/>
    <w:rsid w:val="002575C0"/>
    <w:rsid w:val="00257D05"/>
    <w:rsid w:val="0026101D"/>
    <w:rsid w:val="002610BB"/>
    <w:rsid w:val="0026172F"/>
    <w:rsid w:val="00261A9E"/>
    <w:rsid w:val="00263959"/>
    <w:rsid w:val="00264127"/>
    <w:rsid w:val="00266256"/>
    <w:rsid w:val="0027066F"/>
    <w:rsid w:val="002718CD"/>
    <w:rsid w:val="00271A9E"/>
    <w:rsid w:val="00281989"/>
    <w:rsid w:val="00281D45"/>
    <w:rsid w:val="00282FDC"/>
    <w:rsid w:val="00284B47"/>
    <w:rsid w:val="0028675E"/>
    <w:rsid w:val="002914D9"/>
    <w:rsid w:val="002947B5"/>
    <w:rsid w:val="0029505C"/>
    <w:rsid w:val="00296258"/>
    <w:rsid w:val="002966AF"/>
    <w:rsid w:val="002A045A"/>
    <w:rsid w:val="002A3A5F"/>
    <w:rsid w:val="002A4685"/>
    <w:rsid w:val="002A550B"/>
    <w:rsid w:val="002A5D09"/>
    <w:rsid w:val="002A7F10"/>
    <w:rsid w:val="002B0C8C"/>
    <w:rsid w:val="002B4DC8"/>
    <w:rsid w:val="002B53E8"/>
    <w:rsid w:val="002B602D"/>
    <w:rsid w:val="002B731A"/>
    <w:rsid w:val="002C16EB"/>
    <w:rsid w:val="002C2B2E"/>
    <w:rsid w:val="002C6AC1"/>
    <w:rsid w:val="002C746E"/>
    <w:rsid w:val="002D2695"/>
    <w:rsid w:val="002D2A4D"/>
    <w:rsid w:val="002E01A3"/>
    <w:rsid w:val="002E042E"/>
    <w:rsid w:val="002E0B50"/>
    <w:rsid w:val="002E2413"/>
    <w:rsid w:val="002E440D"/>
    <w:rsid w:val="002E7370"/>
    <w:rsid w:val="002E7415"/>
    <w:rsid w:val="002E7695"/>
    <w:rsid w:val="002E7B18"/>
    <w:rsid w:val="002F2A8E"/>
    <w:rsid w:val="002F6D68"/>
    <w:rsid w:val="002F718D"/>
    <w:rsid w:val="002F7C22"/>
    <w:rsid w:val="0030642F"/>
    <w:rsid w:val="003119BF"/>
    <w:rsid w:val="00311D06"/>
    <w:rsid w:val="0031227A"/>
    <w:rsid w:val="00312BF0"/>
    <w:rsid w:val="00313EA3"/>
    <w:rsid w:val="003148F9"/>
    <w:rsid w:val="003166B3"/>
    <w:rsid w:val="00316A3C"/>
    <w:rsid w:val="00316DD6"/>
    <w:rsid w:val="0032015E"/>
    <w:rsid w:val="00322B2A"/>
    <w:rsid w:val="003238F3"/>
    <w:rsid w:val="00323B78"/>
    <w:rsid w:val="0032716A"/>
    <w:rsid w:val="003275CE"/>
    <w:rsid w:val="003310D2"/>
    <w:rsid w:val="00333546"/>
    <w:rsid w:val="00334256"/>
    <w:rsid w:val="00334330"/>
    <w:rsid w:val="00334C2F"/>
    <w:rsid w:val="00335375"/>
    <w:rsid w:val="00335B29"/>
    <w:rsid w:val="00343C42"/>
    <w:rsid w:val="00347AE5"/>
    <w:rsid w:val="00351DC1"/>
    <w:rsid w:val="00356309"/>
    <w:rsid w:val="00356F75"/>
    <w:rsid w:val="00357E19"/>
    <w:rsid w:val="00360470"/>
    <w:rsid w:val="003613D3"/>
    <w:rsid w:val="00362C14"/>
    <w:rsid w:val="00362DE8"/>
    <w:rsid w:val="003632E4"/>
    <w:rsid w:val="003633A0"/>
    <w:rsid w:val="003643EA"/>
    <w:rsid w:val="003668BE"/>
    <w:rsid w:val="00366924"/>
    <w:rsid w:val="00370434"/>
    <w:rsid w:val="00370C6B"/>
    <w:rsid w:val="003722F2"/>
    <w:rsid w:val="00373698"/>
    <w:rsid w:val="00373BFA"/>
    <w:rsid w:val="00373F82"/>
    <w:rsid w:val="0037595F"/>
    <w:rsid w:val="00383D92"/>
    <w:rsid w:val="00387F19"/>
    <w:rsid w:val="00391DA4"/>
    <w:rsid w:val="003920DA"/>
    <w:rsid w:val="00393066"/>
    <w:rsid w:val="00394CF6"/>
    <w:rsid w:val="0039760A"/>
    <w:rsid w:val="003A0549"/>
    <w:rsid w:val="003A52DB"/>
    <w:rsid w:val="003A7AB8"/>
    <w:rsid w:val="003B0DC2"/>
    <w:rsid w:val="003B2CD5"/>
    <w:rsid w:val="003B4DD7"/>
    <w:rsid w:val="003C68FB"/>
    <w:rsid w:val="003C7632"/>
    <w:rsid w:val="003D30B8"/>
    <w:rsid w:val="003D7C2D"/>
    <w:rsid w:val="003E1ABC"/>
    <w:rsid w:val="003E3576"/>
    <w:rsid w:val="003E3A13"/>
    <w:rsid w:val="003F303B"/>
    <w:rsid w:val="003F73B3"/>
    <w:rsid w:val="0040116B"/>
    <w:rsid w:val="0040260C"/>
    <w:rsid w:val="00402B51"/>
    <w:rsid w:val="004040A9"/>
    <w:rsid w:val="00404BEF"/>
    <w:rsid w:val="00406D36"/>
    <w:rsid w:val="004070AE"/>
    <w:rsid w:val="00407AB7"/>
    <w:rsid w:val="00410C22"/>
    <w:rsid w:val="004112C3"/>
    <w:rsid w:val="00411D9B"/>
    <w:rsid w:val="00411F73"/>
    <w:rsid w:val="00412B23"/>
    <w:rsid w:val="004130F2"/>
    <w:rsid w:val="004131A7"/>
    <w:rsid w:val="004138BB"/>
    <w:rsid w:val="00414801"/>
    <w:rsid w:val="00420260"/>
    <w:rsid w:val="00420306"/>
    <w:rsid w:val="00421496"/>
    <w:rsid w:val="004237AB"/>
    <w:rsid w:val="00425B8F"/>
    <w:rsid w:val="0042669D"/>
    <w:rsid w:val="00426D13"/>
    <w:rsid w:val="0043398E"/>
    <w:rsid w:val="00433A26"/>
    <w:rsid w:val="0043711F"/>
    <w:rsid w:val="00437643"/>
    <w:rsid w:val="00441459"/>
    <w:rsid w:val="00444224"/>
    <w:rsid w:val="004444C0"/>
    <w:rsid w:val="00446205"/>
    <w:rsid w:val="00447572"/>
    <w:rsid w:val="004510D1"/>
    <w:rsid w:val="00451F68"/>
    <w:rsid w:val="004537EC"/>
    <w:rsid w:val="004553C3"/>
    <w:rsid w:val="004615B6"/>
    <w:rsid w:val="004668B1"/>
    <w:rsid w:val="00470D9C"/>
    <w:rsid w:val="00472E9E"/>
    <w:rsid w:val="004770E3"/>
    <w:rsid w:val="004803DA"/>
    <w:rsid w:val="00481952"/>
    <w:rsid w:val="00482E33"/>
    <w:rsid w:val="00483257"/>
    <w:rsid w:val="00485C12"/>
    <w:rsid w:val="00486A91"/>
    <w:rsid w:val="00487B57"/>
    <w:rsid w:val="00487BED"/>
    <w:rsid w:val="00492A84"/>
    <w:rsid w:val="00494CF2"/>
    <w:rsid w:val="004A27BD"/>
    <w:rsid w:val="004A3547"/>
    <w:rsid w:val="004A385B"/>
    <w:rsid w:val="004A3E81"/>
    <w:rsid w:val="004A7996"/>
    <w:rsid w:val="004B0F0B"/>
    <w:rsid w:val="004B4332"/>
    <w:rsid w:val="004C56CC"/>
    <w:rsid w:val="004C5752"/>
    <w:rsid w:val="004C7D7E"/>
    <w:rsid w:val="004D1231"/>
    <w:rsid w:val="004D1F64"/>
    <w:rsid w:val="004D2691"/>
    <w:rsid w:val="004D5FB8"/>
    <w:rsid w:val="004E1685"/>
    <w:rsid w:val="004E17AB"/>
    <w:rsid w:val="004E3338"/>
    <w:rsid w:val="004E370E"/>
    <w:rsid w:val="004E3A17"/>
    <w:rsid w:val="004E4F83"/>
    <w:rsid w:val="004E7067"/>
    <w:rsid w:val="004F014B"/>
    <w:rsid w:val="004F1164"/>
    <w:rsid w:val="004F1448"/>
    <w:rsid w:val="004F36D8"/>
    <w:rsid w:val="004F792F"/>
    <w:rsid w:val="00500654"/>
    <w:rsid w:val="00501656"/>
    <w:rsid w:val="005026CE"/>
    <w:rsid w:val="00502DA7"/>
    <w:rsid w:val="00503040"/>
    <w:rsid w:val="00504C32"/>
    <w:rsid w:val="00511272"/>
    <w:rsid w:val="00512299"/>
    <w:rsid w:val="00513D6A"/>
    <w:rsid w:val="005145D2"/>
    <w:rsid w:val="00520593"/>
    <w:rsid w:val="00521D5F"/>
    <w:rsid w:val="00524AF8"/>
    <w:rsid w:val="00525A59"/>
    <w:rsid w:val="005262EC"/>
    <w:rsid w:val="00527C81"/>
    <w:rsid w:val="00531134"/>
    <w:rsid w:val="00534951"/>
    <w:rsid w:val="00535728"/>
    <w:rsid w:val="00541830"/>
    <w:rsid w:val="00542E76"/>
    <w:rsid w:val="00544488"/>
    <w:rsid w:val="00544C3E"/>
    <w:rsid w:val="00545B19"/>
    <w:rsid w:val="005468BF"/>
    <w:rsid w:val="00546D31"/>
    <w:rsid w:val="0055172F"/>
    <w:rsid w:val="00553006"/>
    <w:rsid w:val="005543FB"/>
    <w:rsid w:val="0055505E"/>
    <w:rsid w:val="00555814"/>
    <w:rsid w:val="0055722D"/>
    <w:rsid w:val="005612CD"/>
    <w:rsid w:val="00562D57"/>
    <w:rsid w:val="005636E6"/>
    <w:rsid w:val="00563852"/>
    <w:rsid w:val="0056554B"/>
    <w:rsid w:val="00565C91"/>
    <w:rsid w:val="00567D14"/>
    <w:rsid w:val="00571742"/>
    <w:rsid w:val="00572A00"/>
    <w:rsid w:val="0057305F"/>
    <w:rsid w:val="0057335D"/>
    <w:rsid w:val="0057528D"/>
    <w:rsid w:val="00580229"/>
    <w:rsid w:val="00582270"/>
    <w:rsid w:val="00582D1A"/>
    <w:rsid w:val="005912F8"/>
    <w:rsid w:val="005956B3"/>
    <w:rsid w:val="00595F5C"/>
    <w:rsid w:val="00595FE2"/>
    <w:rsid w:val="00597BCD"/>
    <w:rsid w:val="005A33A3"/>
    <w:rsid w:val="005B3C14"/>
    <w:rsid w:val="005B3FE1"/>
    <w:rsid w:val="005B40A7"/>
    <w:rsid w:val="005B599A"/>
    <w:rsid w:val="005B5A13"/>
    <w:rsid w:val="005B7E63"/>
    <w:rsid w:val="005C36A0"/>
    <w:rsid w:val="005C654D"/>
    <w:rsid w:val="005C68D3"/>
    <w:rsid w:val="005D4F60"/>
    <w:rsid w:val="005D5DD9"/>
    <w:rsid w:val="005D78B0"/>
    <w:rsid w:val="005E2AF1"/>
    <w:rsid w:val="005E4B29"/>
    <w:rsid w:val="005E57E8"/>
    <w:rsid w:val="005E5BDC"/>
    <w:rsid w:val="005E5FA7"/>
    <w:rsid w:val="005E7658"/>
    <w:rsid w:val="005F15DA"/>
    <w:rsid w:val="005F1855"/>
    <w:rsid w:val="005F1E31"/>
    <w:rsid w:val="005F2DA6"/>
    <w:rsid w:val="005F3B4A"/>
    <w:rsid w:val="005F5AFA"/>
    <w:rsid w:val="00600A2F"/>
    <w:rsid w:val="0060186B"/>
    <w:rsid w:val="00610D38"/>
    <w:rsid w:val="00611CE9"/>
    <w:rsid w:val="006126B5"/>
    <w:rsid w:val="00615D4F"/>
    <w:rsid w:val="0061660E"/>
    <w:rsid w:val="00617E9C"/>
    <w:rsid w:val="006200CC"/>
    <w:rsid w:val="00620CA5"/>
    <w:rsid w:val="00621E17"/>
    <w:rsid w:val="00626CBE"/>
    <w:rsid w:val="00633B7C"/>
    <w:rsid w:val="00634A48"/>
    <w:rsid w:val="00635CE1"/>
    <w:rsid w:val="00637860"/>
    <w:rsid w:val="0064051C"/>
    <w:rsid w:val="00642BFD"/>
    <w:rsid w:val="00645733"/>
    <w:rsid w:val="0064715B"/>
    <w:rsid w:val="006471DC"/>
    <w:rsid w:val="00650CC5"/>
    <w:rsid w:val="0066033A"/>
    <w:rsid w:val="00662F43"/>
    <w:rsid w:val="00665517"/>
    <w:rsid w:val="0066601E"/>
    <w:rsid w:val="006671B7"/>
    <w:rsid w:val="00671CEC"/>
    <w:rsid w:val="0067471B"/>
    <w:rsid w:val="00674AD5"/>
    <w:rsid w:val="0068163F"/>
    <w:rsid w:val="00681C5D"/>
    <w:rsid w:val="006841FE"/>
    <w:rsid w:val="006849E6"/>
    <w:rsid w:val="00685050"/>
    <w:rsid w:val="0069190F"/>
    <w:rsid w:val="0069513B"/>
    <w:rsid w:val="00696C85"/>
    <w:rsid w:val="00696CC8"/>
    <w:rsid w:val="006A5399"/>
    <w:rsid w:val="006A602D"/>
    <w:rsid w:val="006A7CF8"/>
    <w:rsid w:val="006B0096"/>
    <w:rsid w:val="006B06AB"/>
    <w:rsid w:val="006B1168"/>
    <w:rsid w:val="006B5CF5"/>
    <w:rsid w:val="006B6FF7"/>
    <w:rsid w:val="006B7CD6"/>
    <w:rsid w:val="006C1608"/>
    <w:rsid w:val="006C2D3B"/>
    <w:rsid w:val="006C42E6"/>
    <w:rsid w:val="006C6B85"/>
    <w:rsid w:val="006D0AE7"/>
    <w:rsid w:val="006D32EB"/>
    <w:rsid w:val="006D38C3"/>
    <w:rsid w:val="006D5B39"/>
    <w:rsid w:val="006D67C0"/>
    <w:rsid w:val="006D7916"/>
    <w:rsid w:val="006E11BD"/>
    <w:rsid w:val="006E24B3"/>
    <w:rsid w:val="006E4895"/>
    <w:rsid w:val="006E494F"/>
    <w:rsid w:val="006E55C0"/>
    <w:rsid w:val="006E56C6"/>
    <w:rsid w:val="006E60D9"/>
    <w:rsid w:val="006F4B2A"/>
    <w:rsid w:val="006F679B"/>
    <w:rsid w:val="006F68A4"/>
    <w:rsid w:val="006F6AB1"/>
    <w:rsid w:val="006F7638"/>
    <w:rsid w:val="006FF574"/>
    <w:rsid w:val="007002BE"/>
    <w:rsid w:val="0070392B"/>
    <w:rsid w:val="007071D0"/>
    <w:rsid w:val="00710CF1"/>
    <w:rsid w:val="00713B34"/>
    <w:rsid w:val="00713EA4"/>
    <w:rsid w:val="00715A1E"/>
    <w:rsid w:val="007173B4"/>
    <w:rsid w:val="00717CBB"/>
    <w:rsid w:val="00726922"/>
    <w:rsid w:val="007305EA"/>
    <w:rsid w:val="00731920"/>
    <w:rsid w:val="0073342C"/>
    <w:rsid w:val="0073584B"/>
    <w:rsid w:val="00737551"/>
    <w:rsid w:val="00741B26"/>
    <w:rsid w:val="00743499"/>
    <w:rsid w:val="00743EC6"/>
    <w:rsid w:val="00747494"/>
    <w:rsid w:val="0075118F"/>
    <w:rsid w:val="00753AEB"/>
    <w:rsid w:val="00754B2D"/>
    <w:rsid w:val="00755B85"/>
    <w:rsid w:val="00755E97"/>
    <w:rsid w:val="00757574"/>
    <w:rsid w:val="00761274"/>
    <w:rsid w:val="00763B36"/>
    <w:rsid w:val="00766E4B"/>
    <w:rsid w:val="00772818"/>
    <w:rsid w:val="007729ED"/>
    <w:rsid w:val="0077743F"/>
    <w:rsid w:val="0078156D"/>
    <w:rsid w:val="007827D8"/>
    <w:rsid w:val="00786C91"/>
    <w:rsid w:val="00791391"/>
    <w:rsid w:val="00791E00"/>
    <w:rsid w:val="00792B7A"/>
    <w:rsid w:val="00793888"/>
    <w:rsid w:val="00793BF9"/>
    <w:rsid w:val="007A0EE1"/>
    <w:rsid w:val="007A597B"/>
    <w:rsid w:val="007A7073"/>
    <w:rsid w:val="007A7E10"/>
    <w:rsid w:val="007B1310"/>
    <w:rsid w:val="007B25A5"/>
    <w:rsid w:val="007B42DE"/>
    <w:rsid w:val="007B43BF"/>
    <w:rsid w:val="007B5928"/>
    <w:rsid w:val="007B5B57"/>
    <w:rsid w:val="007B671D"/>
    <w:rsid w:val="007C4F47"/>
    <w:rsid w:val="007D0707"/>
    <w:rsid w:val="007D19CD"/>
    <w:rsid w:val="007E0E87"/>
    <w:rsid w:val="007E1550"/>
    <w:rsid w:val="007E2E2F"/>
    <w:rsid w:val="007E3958"/>
    <w:rsid w:val="007E3EE4"/>
    <w:rsid w:val="007E65B2"/>
    <w:rsid w:val="007E76E8"/>
    <w:rsid w:val="007E7C5D"/>
    <w:rsid w:val="007F002A"/>
    <w:rsid w:val="007F3231"/>
    <w:rsid w:val="007F4FC3"/>
    <w:rsid w:val="007F54C2"/>
    <w:rsid w:val="007F5CD6"/>
    <w:rsid w:val="00800CE7"/>
    <w:rsid w:val="00802B65"/>
    <w:rsid w:val="00805DDD"/>
    <w:rsid w:val="00805EC2"/>
    <w:rsid w:val="0080738B"/>
    <w:rsid w:val="008147EC"/>
    <w:rsid w:val="00814A5A"/>
    <w:rsid w:val="00815F28"/>
    <w:rsid w:val="00816846"/>
    <w:rsid w:val="00817C33"/>
    <w:rsid w:val="00820D14"/>
    <w:rsid w:val="00822FAF"/>
    <w:rsid w:val="00824311"/>
    <w:rsid w:val="00832943"/>
    <w:rsid w:val="00832E68"/>
    <w:rsid w:val="00833299"/>
    <w:rsid w:val="00834D24"/>
    <w:rsid w:val="008366BE"/>
    <w:rsid w:val="00836A82"/>
    <w:rsid w:val="0083753A"/>
    <w:rsid w:val="00846D74"/>
    <w:rsid w:val="00850181"/>
    <w:rsid w:val="008519AB"/>
    <w:rsid w:val="00853E79"/>
    <w:rsid w:val="008559B0"/>
    <w:rsid w:val="00856C38"/>
    <w:rsid w:val="00857E74"/>
    <w:rsid w:val="00862827"/>
    <w:rsid w:val="008637C6"/>
    <w:rsid w:val="00863D6E"/>
    <w:rsid w:val="00863F42"/>
    <w:rsid w:val="0086692C"/>
    <w:rsid w:val="0087038A"/>
    <w:rsid w:val="008743EB"/>
    <w:rsid w:val="00875AAB"/>
    <w:rsid w:val="00883583"/>
    <w:rsid w:val="00885227"/>
    <w:rsid w:val="00886141"/>
    <w:rsid w:val="00886F50"/>
    <w:rsid w:val="00886F9C"/>
    <w:rsid w:val="00887302"/>
    <w:rsid w:val="00887903"/>
    <w:rsid w:val="00887922"/>
    <w:rsid w:val="00887C64"/>
    <w:rsid w:val="00890E90"/>
    <w:rsid w:val="00891386"/>
    <w:rsid w:val="0089212E"/>
    <w:rsid w:val="00893171"/>
    <w:rsid w:val="00893A50"/>
    <w:rsid w:val="00895A03"/>
    <w:rsid w:val="008970A2"/>
    <w:rsid w:val="00897B9B"/>
    <w:rsid w:val="00897F3D"/>
    <w:rsid w:val="008A1EF5"/>
    <w:rsid w:val="008A32C2"/>
    <w:rsid w:val="008A418A"/>
    <w:rsid w:val="008A5B06"/>
    <w:rsid w:val="008A687B"/>
    <w:rsid w:val="008B02BC"/>
    <w:rsid w:val="008B49CC"/>
    <w:rsid w:val="008B518C"/>
    <w:rsid w:val="008B581F"/>
    <w:rsid w:val="008B5C2C"/>
    <w:rsid w:val="008B610C"/>
    <w:rsid w:val="008B6D67"/>
    <w:rsid w:val="008C106B"/>
    <w:rsid w:val="008C20A2"/>
    <w:rsid w:val="008C2338"/>
    <w:rsid w:val="008C2E80"/>
    <w:rsid w:val="008C3257"/>
    <w:rsid w:val="008C6F89"/>
    <w:rsid w:val="008C75C5"/>
    <w:rsid w:val="008D0315"/>
    <w:rsid w:val="008D0FAB"/>
    <w:rsid w:val="008D21A4"/>
    <w:rsid w:val="008D3294"/>
    <w:rsid w:val="008D4FCA"/>
    <w:rsid w:val="008D5379"/>
    <w:rsid w:val="008E12F0"/>
    <w:rsid w:val="008E33AF"/>
    <w:rsid w:val="008E3800"/>
    <w:rsid w:val="008E3B07"/>
    <w:rsid w:val="008E502C"/>
    <w:rsid w:val="008E5A84"/>
    <w:rsid w:val="008E6EBA"/>
    <w:rsid w:val="008F1433"/>
    <w:rsid w:val="008F169F"/>
    <w:rsid w:val="008F370E"/>
    <w:rsid w:val="008F3CF6"/>
    <w:rsid w:val="008F5370"/>
    <w:rsid w:val="00900528"/>
    <w:rsid w:val="00900A45"/>
    <w:rsid w:val="009014D2"/>
    <w:rsid w:val="00906EA5"/>
    <w:rsid w:val="0090702B"/>
    <w:rsid w:val="0091067E"/>
    <w:rsid w:val="009132DF"/>
    <w:rsid w:val="00913407"/>
    <w:rsid w:val="00915D19"/>
    <w:rsid w:val="00915F39"/>
    <w:rsid w:val="009169B2"/>
    <w:rsid w:val="009175BC"/>
    <w:rsid w:val="00920D3A"/>
    <w:rsid w:val="00922BDB"/>
    <w:rsid w:val="0092387E"/>
    <w:rsid w:val="00924873"/>
    <w:rsid w:val="009267FF"/>
    <w:rsid w:val="0092716B"/>
    <w:rsid w:val="0093115E"/>
    <w:rsid w:val="009348F5"/>
    <w:rsid w:val="009360EF"/>
    <w:rsid w:val="00937589"/>
    <w:rsid w:val="00937FAE"/>
    <w:rsid w:val="009403D9"/>
    <w:rsid w:val="00940741"/>
    <w:rsid w:val="00942600"/>
    <w:rsid w:val="00942B75"/>
    <w:rsid w:val="00944880"/>
    <w:rsid w:val="009465C8"/>
    <w:rsid w:val="009469DD"/>
    <w:rsid w:val="00947F48"/>
    <w:rsid w:val="00950081"/>
    <w:rsid w:val="009511A6"/>
    <w:rsid w:val="00952385"/>
    <w:rsid w:val="00953504"/>
    <w:rsid w:val="00954922"/>
    <w:rsid w:val="009549D5"/>
    <w:rsid w:val="0095570C"/>
    <w:rsid w:val="0095784C"/>
    <w:rsid w:val="00960198"/>
    <w:rsid w:val="00963375"/>
    <w:rsid w:val="00964D7A"/>
    <w:rsid w:val="00970D51"/>
    <w:rsid w:val="00972223"/>
    <w:rsid w:val="009724D9"/>
    <w:rsid w:val="00975066"/>
    <w:rsid w:val="00981BC4"/>
    <w:rsid w:val="009829BF"/>
    <w:rsid w:val="0098533F"/>
    <w:rsid w:val="00990FF4"/>
    <w:rsid w:val="0099512D"/>
    <w:rsid w:val="00995758"/>
    <w:rsid w:val="00996B37"/>
    <w:rsid w:val="00997734"/>
    <w:rsid w:val="009A0B6D"/>
    <w:rsid w:val="009A16AF"/>
    <w:rsid w:val="009A3089"/>
    <w:rsid w:val="009A72D4"/>
    <w:rsid w:val="009B0EEB"/>
    <w:rsid w:val="009B42C0"/>
    <w:rsid w:val="009B64E5"/>
    <w:rsid w:val="009B6EDD"/>
    <w:rsid w:val="009B7540"/>
    <w:rsid w:val="009B7A73"/>
    <w:rsid w:val="009C0337"/>
    <w:rsid w:val="009C2DB6"/>
    <w:rsid w:val="009C4176"/>
    <w:rsid w:val="009C4754"/>
    <w:rsid w:val="009C560C"/>
    <w:rsid w:val="009C61C3"/>
    <w:rsid w:val="009C7307"/>
    <w:rsid w:val="009D18F6"/>
    <w:rsid w:val="009D5068"/>
    <w:rsid w:val="009D545E"/>
    <w:rsid w:val="009E03F4"/>
    <w:rsid w:val="009E4568"/>
    <w:rsid w:val="009E50F1"/>
    <w:rsid w:val="009E510A"/>
    <w:rsid w:val="009E78AF"/>
    <w:rsid w:val="009F1603"/>
    <w:rsid w:val="009F57D1"/>
    <w:rsid w:val="009F72B5"/>
    <w:rsid w:val="00A03400"/>
    <w:rsid w:val="00A03501"/>
    <w:rsid w:val="00A03A71"/>
    <w:rsid w:val="00A03AE1"/>
    <w:rsid w:val="00A055DD"/>
    <w:rsid w:val="00A0676F"/>
    <w:rsid w:val="00A06A68"/>
    <w:rsid w:val="00A07B18"/>
    <w:rsid w:val="00A12148"/>
    <w:rsid w:val="00A1257D"/>
    <w:rsid w:val="00A132C4"/>
    <w:rsid w:val="00A20D93"/>
    <w:rsid w:val="00A21328"/>
    <w:rsid w:val="00A220A3"/>
    <w:rsid w:val="00A2286A"/>
    <w:rsid w:val="00A2535A"/>
    <w:rsid w:val="00A25585"/>
    <w:rsid w:val="00A27D68"/>
    <w:rsid w:val="00A31B98"/>
    <w:rsid w:val="00A339A9"/>
    <w:rsid w:val="00A3616F"/>
    <w:rsid w:val="00A439AB"/>
    <w:rsid w:val="00A4529E"/>
    <w:rsid w:val="00A4611A"/>
    <w:rsid w:val="00A54B5F"/>
    <w:rsid w:val="00A54F22"/>
    <w:rsid w:val="00A60EE9"/>
    <w:rsid w:val="00A61210"/>
    <w:rsid w:val="00A65E42"/>
    <w:rsid w:val="00A675FF"/>
    <w:rsid w:val="00A6795D"/>
    <w:rsid w:val="00A70B64"/>
    <w:rsid w:val="00A7152A"/>
    <w:rsid w:val="00A72A5C"/>
    <w:rsid w:val="00A74600"/>
    <w:rsid w:val="00A80178"/>
    <w:rsid w:val="00A82BFB"/>
    <w:rsid w:val="00A84AA8"/>
    <w:rsid w:val="00A8696E"/>
    <w:rsid w:val="00A86EB4"/>
    <w:rsid w:val="00A92007"/>
    <w:rsid w:val="00A9225E"/>
    <w:rsid w:val="00A9227D"/>
    <w:rsid w:val="00A956B6"/>
    <w:rsid w:val="00A96FAF"/>
    <w:rsid w:val="00A97A70"/>
    <w:rsid w:val="00AA0F84"/>
    <w:rsid w:val="00AA3D6D"/>
    <w:rsid w:val="00AA51E3"/>
    <w:rsid w:val="00AA54E6"/>
    <w:rsid w:val="00AA74B6"/>
    <w:rsid w:val="00AB2EDD"/>
    <w:rsid w:val="00AB3C33"/>
    <w:rsid w:val="00AB3F22"/>
    <w:rsid w:val="00AB51BE"/>
    <w:rsid w:val="00AB7039"/>
    <w:rsid w:val="00AC340D"/>
    <w:rsid w:val="00AC5FD5"/>
    <w:rsid w:val="00AC79B1"/>
    <w:rsid w:val="00AD0DA5"/>
    <w:rsid w:val="00AD2681"/>
    <w:rsid w:val="00AD2E9B"/>
    <w:rsid w:val="00AD42AA"/>
    <w:rsid w:val="00AD5ECA"/>
    <w:rsid w:val="00AD6F43"/>
    <w:rsid w:val="00AE2C99"/>
    <w:rsid w:val="00AF3B18"/>
    <w:rsid w:val="00AF6EA3"/>
    <w:rsid w:val="00AF73E6"/>
    <w:rsid w:val="00B063AA"/>
    <w:rsid w:val="00B07AE9"/>
    <w:rsid w:val="00B13BA8"/>
    <w:rsid w:val="00B1577E"/>
    <w:rsid w:val="00B160B0"/>
    <w:rsid w:val="00B170ED"/>
    <w:rsid w:val="00B21F2C"/>
    <w:rsid w:val="00B23797"/>
    <w:rsid w:val="00B245AC"/>
    <w:rsid w:val="00B245AD"/>
    <w:rsid w:val="00B2475E"/>
    <w:rsid w:val="00B24C85"/>
    <w:rsid w:val="00B272CC"/>
    <w:rsid w:val="00B275BD"/>
    <w:rsid w:val="00B307C4"/>
    <w:rsid w:val="00B327A3"/>
    <w:rsid w:val="00B34CE6"/>
    <w:rsid w:val="00B350B4"/>
    <w:rsid w:val="00B3610B"/>
    <w:rsid w:val="00B3697C"/>
    <w:rsid w:val="00B3767B"/>
    <w:rsid w:val="00B378B5"/>
    <w:rsid w:val="00B401C0"/>
    <w:rsid w:val="00B41436"/>
    <w:rsid w:val="00B45795"/>
    <w:rsid w:val="00B4764A"/>
    <w:rsid w:val="00B47D2B"/>
    <w:rsid w:val="00B52BE4"/>
    <w:rsid w:val="00B52E2B"/>
    <w:rsid w:val="00B53533"/>
    <w:rsid w:val="00B55934"/>
    <w:rsid w:val="00B571C4"/>
    <w:rsid w:val="00B57252"/>
    <w:rsid w:val="00B572B1"/>
    <w:rsid w:val="00B5758B"/>
    <w:rsid w:val="00B6041F"/>
    <w:rsid w:val="00B604FE"/>
    <w:rsid w:val="00B60688"/>
    <w:rsid w:val="00B6152F"/>
    <w:rsid w:val="00B6278D"/>
    <w:rsid w:val="00B6279E"/>
    <w:rsid w:val="00B6395A"/>
    <w:rsid w:val="00B63BE2"/>
    <w:rsid w:val="00B65071"/>
    <w:rsid w:val="00B6586A"/>
    <w:rsid w:val="00B70C59"/>
    <w:rsid w:val="00B71890"/>
    <w:rsid w:val="00B74014"/>
    <w:rsid w:val="00B740CF"/>
    <w:rsid w:val="00B75C43"/>
    <w:rsid w:val="00B77498"/>
    <w:rsid w:val="00B87021"/>
    <w:rsid w:val="00B8713B"/>
    <w:rsid w:val="00B87D82"/>
    <w:rsid w:val="00B90618"/>
    <w:rsid w:val="00B90DD5"/>
    <w:rsid w:val="00B947AA"/>
    <w:rsid w:val="00B94ECC"/>
    <w:rsid w:val="00B95E4D"/>
    <w:rsid w:val="00B95F33"/>
    <w:rsid w:val="00B96429"/>
    <w:rsid w:val="00B97212"/>
    <w:rsid w:val="00BA569D"/>
    <w:rsid w:val="00BA723B"/>
    <w:rsid w:val="00BA7E20"/>
    <w:rsid w:val="00BB00E1"/>
    <w:rsid w:val="00BB4D80"/>
    <w:rsid w:val="00BC12CB"/>
    <w:rsid w:val="00BC140B"/>
    <w:rsid w:val="00BC5F5B"/>
    <w:rsid w:val="00BC7A56"/>
    <w:rsid w:val="00BD1D12"/>
    <w:rsid w:val="00BD2D41"/>
    <w:rsid w:val="00BD3810"/>
    <w:rsid w:val="00BD432B"/>
    <w:rsid w:val="00BD47E5"/>
    <w:rsid w:val="00BE051C"/>
    <w:rsid w:val="00BE071C"/>
    <w:rsid w:val="00BE0D87"/>
    <w:rsid w:val="00BE1490"/>
    <w:rsid w:val="00BE1FCE"/>
    <w:rsid w:val="00BE3625"/>
    <w:rsid w:val="00BE49A2"/>
    <w:rsid w:val="00BE4D50"/>
    <w:rsid w:val="00BE65D7"/>
    <w:rsid w:val="00BF501A"/>
    <w:rsid w:val="00BF59F8"/>
    <w:rsid w:val="00BF6096"/>
    <w:rsid w:val="00BF614F"/>
    <w:rsid w:val="00BF66BD"/>
    <w:rsid w:val="00BF77B7"/>
    <w:rsid w:val="00C00033"/>
    <w:rsid w:val="00C0045B"/>
    <w:rsid w:val="00C004AB"/>
    <w:rsid w:val="00C00AAD"/>
    <w:rsid w:val="00C01527"/>
    <w:rsid w:val="00C020B5"/>
    <w:rsid w:val="00C04128"/>
    <w:rsid w:val="00C0426D"/>
    <w:rsid w:val="00C048BE"/>
    <w:rsid w:val="00C055C4"/>
    <w:rsid w:val="00C1207C"/>
    <w:rsid w:val="00C121D6"/>
    <w:rsid w:val="00C12A3E"/>
    <w:rsid w:val="00C15575"/>
    <w:rsid w:val="00C16FFD"/>
    <w:rsid w:val="00C247C9"/>
    <w:rsid w:val="00C248A9"/>
    <w:rsid w:val="00C252FE"/>
    <w:rsid w:val="00C257B9"/>
    <w:rsid w:val="00C264C4"/>
    <w:rsid w:val="00C27546"/>
    <w:rsid w:val="00C27603"/>
    <w:rsid w:val="00C301EC"/>
    <w:rsid w:val="00C3162E"/>
    <w:rsid w:val="00C32E65"/>
    <w:rsid w:val="00C33EC4"/>
    <w:rsid w:val="00C36B67"/>
    <w:rsid w:val="00C370AA"/>
    <w:rsid w:val="00C42847"/>
    <w:rsid w:val="00C4487B"/>
    <w:rsid w:val="00C469F4"/>
    <w:rsid w:val="00C46D15"/>
    <w:rsid w:val="00C502FC"/>
    <w:rsid w:val="00C51325"/>
    <w:rsid w:val="00C516BB"/>
    <w:rsid w:val="00C52F0F"/>
    <w:rsid w:val="00C57012"/>
    <w:rsid w:val="00C63B7B"/>
    <w:rsid w:val="00C66890"/>
    <w:rsid w:val="00C66D11"/>
    <w:rsid w:val="00C67EE1"/>
    <w:rsid w:val="00C70B6A"/>
    <w:rsid w:val="00C71060"/>
    <w:rsid w:val="00C72270"/>
    <w:rsid w:val="00C72998"/>
    <w:rsid w:val="00C73DFE"/>
    <w:rsid w:val="00C83729"/>
    <w:rsid w:val="00C85259"/>
    <w:rsid w:val="00C92CBE"/>
    <w:rsid w:val="00C92DCF"/>
    <w:rsid w:val="00C95AEC"/>
    <w:rsid w:val="00C95AF4"/>
    <w:rsid w:val="00C96745"/>
    <w:rsid w:val="00C96DD2"/>
    <w:rsid w:val="00C973BB"/>
    <w:rsid w:val="00CA01F5"/>
    <w:rsid w:val="00CA1999"/>
    <w:rsid w:val="00CA2193"/>
    <w:rsid w:val="00CA3136"/>
    <w:rsid w:val="00CA42A5"/>
    <w:rsid w:val="00CA4B36"/>
    <w:rsid w:val="00CA6CC9"/>
    <w:rsid w:val="00CB2651"/>
    <w:rsid w:val="00CB3860"/>
    <w:rsid w:val="00CB43A6"/>
    <w:rsid w:val="00CB622F"/>
    <w:rsid w:val="00CB66E1"/>
    <w:rsid w:val="00CB6A22"/>
    <w:rsid w:val="00CB730E"/>
    <w:rsid w:val="00CC0339"/>
    <w:rsid w:val="00CC3DC3"/>
    <w:rsid w:val="00CC410F"/>
    <w:rsid w:val="00CC5076"/>
    <w:rsid w:val="00CC51D0"/>
    <w:rsid w:val="00CD2C58"/>
    <w:rsid w:val="00CD4AA7"/>
    <w:rsid w:val="00CE4C32"/>
    <w:rsid w:val="00CF1975"/>
    <w:rsid w:val="00CF1A5A"/>
    <w:rsid w:val="00CF2685"/>
    <w:rsid w:val="00CF26CF"/>
    <w:rsid w:val="00CF2F4E"/>
    <w:rsid w:val="00CF42C9"/>
    <w:rsid w:val="00CF4D0A"/>
    <w:rsid w:val="00CF5310"/>
    <w:rsid w:val="00CF6A7D"/>
    <w:rsid w:val="00D018E8"/>
    <w:rsid w:val="00D03CCF"/>
    <w:rsid w:val="00D06427"/>
    <w:rsid w:val="00D06667"/>
    <w:rsid w:val="00D0745A"/>
    <w:rsid w:val="00D1090D"/>
    <w:rsid w:val="00D10F42"/>
    <w:rsid w:val="00D14751"/>
    <w:rsid w:val="00D1696D"/>
    <w:rsid w:val="00D21B80"/>
    <w:rsid w:val="00D227FC"/>
    <w:rsid w:val="00D26B36"/>
    <w:rsid w:val="00D3117D"/>
    <w:rsid w:val="00D31907"/>
    <w:rsid w:val="00D31ACE"/>
    <w:rsid w:val="00D32DCA"/>
    <w:rsid w:val="00D336D1"/>
    <w:rsid w:val="00D33CBF"/>
    <w:rsid w:val="00D35D4B"/>
    <w:rsid w:val="00D36179"/>
    <w:rsid w:val="00D374A4"/>
    <w:rsid w:val="00D42761"/>
    <w:rsid w:val="00D44BB0"/>
    <w:rsid w:val="00D469AC"/>
    <w:rsid w:val="00D50120"/>
    <w:rsid w:val="00D52DA7"/>
    <w:rsid w:val="00D55660"/>
    <w:rsid w:val="00D55DBE"/>
    <w:rsid w:val="00D5707F"/>
    <w:rsid w:val="00D57A67"/>
    <w:rsid w:val="00D601E6"/>
    <w:rsid w:val="00D6035D"/>
    <w:rsid w:val="00D6184E"/>
    <w:rsid w:val="00D6649E"/>
    <w:rsid w:val="00D67AB5"/>
    <w:rsid w:val="00D7216D"/>
    <w:rsid w:val="00D7753F"/>
    <w:rsid w:val="00D83C8E"/>
    <w:rsid w:val="00D860D3"/>
    <w:rsid w:val="00D90F32"/>
    <w:rsid w:val="00D91BD7"/>
    <w:rsid w:val="00D95813"/>
    <w:rsid w:val="00D97284"/>
    <w:rsid w:val="00DA0950"/>
    <w:rsid w:val="00DA1512"/>
    <w:rsid w:val="00DB03F6"/>
    <w:rsid w:val="00DB0809"/>
    <w:rsid w:val="00DB1BBF"/>
    <w:rsid w:val="00DB7DAF"/>
    <w:rsid w:val="00DC1500"/>
    <w:rsid w:val="00DC2392"/>
    <w:rsid w:val="00DC4DA4"/>
    <w:rsid w:val="00DC7394"/>
    <w:rsid w:val="00DD1919"/>
    <w:rsid w:val="00DD19C6"/>
    <w:rsid w:val="00DD42FE"/>
    <w:rsid w:val="00DD4F47"/>
    <w:rsid w:val="00DD6406"/>
    <w:rsid w:val="00DD71A8"/>
    <w:rsid w:val="00DD7812"/>
    <w:rsid w:val="00DD7E15"/>
    <w:rsid w:val="00DE1792"/>
    <w:rsid w:val="00DE2F72"/>
    <w:rsid w:val="00DE3091"/>
    <w:rsid w:val="00DE6A0F"/>
    <w:rsid w:val="00DE744C"/>
    <w:rsid w:val="00DF000D"/>
    <w:rsid w:val="00DF05E7"/>
    <w:rsid w:val="00DF0C95"/>
    <w:rsid w:val="00DF63ED"/>
    <w:rsid w:val="00DF689E"/>
    <w:rsid w:val="00E007B2"/>
    <w:rsid w:val="00E0225F"/>
    <w:rsid w:val="00E04F4E"/>
    <w:rsid w:val="00E101BB"/>
    <w:rsid w:val="00E111EC"/>
    <w:rsid w:val="00E11BDF"/>
    <w:rsid w:val="00E13673"/>
    <w:rsid w:val="00E15BF3"/>
    <w:rsid w:val="00E15F28"/>
    <w:rsid w:val="00E160C8"/>
    <w:rsid w:val="00E2030E"/>
    <w:rsid w:val="00E20981"/>
    <w:rsid w:val="00E22343"/>
    <w:rsid w:val="00E24612"/>
    <w:rsid w:val="00E258A1"/>
    <w:rsid w:val="00E26840"/>
    <w:rsid w:val="00E26FE8"/>
    <w:rsid w:val="00E278FB"/>
    <w:rsid w:val="00E37CC0"/>
    <w:rsid w:val="00E40180"/>
    <w:rsid w:val="00E412DB"/>
    <w:rsid w:val="00E41D36"/>
    <w:rsid w:val="00E42C6D"/>
    <w:rsid w:val="00E46A15"/>
    <w:rsid w:val="00E5001B"/>
    <w:rsid w:val="00E50B0F"/>
    <w:rsid w:val="00E512A0"/>
    <w:rsid w:val="00E542F8"/>
    <w:rsid w:val="00E56AF8"/>
    <w:rsid w:val="00E5734C"/>
    <w:rsid w:val="00E60A6E"/>
    <w:rsid w:val="00E62783"/>
    <w:rsid w:val="00E6585D"/>
    <w:rsid w:val="00E71C4B"/>
    <w:rsid w:val="00E75F31"/>
    <w:rsid w:val="00E76BE1"/>
    <w:rsid w:val="00E804AA"/>
    <w:rsid w:val="00E81DC7"/>
    <w:rsid w:val="00E83A51"/>
    <w:rsid w:val="00E94B0C"/>
    <w:rsid w:val="00E954AD"/>
    <w:rsid w:val="00E968EA"/>
    <w:rsid w:val="00E96EF6"/>
    <w:rsid w:val="00E9732A"/>
    <w:rsid w:val="00EA28E7"/>
    <w:rsid w:val="00EA4989"/>
    <w:rsid w:val="00EA620F"/>
    <w:rsid w:val="00EB567C"/>
    <w:rsid w:val="00EB571A"/>
    <w:rsid w:val="00EC166A"/>
    <w:rsid w:val="00EC5648"/>
    <w:rsid w:val="00EC5B91"/>
    <w:rsid w:val="00ED0EB7"/>
    <w:rsid w:val="00ED2D61"/>
    <w:rsid w:val="00ED386D"/>
    <w:rsid w:val="00ED396F"/>
    <w:rsid w:val="00ED4207"/>
    <w:rsid w:val="00ED4FB9"/>
    <w:rsid w:val="00ED7736"/>
    <w:rsid w:val="00EE06A3"/>
    <w:rsid w:val="00EE1C76"/>
    <w:rsid w:val="00EE2ACA"/>
    <w:rsid w:val="00EE6A31"/>
    <w:rsid w:val="00EE6DCB"/>
    <w:rsid w:val="00EF2405"/>
    <w:rsid w:val="00EF3906"/>
    <w:rsid w:val="00EF3EC4"/>
    <w:rsid w:val="00EF5C2F"/>
    <w:rsid w:val="00F00816"/>
    <w:rsid w:val="00F01FB0"/>
    <w:rsid w:val="00F030E8"/>
    <w:rsid w:val="00F03555"/>
    <w:rsid w:val="00F04F97"/>
    <w:rsid w:val="00F05381"/>
    <w:rsid w:val="00F06B55"/>
    <w:rsid w:val="00F06F78"/>
    <w:rsid w:val="00F10513"/>
    <w:rsid w:val="00F10CCC"/>
    <w:rsid w:val="00F13C41"/>
    <w:rsid w:val="00F13D83"/>
    <w:rsid w:val="00F1477D"/>
    <w:rsid w:val="00F15153"/>
    <w:rsid w:val="00F164F6"/>
    <w:rsid w:val="00F200A1"/>
    <w:rsid w:val="00F22B79"/>
    <w:rsid w:val="00F279D9"/>
    <w:rsid w:val="00F30C49"/>
    <w:rsid w:val="00F31AE0"/>
    <w:rsid w:val="00F36709"/>
    <w:rsid w:val="00F37317"/>
    <w:rsid w:val="00F3799E"/>
    <w:rsid w:val="00F414D8"/>
    <w:rsid w:val="00F43E37"/>
    <w:rsid w:val="00F453EF"/>
    <w:rsid w:val="00F46032"/>
    <w:rsid w:val="00F46306"/>
    <w:rsid w:val="00F46487"/>
    <w:rsid w:val="00F50656"/>
    <w:rsid w:val="00F54852"/>
    <w:rsid w:val="00F553D7"/>
    <w:rsid w:val="00F56154"/>
    <w:rsid w:val="00F5633E"/>
    <w:rsid w:val="00F56A8F"/>
    <w:rsid w:val="00F56B3C"/>
    <w:rsid w:val="00F56BB6"/>
    <w:rsid w:val="00F609AB"/>
    <w:rsid w:val="00F616EE"/>
    <w:rsid w:val="00F647EC"/>
    <w:rsid w:val="00F6541E"/>
    <w:rsid w:val="00F71C74"/>
    <w:rsid w:val="00F7389B"/>
    <w:rsid w:val="00F74BE3"/>
    <w:rsid w:val="00F74F0C"/>
    <w:rsid w:val="00F816D5"/>
    <w:rsid w:val="00F819CB"/>
    <w:rsid w:val="00F83BC9"/>
    <w:rsid w:val="00F86901"/>
    <w:rsid w:val="00F93697"/>
    <w:rsid w:val="00FA1577"/>
    <w:rsid w:val="00FA5EB9"/>
    <w:rsid w:val="00FA7A35"/>
    <w:rsid w:val="00FA7F24"/>
    <w:rsid w:val="00FB2DD5"/>
    <w:rsid w:val="00FB7747"/>
    <w:rsid w:val="00FC1642"/>
    <w:rsid w:val="00FC1D98"/>
    <w:rsid w:val="00FC3D9C"/>
    <w:rsid w:val="00FC4746"/>
    <w:rsid w:val="00FC728D"/>
    <w:rsid w:val="00FD07D0"/>
    <w:rsid w:val="00FD288D"/>
    <w:rsid w:val="00FD7649"/>
    <w:rsid w:val="00FE474F"/>
    <w:rsid w:val="00FE4873"/>
    <w:rsid w:val="00FE54F8"/>
    <w:rsid w:val="00FE7B52"/>
    <w:rsid w:val="00FF0E65"/>
    <w:rsid w:val="00FF1610"/>
    <w:rsid w:val="00FF55D0"/>
    <w:rsid w:val="00FF6670"/>
    <w:rsid w:val="00FF7ABC"/>
    <w:rsid w:val="00FFB204"/>
    <w:rsid w:val="0187E63D"/>
    <w:rsid w:val="019C709C"/>
    <w:rsid w:val="01B5B64D"/>
    <w:rsid w:val="01F6F538"/>
    <w:rsid w:val="02A5E421"/>
    <w:rsid w:val="041AFFA4"/>
    <w:rsid w:val="04252032"/>
    <w:rsid w:val="04662A66"/>
    <w:rsid w:val="049A1694"/>
    <w:rsid w:val="04AD5283"/>
    <w:rsid w:val="054D47BE"/>
    <w:rsid w:val="0589E5EA"/>
    <w:rsid w:val="0601FAC7"/>
    <w:rsid w:val="064C81B3"/>
    <w:rsid w:val="0676EAAF"/>
    <w:rsid w:val="06E42630"/>
    <w:rsid w:val="072D32C1"/>
    <w:rsid w:val="073A2350"/>
    <w:rsid w:val="07596D03"/>
    <w:rsid w:val="079991E7"/>
    <w:rsid w:val="086F081E"/>
    <w:rsid w:val="093D1157"/>
    <w:rsid w:val="0A16CF75"/>
    <w:rsid w:val="0B1FF2D6"/>
    <w:rsid w:val="0B27E05C"/>
    <w:rsid w:val="0BA30D15"/>
    <w:rsid w:val="0BBFEBB6"/>
    <w:rsid w:val="0C2CDE26"/>
    <w:rsid w:val="0C567CD9"/>
    <w:rsid w:val="0CBBC337"/>
    <w:rsid w:val="0D056F46"/>
    <w:rsid w:val="0DEAA289"/>
    <w:rsid w:val="0E217003"/>
    <w:rsid w:val="0E723253"/>
    <w:rsid w:val="0E762153"/>
    <w:rsid w:val="0EC3143F"/>
    <w:rsid w:val="0F066D26"/>
    <w:rsid w:val="0F1B5600"/>
    <w:rsid w:val="0F2C51DD"/>
    <w:rsid w:val="0F7E485A"/>
    <w:rsid w:val="10596D30"/>
    <w:rsid w:val="1067249A"/>
    <w:rsid w:val="10E3651C"/>
    <w:rsid w:val="11604637"/>
    <w:rsid w:val="124A2CE5"/>
    <w:rsid w:val="1258CE4D"/>
    <w:rsid w:val="1541D6E8"/>
    <w:rsid w:val="1590BBAD"/>
    <w:rsid w:val="16AC578D"/>
    <w:rsid w:val="19333816"/>
    <w:rsid w:val="1A0037B1"/>
    <w:rsid w:val="1A464011"/>
    <w:rsid w:val="1A7D98A4"/>
    <w:rsid w:val="1AB0E2DF"/>
    <w:rsid w:val="1AC5F9FD"/>
    <w:rsid w:val="1B511D9D"/>
    <w:rsid w:val="1BC98BFD"/>
    <w:rsid w:val="1C3EB557"/>
    <w:rsid w:val="1CE0739D"/>
    <w:rsid w:val="1D3F1BDD"/>
    <w:rsid w:val="1D7DE0D3"/>
    <w:rsid w:val="1F633636"/>
    <w:rsid w:val="1F66B370"/>
    <w:rsid w:val="1FA04C55"/>
    <w:rsid w:val="1FA2700D"/>
    <w:rsid w:val="1FEFA9D4"/>
    <w:rsid w:val="20456F3C"/>
    <w:rsid w:val="207583C1"/>
    <w:rsid w:val="20C592EB"/>
    <w:rsid w:val="20E5EE89"/>
    <w:rsid w:val="210CF0A4"/>
    <w:rsid w:val="214DABCB"/>
    <w:rsid w:val="219DB5A1"/>
    <w:rsid w:val="21E088EA"/>
    <w:rsid w:val="228D9728"/>
    <w:rsid w:val="22A00147"/>
    <w:rsid w:val="22D8ABF6"/>
    <w:rsid w:val="22DB0A21"/>
    <w:rsid w:val="2315EB5D"/>
    <w:rsid w:val="234EAA7E"/>
    <w:rsid w:val="236251C8"/>
    <w:rsid w:val="2382F94F"/>
    <w:rsid w:val="239C5488"/>
    <w:rsid w:val="24E22D45"/>
    <w:rsid w:val="258FC896"/>
    <w:rsid w:val="25A65255"/>
    <w:rsid w:val="265A49DD"/>
    <w:rsid w:val="26FD79BC"/>
    <w:rsid w:val="27917028"/>
    <w:rsid w:val="27A0ABA7"/>
    <w:rsid w:val="282D247F"/>
    <w:rsid w:val="2899B404"/>
    <w:rsid w:val="29A3B53A"/>
    <w:rsid w:val="2A433B7E"/>
    <w:rsid w:val="2B3EA690"/>
    <w:rsid w:val="2CB112D1"/>
    <w:rsid w:val="2DB856B8"/>
    <w:rsid w:val="2E3D5E6D"/>
    <w:rsid w:val="2F4F6BC2"/>
    <w:rsid w:val="30187079"/>
    <w:rsid w:val="321ACB1D"/>
    <w:rsid w:val="328401B9"/>
    <w:rsid w:val="330A0473"/>
    <w:rsid w:val="33A1CB9A"/>
    <w:rsid w:val="33A414CC"/>
    <w:rsid w:val="33AA7598"/>
    <w:rsid w:val="348670B1"/>
    <w:rsid w:val="35179BAA"/>
    <w:rsid w:val="3557F00C"/>
    <w:rsid w:val="35E0FAEB"/>
    <w:rsid w:val="3616A574"/>
    <w:rsid w:val="36467A9C"/>
    <w:rsid w:val="37AE0F7F"/>
    <w:rsid w:val="37D43FD4"/>
    <w:rsid w:val="3832362F"/>
    <w:rsid w:val="38799B4D"/>
    <w:rsid w:val="3924D96C"/>
    <w:rsid w:val="39EAA873"/>
    <w:rsid w:val="39F059EB"/>
    <w:rsid w:val="3A1DC33C"/>
    <w:rsid w:val="3ADDD3EE"/>
    <w:rsid w:val="3B243603"/>
    <w:rsid w:val="3B7B6B8D"/>
    <w:rsid w:val="3CD8F190"/>
    <w:rsid w:val="3D40CD52"/>
    <w:rsid w:val="3D713471"/>
    <w:rsid w:val="3E28A259"/>
    <w:rsid w:val="3E5896B1"/>
    <w:rsid w:val="3EAE3F85"/>
    <w:rsid w:val="3EB04D3D"/>
    <w:rsid w:val="3EBB5147"/>
    <w:rsid w:val="3ED7717C"/>
    <w:rsid w:val="3F076B73"/>
    <w:rsid w:val="3F27BBDA"/>
    <w:rsid w:val="40076B01"/>
    <w:rsid w:val="40D9FCAF"/>
    <w:rsid w:val="4181D90D"/>
    <w:rsid w:val="4196D393"/>
    <w:rsid w:val="41B68533"/>
    <w:rsid w:val="41BB197B"/>
    <w:rsid w:val="4205C5CE"/>
    <w:rsid w:val="42A8A3E1"/>
    <w:rsid w:val="4350B14F"/>
    <w:rsid w:val="43642803"/>
    <w:rsid w:val="4379FE64"/>
    <w:rsid w:val="4425ADD5"/>
    <w:rsid w:val="44355458"/>
    <w:rsid w:val="4585AC4B"/>
    <w:rsid w:val="4671034C"/>
    <w:rsid w:val="46A0C085"/>
    <w:rsid w:val="46AB6978"/>
    <w:rsid w:val="46C6632C"/>
    <w:rsid w:val="47E921A7"/>
    <w:rsid w:val="480152B5"/>
    <w:rsid w:val="482076D7"/>
    <w:rsid w:val="483B3020"/>
    <w:rsid w:val="48431246"/>
    <w:rsid w:val="487911D5"/>
    <w:rsid w:val="48B56AAC"/>
    <w:rsid w:val="48CCC90D"/>
    <w:rsid w:val="490B83E4"/>
    <w:rsid w:val="4A2C4361"/>
    <w:rsid w:val="4A650210"/>
    <w:rsid w:val="4A81A370"/>
    <w:rsid w:val="4BEEAB17"/>
    <w:rsid w:val="4C3178CC"/>
    <w:rsid w:val="4C4D6259"/>
    <w:rsid w:val="4FE010E8"/>
    <w:rsid w:val="501FCEC0"/>
    <w:rsid w:val="50B8EF1A"/>
    <w:rsid w:val="50CF659A"/>
    <w:rsid w:val="50E662E8"/>
    <w:rsid w:val="50F36973"/>
    <w:rsid w:val="51B57445"/>
    <w:rsid w:val="51DE7FF6"/>
    <w:rsid w:val="530DCF46"/>
    <w:rsid w:val="53346C13"/>
    <w:rsid w:val="53E931C6"/>
    <w:rsid w:val="5424A4D7"/>
    <w:rsid w:val="543C2EBE"/>
    <w:rsid w:val="54BAEC60"/>
    <w:rsid w:val="55609358"/>
    <w:rsid w:val="56A6EFE1"/>
    <w:rsid w:val="56FB8D98"/>
    <w:rsid w:val="571DBF01"/>
    <w:rsid w:val="57918612"/>
    <w:rsid w:val="5853C958"/>
    <w:rsid w:val="58D77D5A"/>
    <w:rsid w:val="597CF642"/>
    <w:rsid w:val="59835FD1"/>
    <w:rsid w:val="59E9F285"/>
    <w:rsid w:val="5AC7113D"/>
    <w:rsid w:val="5B1AC4AC"/>
    <w:rsid w:val="5C905E44"/>
    <w:rsid w:val="5CBE7BF4"/>
    <w:rsid w:val="5CFE7008"/>
    <w:rsid w:val="5D67B2BF"/>
    <w:rsid w:val="5D8CA9DE"/>
    <w:rsid w:val="5D919D85"/>
    <w:rsid w:val="5DA60D82"/>
    <w:rsid w:val="5E2D075F"/>
    <w:rsid w:val="5E560E06"/>
    <w:rsid w:val="5E571905"/>
    <w:rsid w:val="5F77AC85"/>
    <w:rsid w:val="5F85D53D"/>
    <w:rsid w:val="5FBFAF68"/>
    <w:rsid w:val="60146415"/>
    <w:rsid w:val="60722E65"/>
    <w:rsid w:val="6077E549"/>
    <w:rsid w:val="60D9E9EC"/>
    <w:rsid w:val="619C6871"/>
    <w:rsid w:val="62AF4D47"/>
    <w:rsid w:val="62C0C6D9"/>
    <w:rsid w:val="6312FC90"/>
    <w:rsid w:val="631A2A77"/>
    <w:rsid w:val="63ADFB90"/>
    <w:rsid w:val="63C2F784"/>
    <w:rsid w:val="63E95DB6"/>
    <w:rsid w:val="641232D0"/>
    <w:rsid w:val="6492772E"/>
    <w:rsid w:val="6498083C"/>
    <w:rsid w:val="64B0AC7B"/>
    <w:rsid w:val="64DE141D"/>
    <w:rsid w:val="64FB189C"/>
    <w:rsid w:val="65417988"/>
    <w:rsid w:val="660C30D6"/>
    <w:rsid w:val="6612E587"/>
    <w:rsid w:val="66A04417"/>
    <w:rsid w:val="66C66266"/>
    <w:rsid w:val="66F95F23"/>
    <w:rsid w:val="673613E0"/>
    <w:rsid w:val="6742895A"/>
    <w:rsid w:val="68EA9BD2"/>
    <w:rsid w:val="6900DFCC"/>
    <w:rsid w:val="6B09AA12"/>
    <w:rsid w:val="6B3B37AE"/>
    <w:rsid w:val="6B9146B2"/>
    <w:rsid w:val="6C6950BE"/>
    <w:rsid w:val="6C9A72B0"/>
    <w:rsid w:val="6D5E55D7"/>
    <w:rsid w:val="6E1878C5"/>
    <w:rsid w:val="6E2C164C"/>
    <w:rsid w:val="6EE5C2E1"/>
    <w:rsid w:val="7016F25F"/>
    <w:rsid w:val="71ACE37F"/>
    <w:rsid w:val="71EA4AED"/>
    <w:rsid w:val="72479FF0"/>
    <w:rsid w:val="72CF1652"/>
    <w:rsid w:val="743E6F11"/>
    <w:rsid w:val="7524E5D4"/>
    <w:rsid w:val="75B26552"/>
    <w:rsid w:val="76612DCA"/>
    <w:rsid w:val="77D026A6"/>
    <w:rsid w:val="77D9E25E"/>
    <w:rsid w:val="78152CFA"/>
    <w:rsid w:val="791E85B5"/>
    <w:rsid w:val="79959652"/>
    <w:rsid w:val="7B1782E7"/>
    <w:rsid w:val="7C0CC42F"/>
    <w:rsid w:val="7C795B81"/>
    <w:rsid w:val="7DA5037C"/>
    <w:rsid w:val="7E52E33D"/>
    <w:rsid w:val="7F737EDC"/>
    <w:rsid w:val="7FD12A8B"/>
    <w:rsid w:val="7FFC94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1470"/>
  <w15:chartTrackingRefBased/>
  <w15:docId w15:val="{07E9551E-7504-4414-A6F1-5E8C4FBD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6A"/>
  </w:style>
  <w:style w:type="paragraph" w:styleId="Heading1">
    <w:name w:val="heading 1"/>
    <w:basedOn w:val="Normal"/>
    <w:next w:val="Normal"/>
    <w:link w:val="Heading1Char"/>
    <w:uiPriority w:val="9"/>
    <w:qFormat/>
    <w:rsid w:val="00CC51D0"/>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637860"/>
    <w:pPr>
      <w:keepNext/>
      <w:keepLines/>
      <w:spacing w:before="40" w:after="0"/>
      <w:outlineLvl w:val="1"/>
    </w:pPr>
    <w:rPr>
      <w:rFonts w:eastAsiaTheme="majorEastAsia" w:cstheme="majorBidi"/>
      <w:color w:val="00B050"/>
      <w:sz w:val="20"/>
      <w:szCs w:val="26"/>
    </w:rPr>
  </w:style>
  <w:style w:type="paragraph" w:styleId="Heading3">
    <w:name w:val="heading 3"/>
    <w:basedOn w:val="Normal"/>
    <w:next w:val="Normal"/>
    <w:link w:val="Heading3Char"/>
    <w:uiPriority w:val="9"/>
    <w:unhideWhenUsed/>
    <w:qFormat/>
    <w:rsid w:val="00494CF2"/>
    <w:pPr>
      <w:keepNext/>
      <w:keepLines/>
      <w:spacing w:before="40" w:after="0"/>
      <w:outlineLvl w:val="2"/>
    </w:pPr>
    <w:rPr>
      <w:rFonts w:eastAsiaTheme="majorEastAsia" w:cstheme="majorBidi"/>
      <w:i/>
      <w:color w:val="00B05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1D0"/>
    <w:rPr>
      <w:rFonts w:asciiTheme="majorHAnsi" w:eastAsiaTheme="majorEastAsia" w:hAnsiTheme="majorHAnsi" w:cstheme="majorBidi"/>
      <w:color w:val="2F5496" w:themeColor="accent1" w:themeShade="BF"/>
      <w:sz w:val="28"/>
      <w:szCs w:val="32"/>
    </w:rPr>
  </w:style>
  <w:style w:type="paragraph" w:styleId="BalloonText">
    <w:name w:val="Balloon Text"/>
    <w:basedOn w:val="Normal"/>
    <w:link w:val="BalloonTextChar"/>
    <w:uiPriority w:val="99"/>
    <w:semiHidden/>
    <w:unhideWhenUsed/>
    <w:rsid w:val="00572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00"/>
    <w:rPr>
      <w:rFonts w:ascii="Segoe UI" w:hAnsi="Segoe UI" w:cs="Segoe UI"/>
      <w:sz w:val="18"/>
      <w:szCs w:val="18"/>
    </w:rPr>
  </w:style>
  <w:style w:type="character" w:customStyle="1" w:styleId="Heading2Char">
    <w:name w:val="Heading 2 Char"/>
    <w:basedOn w:val="DefaultParagraphFont"/>
    <w:link w:val="Heading2"/>
    <w:uiPriority w:val="9"/>
    <w:rsid w:val="00637860"/>
    <w:rPr>
      <w:rFonts w:eastAsiaTheme="majorEastAsia" w:cstheme="majorBidi"/>
      <w:color w:val="00B050"/>
      <w:sz w:val="20"/>
      <w:szCs w:val="26"/>
    </w:rPr>
  </w:style>
  <w:style w:type="paragraph" w:styleId="ListParagraph">
    <w:name w:val="List Paragraph"/>
    <w:basedOn w:val="Normal"/>
    <w:uiPriority w:val="1"/>
    <w:qFormat/>
    <w:rsid w:val="000F5FA7"/>
    <w:pPr>
      <w:ind w:left="720"/>
      <w:contextualSpacing/>
    </w:pPr>
  </w:style>
  <w:style w:type="character" w:customStyle="1" w:styleId="Heading3Char">
    <w:name w:val="Heading 3 Char"/>
    <w:basedOn w:val="DefaultParagraphFont"/>
    <w:link w:val="Heading3"/>
    <w:uiPriority w:val="9"/>
    <w:rsid w:val="00494CF2"/>
    <w:rPr>
      <w:rFonts w:eastAsiaTheme="majorEastAsia" w:cstheme="majorBidi"/>
      <w:i/>
      <w:color w:val="00B050"/>
      <w:sz w:val="20"/>
      <w:szCs w:val="24"/>
    </w:rPr>
  </w:style>
  <w:style w:type="character" w:styleId="Hyperlink">
    <w:name w:val="Hyperlink"/>
    <w:basedOn w:val="DefaultParagraphFont"/>
    <w:uiPriority w:val="99"/>
    <w:unhideWhenUsed/>
    <w:rsid w:val="00AB51BE"/>
    <w:rPr>
      <w:color w:val="0563C1" w:themeColor="hyperlink"/>
      <w:u w:val="single"/>
    </w:rPr>
  </w:style>
  <w:style w:type="character" w:styleId="UnresolvedMention">
    <w:name w:val="Unresolved Mention"/>
    <w:basedOn w:val="DefaultParagraphFont"/>
    <w:uiPriority w:val="99"/>
    <w:semiHidden/>
    <w:unhideWhenUsed/>
    <w:rsid w:val="005B3C14"/>
    <w:rPr>
      <w:color w:val="605E5C"/>
      <w:shd w:val="clear" w:color="auto" w:fill="E1DFDD"/>
    </w:rPr>
  </w:style>
  <w:style w:type="character" w:styleId="CommentReference">
    <w:name w:val="annotation reference"/>
    <w:basedOn w:val="DefaultParagraphFont"/>
    <w:uiPriority w:val="99"/>
    <w:semiHidden/>
    <w:unhideWhenUsed/>
    <w:rsid w:val="005543FB"/>
    <w:rPr>
      <w:sz w:val="16"/>
      <w:szCs w:val="16"/>
    </w:rPr>
  </w:style>
  <w:style w:type="paragraph" w:styleId="CommentText">
    <w:name w:val="annotation text"/>
    <w:basedOn w:val="Normal"/>
    <w:link w:val="CommentTextChar"/>
    <w:uiPriority w:val="99"/>
    <w:semiHidden/>
    <w:unhideWhenUsed/>
    <w:rsid w:val="005543FB"/>
    <w:pPr>
      <w:spacing w:line="240" w:lineRule="auto"/>
    </w:pPr>
    <w:rPr>
      <w:sz w:val="20"/>
      <w:szCs w:val="20"/>
    </w:rPr>
  </w:style>
  <w:style w:type="character" w:customStyle="1" w:styleId="CommentTextChar">
    <w:name w:val="Comment Text Char"/>
    <w:basedOn w:val="DefaultParagraphFont"/>
    <w:link w:val="CommentText"/>
    <w:uiPriority w:val="99"/>
    <w:semiHidden/>
    <w:rsid w:val="005543FB"/>
    <w:rPr>
      <w:sz w:val="20"/>
      <w:szCs w:val="20"/>
    </w:rPr>
  </w:style>
  <w:style w:type="paragraph" w:styleId="CommentSubject">
    <w:name w:val="annotation subject"/>
    <w:basedOn w:val="CommentText"/>
    <w:next w:val="CommentText"/>
    <w:link w:val="CommentSubjectChar"/>
    <w:uiPriority w:val="99"/>
    <w:semiHidden/>
    <w:unhideWhenUsed/>
    <w:rsid w:val="005543FB"/>
    <w:rPr>
      <w:b/>
      <w:bCs/>
    </w:rPr>
  </w:style>
  <w:style w:type="character" w:customStyle="1" w:styleId="CommentSubjectChar">
    <w:name w:val="Comment Subject Char"/>
    <w:basedOn w:val="CommentTextChar"/>
    <w:link w:val="CommentSubject"/>
    <w:uiPriority w:val="99"/>
    <w:semiHidden/>
    <w:rsid w:val="005543FB"/>
    <w:rPr>
      <w:b/>
      <w:bCs/>
      <w:sz w:val="20"/>
      <w:szCs w:val="20"/>
    </w:rPr>
  </w:style>
  <w:style w:type="paragraph" w:styleId="NormalWeb">
    <w:name w:val="Normal (Web)"/>
    <w:basedOn w:val="Normal"/>
    <w:uiPriority w:val="99"/>
    <w:semiHidden/>
    <w:unhideWhenUsed/>
    <w:rsid w:val="00B160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B65071"/>
  </w:style>
  <w:style w:type="paragraph" w:styleId="BodyText">
    <w:name w:val="Body Text"/>
    <w:basedOn w:val="Normal"/>
    <w:link w:val="BodyTextChar"/>
    <w:uiPriority w:val="1"/>
    <w:qFormat/>
    <w:rsid w:val="000A3C3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A3C34"/>
    <w:rPr>
      <w:rFonts w:ascii="Arial" w:eastAsia="Arial" w:hAnsi="Arial" w:cs="Arial"/>
      <w:sz w:val="20"/>
      <w:szCs w:val="20"/>
      <w:lang w:val="en-US"/>
    </w:rPr>
  </w:style>
  <w:style w:type="character" w:styleId="FollowedHyperlink">
    <w:name w:val="FollowedHyperlink"/>
    <w:basedOn w:val="DefaultParagraphFont"/>
    <w:uiPriority w:val="99"/>
    <w:semiHidden/>
    <w:unhideWhenUsed/>
    <w:rsid w:val="00BC5F5B"/>
    <w:rPr>
      <w:color w:val="954F72" w:themeColor="followedHyperlink"/>
      <w:u w:val="single"/>
    </w:rPr>
  </w:style>
  <w:style w:type="paragraph" w:customStyle="1" w:styleId="paragraph">
    <w:name w:val="paragraph"/>
    <w:basedOn w:val="Normal"/>
    <w:rsid w:val="00E258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DefaultParagraphFont"/>
    <w:rsid w:val="00E258A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9413">
      <w:bodyDiv w:val="1"/>
      <w:marLeft w:val="0"/>
      <w:marRight w:val="0"/>
      <w:marTop w:val="0"/>
      <w:marBottom w:val="0"/>
      <w:divBdr>
        <w:top w:val="none" w:sz="0" w:space="0" w:color="auto"/>
        <w:left w:val="none" w:sz="0" w:space="0" w:color="auto"/>
        <w:bottom w:val="none" w:sz="0" w:space="0" w:color="auto"/>
        <w:right w:val="none" w:sz="0" w:space="0" w:color="auto"/>
      </w:divBdr>
    </w:div>
    <w:div w:id="188103168">
      <w:bodyDiv w:val="1"/>
      <w:marLeft w:val="0"/>
      <w:marRight w:val="0"/>
      <w:marTop w:val="0"/>
      <w:marBottom w:val="0"/>
      <w:divBdr>
        <w:top w:val="none" w:sz="0" w:space="0" w:color="auto"/>
        <w:left w:val="none" w:sz="0" w:space="0" w:color="auto"/>
        <w:bottom w:val="none" w:sz="0" w:space="0" w:color="auto"/>
        <w:right w:val="none" w:sz="0" w:space="0" w:color="auto"/>
      </w:divBdr>
    </w:div>
    <w:div w:id="414982100">
      <w:bodyDiv w:val="1"/>
      <w:marLeft w:val="0"/>
      <w:marRight w:val="0"/>
      <w:marTop w:val="0"/>
      <w:marBottom w:val="0"/>
      <w:divBdr>
        <w:top w:val="none" w:sz="0" w:space="0" w:color="auto"/>
        <w:left w:val="none" w:sz="0" w:space="0" w:color="auto"/>
        <w:bottom w:val="none" w:sz="0" w:space="0" w:color="auto"/>
        <w:right w:val="none" w:sz="0" w:space="0" w:color="auto"/>
      </w:divBdr>
    </w:div>
    <w:div w:id="584875279">
      <w:bodyDiv w:val="1"/>
      <w:marLeft w:val="0"/>
      <w:marRight w:val="0"/>
      <w:marTop w:val="0"/>
      <w:marBottom w:val="0"/>
      <w:divBdr>
        <w:top w:val="none" w:sz="0" w:space="0" w:color="auto"/>
        <w:left w:val="none" w:sz="0" w:space="0" w:color="auto"/>
        <w:bottom w:val="none" w:sz="0" w:space="0" w:color="auto"/>
        <w:right w:val="none" w:sz="0" w:space="0" w:color="auto"/>
      </w:divBdr>
    </w:div>
    <w:div w:id="1441803527">
      <w:bodyDiv w:val="1"/>
      <w:marLeft w:val="0"/>
      <w:marRight w:val="0"/>
      <w:marTop w:val="0"/>
      <w:marBottom w:val="0"/>
      <w:divBdr>
        <w:top w:val="none" w:sz="0" w:space="0" w:color="auto"/>
        <w:left w:val="none" w:sz="0" w:space="0" w:color="auto"/>
        <w:bottom w:val="none" w:sz="0" w:space="0" w:color="auto"/>
        <w:right w:val="none" w:sz="0" w:space="0" w:color="auto"/>
      </w:divBdr>
    </w:div>
    <w:div w:id="1766417753">
      <w:bodyDiv w:val="1"/>
      <w:marLeft w:val="0"/>
      <w:marRight w:val="0"/>
      <w:marTop w:val="0"/>
      <w:marBottom w:val="0"/>
      <w:divBdr>
        <w:top w:val="none" w:sz="0" w:space="0" w:color="auto"/>
        <w:left w:val="none" w:sz="0" w:space="0" w:color="auto"/>
        <w:bottom w:val="none" w:sz="0" w:space="0" w:color="auto"/>
        <w:right w:val="none" w:sz="0" w:space="0" w:color="auto"/>
      </w:divBdr>
    </w:div>
    <w:div w:id="2096784024">
      <w:bodyDiv w:val="1"/>
      <w:marLeft w:val="0"/>
      <w:marRight w:val="0"/>
      <w:marTop w:val="0"/>
      <w:marBottom w:val="0"/>
      <w:divBdr>
        <w:top w:val="none" w:sz="0" w:space="0" w:color="auto"/>
        <w:left w:val="none" w:sz="0" w:space="0" w:color="auto"/>
        <w:bottom w:val="none" w:sz="0" w:space="0" w:color="auto"/>
        <w:right w:val="none" w:sz="0" w:space="0" w:color="auto"/>
      </w:divBdr>
      <w:divsChild>
        <w:div w:id="346637142">
          <w:marLeft w:val="0"/>
          <w:marRight w:val="0"/>
          <w:marTop w:val="0"/>
          <w:marBottom w:val="0"/>
          <w:divBdr>
            <w:top w:val="none" w:sz="0" w:space="0" w:color="auto"/>
            <w:left w:val="none" w:sz="0" w:space="0" w:color="auto"/>
            <w:bottom w:val="none" w:sz="0" w:space="0" w:color="auto"/>
            <w:right w:val="none" w:sz="0" w:space="0" w:color="auto"/>
          </w:divBdr>
        </w:div>
        <w:div w:id="73277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snu.nl/files/documents/Netherlands%20Code%20of%20Conduct%20for%20Research%20Integrity%202018.pdf" TargetMode="External"/><Relationship Id="rId18" Type="http://schemas.openxmlformats.org/officeDocument/2006/relationships/hyperlink" Target="mailto:data@wur.nl" TargetMode="External"/><Relationship Id="rId26" Type="http://schemas.openxmlformats.org/officeDocument/2006/relationships/hyperlink" Target="https://edepot.wur.nl/498268" TargetMode="External"/><Relationship Id="rId39" Type="http://schemas.openxmlformats.org/officeDocument/2006/relationships/hyperlink" Target="https://research.wur.nl/" TargetMode="External"/><Relationship Id="rId3" Type="http://schemas.openxmlformats.org/officeDocument/2006/relationships/customXml" Target="../customXml/item3.xml"/><Relationship Id="rId21" Type="http://schemas.openxmlformats.org/officeDocument/2006/relationships/hyperlink" Target="https://www.surf.nl/en/surffilesender-send-large-files-securely-and-encrypted" TargetMode="External"/><Relationship Id="rId34" Type="http://schemas.openxmlformats.org/officeDocument/2006/relationships/hyperlink" Target="https://intranet.wur.nl/umbraco/en/practical-information/information-security/whitelist/" TargetMode="External"/><Relationship Id="rId42" Type="http://schemas.openxmlformats.org/officeDocument/2006/relationships/hyperlink" Target="https://dmp.wur.nl/" TargetMode="External"/><Relationship Id="rId7" Type="http://schemas.openxmlformats.org/officeDocument/2006/relationships/settings" Target="settings.xml"/><Relationship Id="rId12" Type="http://schemas.openxmlformats.org/officeDocument/2006/relationships/hyperlink" Target="https://www.wur.nl/en/Value-Creation-Cooperation/WDCC/Data-Management-WDCC.htm" TargetMode="External"/><Relationship Id="rId17" Type="http://schemas.openxmlformats.org/officeDocument/2006/relationships/hyperlink" Target="https://www.wur.nl/en/Value-Creation-Cooperation/Collaborating-with-WUR-1/WDCC/Data-Management-WDCC/Doing/Data-classification.htm" TargetMode="External"/><Relationship Id="rId25" Type="http://schemas.openxmlformats.org/officeDocument/2006/relationships/hyperlink" Target="https://www.wur.nl/en/Value-Creation-Cooperation/Collaborating-with-WUR-1/WDCC/Data-Management-WDCC/Planning/Data-Management-Plans_templates_examples.htm" TargetMode="External"/><Relationship Id="rId33" Type="http://schemas.openxmlformats.org/officeDocument/2006/relationships/hyperlink" Target="https://www.wur.nl/en/value-creation-cooperation/collaborating-with-wur-1/wdcc/data-management-wdcc/doing/storage-solutions.htm" TargetMode="External"/><Relationship Id="rId38" Type="http://schemas.openxmlformats.org/officeDocument/2006/relationships/hyperlink" Target="mailto:data@wur.nl" TargetMode="External"/><Relationship Id="rId46"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intranet.wur.nl/umbraco/en/practical-information/information-security/whitelist/" TargetMode="External"/><Relationship Id="rId20" Type="http://schemas.openxmlformats.org/officeDocument/2006/relationships/hyperlink" Target="https://www.wur.nl/en/Value-Creation-Cooperation/Collaborating-with-WUR-1/WDCC/Data-Management-WDCC/Doing/Storage-solutions.htm" TargetMode="External"/><Relationship Id="rId29" Type="http://schemas.openxmlformats.org/officeDocument/2006/relationships/hyperlink" Target="https://www.wur.nl/en/Value-Creation-Cooperation/Collaborating-with-WUR-1/WDCC/Data-Management-WDCC/Data-policy/Data-Sharing-guidelines.htm" TargetMode="External"/><Relationship Id="rId41" Type="http://schemas.openxmlformats.org/officeDocument/2006/relationships/hyperlink" Target="https://library.wur.nl/WebQuery/edepot/5341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wur.nl" TargetMode="External"/><Relationship Id="rId24" Type="http://schemas.openxmlformats.org/officeDocument/2006/relationships/hyperlink" Target="https://dmp.wur.nl/?perform_check=false" TargetMode="External"/><Relationship Id="rId32" Type="http://schemas.openxmlformats.org/officeDocument/2006/relationships/hyperlink" Target="https://www.wur.nl/en/Value-Creation-Cooperation/Collaborating-with-WUR-1/WDCC/Data-Management-WDCC/Doing/Data-classification.htm" TargetMode="External"/><Relationship Id="rId37" Type="http://schemas.openxmlformats.org/officeDocument/2006/relationships/hyperlink" Target="https://edepot.wur.nl/543063" TargetMode="External"/><Relationship Id="rId40" Type="http://schemas.openxmlformats.org/officeDocument/2006/relationships/hyperlink" Target="https://www.wur.nl/en/value-creation-cooperation/collaborating-with-wur-1/wdcc/data-management-wdcc/doing/data-documentation.ht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ce11.org/group/fairgroup/fairprinciples" TargetMode="External"/><Relationship Id="rId23" Type="http://schemas.openxmlformats.org/officeDocument/2006/relationships/hyperlink" Target="mailto:data@wur.nl" TargetMode="External"/><Relationship Id="rId28" Type="http://schemas.openxmlformats.org/officeDocument/2006/relationships/hyperlink" Target="https://www.wur.nl/en/Value-Creation-Cooperation/WDCC/Data-Management-WDCC/Data-policy/Data-ownership-Policy.htm" TargetMode="External"/><Relationship Id="rId36" Type="http://schemas.openxmlformats.org/officeDocument/2006/relationships/hyperlink" Target="https://www.wur.nl/en/Value-Creation-Cooperation/Collaborating-with-WUR-1/WDCC/Data-Management-WDCC/Data-policy/Data-Sharing-guidelines.htm" TargetMode="External"/><Relationship Id="rId10" Type="http://schemas.openxmlformats.org/officeDocument/2006/relationships/hyperlink" Target="https://www.wur.nl/en/Value-Creation-Cooperation/Collaborating-with-WUR-1/WDCC/Data-Management-WDCC/Data-policy.htm" TargetMode="External"/><Relationship Id="rId19" Type="http://schemas.openxmlformats.org/officeDocument/2006/relationships/hyperlink" Target="mailto:data@wur.nl" TargetMode="External"/><Relationship Id="rId31" Type="http://schemas.openxmlformats.org/officeDocument/2006/relationships/hyperlink" Target="https://www.wur.nl/en/About-WUR/Information-security.ht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wur.nl/en/Value-Creation-Cooperation/Collaborating-with-WUR-1/WDCC/Data-Management-WDCC/Data-policy.htm" TargetMode="External"/><Relationship Id="rId22" Type="http://schemas.openxmlformats.org/officeDocument/2006/relationships/hyperlink" Target="mailto:data@wur.nl" TargetMode="External"/><Relationship Id="rId27" Type="http://schemas.openxmlformats.org/officeDocument/2006/relationships/hyperlink" Target="https://www.wur.nl/en/Value-Creation-Cooperation/Collaborating-with-WUR-1/WDCC/Data-Management-WDCC/Data-policy/Data-ownership-Policy.htm" TargetMode="External"/><Relationship Id="rId30" Type="http://schemas.openxmlformats.org/officeDocument/2006/relationships/hyperlink" Target="https://www.wur.nl/en/Value-Creation-Cooperation/WDCC/Data-Management-WDCC/Data-policy/Storage.htm" TargetMode="External"/><Relationship Id="rId35" Type="http://schemas.openxmlformats.org/officeDocument/2006/relationships/hyperlink" Target="https://www.wur.nl/en/Value-Creation-Cooperation/WDCC/Data-Management-WDCC/Data-policy.htm" TargetMode="External"/><Relationship Id="rId43" Type="http://schemas.openxmlformats.org/officeDocument/2006/relationships/hyperlink" Target="https://www.wur.nl/en/Value-Creation-Cooperation/Collaborating-with-WUR-1/WDCC/Data-Management-WDCC/Planning/Data-Management-Plans_templates_examples.htm" TargetMode="External"/></Relationships>
</file>

<file path=word/documenttasks/documenttasks1.xml><?xml version="1.0" encoding="utf-8"?>
<t:Tasks xmlns:t="http://schemas.microsoft.com/office/tasks/2019/documenttasks" xmlns:oel="http://schemas.microsoft.com/office/2019/extlst">
  <t:Task id="{FF0D744A-9FF3-45DA-BDAD-CC7E695B60A6}">
    <t:Anchor>
      <t:Comment id="1256682954"/>
    </t:Anchor>
    <t:History>
      <t:Event id="{CD96D74B-2800-41CE-8374-9857C43A2242}" time="2021-11-22T15:32:42.922Z">
        <t:Attribution userId="S::eri.vanheijnsbergen@wur.nl::cebc3f53-9f21-47a5-be2b-3a44948a4f59" userProvider="AD" userName="Heijnsbergen, Eri van"/>
        <t:Anchor>
          <t:Comment id="1256682954"/>
        </t:Anchor>
        <t:Create/>
      </t:Event>
      <t:Event id="{B1D8C738-DF85-475C-AEC6-612D07C58083}" time="2021-11-22T15:32:42.922Z">
        <t:Attribution userId="S::eri.vanheijnsbergen@wur.nl::cebc3f53-9f21-47a5-be2b-3a44948a4f59" userProvider="AD" userName="Heijnsbergen, Eri van"/>
        <t:Anchor>
          <t:Comment id="1256682954"/>
        </t:Anchor>
        <t:Assign userId="S::irene1.verhagen@wur.nl::c7b6dbba-5150-441d-9157-fd5dc4f5495d" userProvider="AD" userName="Verhagen, Irene"/>
      </t:Event>
      <t:Event id="{9FC91FD4-0267-497E-B93B-1AD88F4E3927}" time="2021-11-22T15:32:42.922Z">
        <t:Attribution userId="S::eri.vanheijnsbergen@wur.nl::cebc3f53-9f21-47a5-be2b-3a44948a4f59" userProvider="AD" userName="Heijnsbergen, Eri van"/>
        <t:Anchor>
          <t:Comment id="1256682954"/>
        </t:Anchor>
        <t:SetTitle title="@Verhagen, Irene , ik heb per ongeluk een comment weggehaald, er stond 'data classificatie', en ik denk dat hij hier stond, maar ik weet het niet helemaal zeker... sor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D3002031C75448B5AF3578082AAEB" ma:contentTypeVersion="12" ma:contentTypeDescription="Create a new document." ma:contentTypeScope="" ma:versionID="10e208a3f99f97db4484e9ee6fefcaaa">
  <xsd:schema xmlns:xsd="http://www.w3.org/2001/XMLSchema" xmlns:xs="http://www.w3.org/2001/XMLSchema" xmlns:p="http://schemas.microsoft.com/office/2006/metadata/properties" xmlns:ns2="b5c88171-a32a-4c8c-a3b4-10dfe1eee810" xmlns:ns3="00256e15-ad8f-4dd7-bd55-4cf0a259d7fb" targetNamespace="http://schemas.microsoft.com/office/2006/metadata/properties" ma:root="true" ma:fieldsID="99ee83851e057f149548280aef90a520" ns2:_="" ns3:_="">
    <xsd:import namespace="b5c88171-a32a-4c8c-a3b4-10dfe1eee810"/>
    <xsd:import namespace="00256e15-ad8f-4dd7-bd55-4cf0a259d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88171-a32a-4c8c-a3b4-10dfe1eee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56e15-ad8f-4dd7-bd55-4cf0a259d7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9459-1AC9-42B7-A473-5FCF102599B2}">
  <ds:schemaRefs>
    <ds:schemaRef ds:uri="http://schemas.microsoft.com/sharepoint/v3/contenttype/forms"/>
  </ds:schemaRefs>
</ds:datastoreItem>
</file>

<file path=customXml/itemProps2.xml><?xml version="1.0" encoding="utf-8"?>
<ds:datastoreItem xmlns:ds="http://schemas.openxmlformats.org/officeDocument/2006/customXml" ds:itemID="{B067299C-EA18-44BC-AB27-F8E49B97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88171-a32a-4c8c-a3b4-10dfe1eee810"/>
    <ds:schemaRef ds:uri="00256e15-ad8f-4dd7-bd55-4cf0a259d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DFD53-5201-40F3-BDEC-447282022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8EE02-E51B-4560-A5F6-10A0C8FD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3516</Words>
  <Characters>19342</Characters>
  <Application>Microsoft Office Word</Application>
  <DocSecurity>0</DocSecurity>
  <Lines>161</Lines>
  <Paragraphs>45</Paragraphs>
  <ScaleCrop>false</ScaleCrop>
  <Company/>
  <LinksUpToDate>false</LinksUpToDate>
  <CharactersWithSpaces>22813</CharactersWithSpaces>
  <SharedDoc>false</SharedDoc>
  <HLinks>
    <vt:vector size="246" baseType="variant">
      <vt:variant>
        <vt:i4>4915230</vt:i4>
      </vt:variant>
      <vt:variant>
        <vt:i4>120</vt:i4>
      </vt:variant>
      <vt:variant>
        <vt:i4>0</vt:i4>
      </vt:variant>
      <vt:variant>
        <vt:i4>5</vt:i4>
      </vt:variant>
      <vt:variant>
        <vt:lpwstr>https://www.wur.nl/en/Value-Creation-Cooperation/Collaborating-with-WUR-1/WDCC/Data-Management-WDCC/Planning/Data-Management-Plans_templates_examples.htm</vt:lpwstr>
      </vt:variant>
      <vt:variant>
        <vt:lpwstr/>
      </vt:variant>
      <vt:variant>
        <vt:i4>6619199</vt:i4>
      </vt:variant>
      <vt:variant>
        <vt:i4>117</vt:i4>
      </vt:variant>
      <vt:variant>
        <vt:i4>0</vt:i4>
      </vt:variant>
      <vt:variant>
        <vt:i4>5</vt:i4>
      </vt:variant>
      <vt:variant>
        <vt:lpwstr>https://dmp.wur.nl/</vt:lpwstr>
      </vt:variant>
      <vt:variant>
        <vt:lpwstr/>
      </vt:variant>
      <vt:variant>
        <vt:i4>589912</vt:i4>
      </vt:variant>
      <vt:variant>
        <vt:i4>114</vt:i4>
      </vt:variant>
      <vt:variant>
        <vt:i4>0</vt:i4>
      </vt:variant>
      <vt:variant>
        <vt:i4>5</vt:i4>
      </vt:variant>
      <vt:variant>
        <vt:lpwstr>https://library.wur.nl/WebQuery/edepot/534144</vt:lpwstr>
      </vt:variant>
      <vt:variant>
        <vt:lpwstr/>
      </vt:variant>
      <vt:variant>
        <vt:i4>1835014</vt:i4>
      </vt:variant>
      <vt:variant>
        <vt:i4>111</vt:i4>
      </vt:variant>
      <vt:variant>
        <vt:i4>0</vt:i4>
      </vt:variant>
      <vt:variant>
        <vt:i4>5</vt:i4>
      </vt:variant>
      <vt:variant>
        <vt:lpwstr>https://www.wur.nl/en/value-creation-cooperation/collaborating-with-wur-1/wdcc/data-management-wdcc/doing/data-documentation.htm</vt:lpwstr>
      </vt:variant>
      <vt:variant>
        <vt:lpwstr/>
      </vt:variant>
      <vt:variant>
        <vt:i4>5177434</vt:i4>
      </vt:variant>
      <vt:variant>
        <vt:i4>108</vt:i4>
      </vt:variant>
      <vt:variant>
        <vt:i4>0</vt:i4>
      </vt:variant>
      <vt:variant>
        <vt:i4>5</vt:i4>
      </vt:variant>
      <vt:variant>
        <vt:lpwstr>https://research.wur.nl/</vt:lpwstr>
      </vt:variant>
      <vt:variant>
        <vt:lpwstr/>
      </vt:variant>
      <vt:variant>
        <vt:i4>327713</vt:i4>
      </vt:variant>
      <vt:variant>
        <vt:i4>105</vt:i4>
      </vt:variant>
      <vt:variant>
        <vt:i4>0</vt:i4>
      </vt:variant>
      <vt:variant>
        <vt:i4>5</vt:i4>
      </vt:variant>
      <vt:variant>
        <vt:lpwstr>mailto:data@wur.nl</vt:lpwstr>
      </vt:variant>
      <vt:variant>
        <vt:lpwstr/>
      </vt:variant>
      <vt:variant>
        <vt:i4>131078</vt:i4>
      </vt:variant>
      <vt:variant>
        <vt:i4>102</vt:i4>
      </vt:variant>
      <vt:variant>
        <vt:i4>0</vt:i4>
      </vt:variant>
      <vt:variant>
        <vt:i4>5</vt:i4>
      </vt:variant>
      <vt:variant>
        <vt:lpwstr>https://edepot.wur.nl/543063</vt:lpwstr>
      </vt:variant>
      <vt:variant>
        <vt:lpwstr/>
      </vt:variant>
      <vt:variant>
        <vt:i4>2359349</vt:i4>
      </vt:variant>
      <vt:variant>
        <vt:i4>99</vt:i4>
      </vt:variant>
      <vt:variant>
        <vt:i4>0</vt:i4>
      </vt:variant>
      <vt:variant>
        <vt:i4>5</vt:i4>
      </vt:variant>
      <vt:variant>
        <vt:lpwstr>https://www.wur.nl/en/Value-Creation-Cooperation/Collaborating-with-WUR-1/WDCC/Data-Management-WDCC/Data-policy/Data-Sharing-guidelines.htm</vt:lpwstr>
      </vt:variant>
      <vt:variant>
        <vt:lpwstr/>
      </vt:variant>
      <vt:variant>
        <vt:i4>2490412</vt:i4>
      </vt:variant>
      <vt:variant>
        <vt:i4>96</vt:i4>
      </vt:variant>
      <vt:variant>
        <vt:i4>0</vt:i4>
      </vt:variant>
      <vt:variant>
        <vt:i4>5</vt:i4>
      </vt:variant>
      <vt:variant>
        <vt:lpwstr>https://www.wur.nl/en/Value-Creation-Cooperation/WDCC/Data-Management-WDCC/Data-policy.htm</vt:lpwstr>
      </vt:variant>
      <vt:variant>
        <vt:lpwstr/>
      </vt:variant>
      <vt:variant>
        <vt:i4>1114179</vt:i4>
      </vt:variant>
      <vt:variant>
        <vt:i4>93</vt:i4>
      </vt:variant>
      <vt:variant>
        <vt:i4>0</vt:i4>
      </vt:variant>
      <vt:variant>
        <vt:i4>5</vt:i4>
      </vt:variant>
      <vt:variant>
        <vt:lpwstr>https://intranet.wur.nl/umbraco/en/practical-information/information-security/whitelist/</vt:lpwstr>
      </vt:variant>
      <vt:variant>
        <vt:lpwstr/>
      </vt:variant>
      <vt:variant>
        <vt:i4>7340150</vt:i4>
      </vt:variant>
      <vt:variant>
        <vt:i4>90</vt:i4>
      </vt:variant>
      <vt:variant>
        <vt:i4>0</vt:i4>
      </vt:variant>
      <vt:variant>
        <vt:i4>5</vt:i4>
      </vt:variant>
      <vt:variant>
        <vt:lpwstr>https://www.wur.nl/en/value-creation-cooperation/collaborating-with-wur-1/wdcc/data-management-wdcc/doing/storage-solutions.htm</vt:lpwstr>
      </vt:variant>
      <vt:variant>
        <vt:lpwstr/>
      </vt:variant>
      <vt:variant>
        <vt:i4>5111901</vt:i4>
      </vt:variant>
      <vt:variant>
        <vt:i4>87</vt:i4>
      </vt:variant>
      <vt:variant>
        <vt:i4>0</vt:i4>
      </vt:variant>
      <vt:variant>
        <vt:i4>5</vt:i4>
      </vt:variant>
      <vt:variant>
        <vt:lpwstr>https://www.wur.nl/en/Value-Creation-Cooperation/Collaborating-with-WUR-1/WDCC/Data-Management-WDCC/Doing/Data-classification.htm</vt:lpwstr>
      </vt:variant>
      <vt:variant>
        <vt:lpwstr/>
      </vt:variant>
      <vt:variant>
        <vt:i4>655426</vt:i4>
      </vt:variant>
      <vt:variant>
        <vt:i4>84</vt:i4>
      </vt:variant>
      <vt:variant>
        <vt:i4>0</vt:i4>
      </vt:variant>
      <vt:variant>
        <vt:i4>5</vt:i4>
      </vt:variant>
      <vt:variant>
        <vt:lpwstr>https://www.wur.nl/en/About-WUR/Information-security.htm</vt:lpwstr>
      </vt:variant>
      <vt:variant>
        <vt:lpwstr/>
      </vt:variant>
      <vt:variant>
        <vt:i4>4063330</vt:i4>
      </vt:variant>
      <vt:variant>
        <vt:i4>81</vt:i4>
      </vt:variant>
      <vt:variant>
        <vt:i4>0</vt:i4>
      </vt:variant>
      <vt:variant>
        <vt:i4>5</vt:i4>
      </vt:variant>
      <vt:variant>
        <vt:lpwstr>https://www.wur.nl/en/Value-Creation-Cooperation/WDCC/Data-Management-WDCC/Data-policy/Storage.htm</vt:lpwstr>
      </vt:variant>
      <vt:variant>
        <vt:lpwstr/>
      </vt:variant>
      <vt:variant>
        <vt:i4>2359349</vt:i4>
      </vt:variant>
      <vt:variant>
        <vt:i4>78</vt:i4>
      </vt:variant>
      <vt:variant>
        <vt:i4>0</vt:i4>
      </vt:variant>
      <vt:variant>
        <vt:i4>5</vt:i4>
      </vt:variant>
      <vt:variant>
        <vt:lpwstr>https://www.wur.nl/en/Value-Creation-Cooperation/Collaborating-with-WUR-1/WDCC/Data-Management-WDCC/Data-policy/Data-Sharing-guidelines.htm</vt:lpwstr>
      </vt:variant>
      <vt:variant>
        <vt:lpwstr/>
      </vt:variant>
      <vt:variant>
        <vt:i4>4259863</vt:i4>
      </vt:variant>
      <vt:variant>
        <vt:i4>75</vt:i4>
      </vt:variant>
      <vt:variant>
        <vt:i4>0</vt:i4>
      </vt:variant>
      <vt:variant>
        <vt:i4>5</vt:i4>
      </vt:variant>
      <vt:variant>
        <vt:lpwstr>https://www.wur.nl/en/Value-Creation-Cooperation/WDCC/Data-Management-WDCC/Data-policy/Data-ownership-Policy.htm</vt:lpwstr>
      </vt:variant>
      <vt:variant>
        <vt:lpwstr/>
      </vt:variant>
      <vt:variant>
        <vt:i4>4915286</vt:i4>
      </vt:variant>
      <vt:variant>
        <vt:i4>72</vt:i4>
      </vt:variant>
      <vt:variant>
        <vt:i4>0</vt:i4>
      </vt:variant>
      <vt:variant>
        <vt:i4>5</vt:i4>
      </vt:variant>
      <vt:variant>
        <vt:lpwstr>https://www.wur.nl/en/Value-Creation-Cooperation/Collaborating-with-WUR-1/WDCC/Data-Management-WDCC/Data-policy/Data-ownership-Policy.htm</vt:lpwstr>
      </vt:variant>
      <vt:variant>
        <vt:lpwstr/>
      </vt:variant>
      <vt:variant>
        <vt:i4>393228</vt:i4>
      </vt:variant>
      <vt:variant>
        <vt:i4>69</vt:i4>
      </vt:variant>
      <vt:variant>
        <vt:i4>0</vt:i4>
      </vt:variant>
      <vt:variant>
        <vt:i4>5</vt:i4>
      </vt:variant>
      <vt:variant>
        <vt:lpwstr>https://edepot.wur.nl/498268</vt:lpwstr>
      </vt:variant>
      <vt:variant>
        <vt:lpwstr/>
      </vt:variant>
      <vt:variant>
        <vt:i4>4915230</vt:i4>
      </vt:variant>
      <vt:variant>
        <vt:i4>66</vt:i4>
      </vt:variant>
      <vt:variant>
        <vt:i4>0</vt:i4>
      </vt:variant>
      <vt:variant>
        <vt:i4>5</vt:i4>
      </vt:variant>
      <vt:variant>
        <vt:lpwstr>https://www.wur.nl/en/Value-Creation-Cooperation/Collaborating-with-WUR-1/WDCC/Data-Management-WDCC/Planning/Data-Management-Plans_templates_examples.htm</vt:lpwstr>
      </vt:variant>
      <vt:variant>
        <vt:lpwstr/>
      </vt:variant>
      <vt:variant>
        <vt:i4>5242999</vt:i4>
      </vt:variant>
      <vt:variant>
        <vt:i4>63</vt:i4>
      </vt:variant>
      <vt:variant>
        <vt:i4>0</vt:i4>
      </vt:variant>
      <vt:variant>
        <vt:i4>5</vt:i4>
      </vt:variant>
      <vt:variant>
        <vt:lpwstr>https://dmp.wur.nl/?perform_check=false</vt:lpwstr>
      </vt:variant>
      <vt:variant>
        <vt:lpwstr/>
      </vt:variant>
      <vt:variant>
        <vt:i4>327713</vt:i4>
      </vt:variant>
      <vt:variant>
        <vt:i4>60</vt:i4>
      </vt:variant>
      <vt:variant>
        <vt:i4>0</vt:i4>
      </vt:variant>
      <vt:variant>
        <vt:i4>5</vt:i4>
      </vt:variant>
      <vt:variant>
        <vt:lpwstr>mailto:data@wur.nl</vt:lpwstr>
      </vt:variant>
      <vt:variant>
        <vt:lpwstr/>
      </vt:variant>
      <vt:variant>
        <vt:i4>983102</vt:i4>
      </vt:variant>
      <vt:variant>
        <vt:i4>57</vt:i4>
      </vt:variant>
      <vt:variant>
        <vt:i4>0</vt:i4>
      </vt:variant>
      <vt:variant>
        <vt:i4>5</vt:i4>
      </vt:variant>
      <vt:variant>
        <vt:lpwstr/>
      </vt:variant>
      <vt:variant>
        <vt:lpwstr>_7._Data_Management</vt:lpwstr>
      </vt:variant>
      <vt:variant>
        <vt:i4>720942</vt:i4>
      </vt:variant>
      <vt:variant>
        <vt:i4>54</vt:i4>
      </vt:variant>
      <vt:variant>
        <vt:i4>0</vt:i4>
      </vt:variant>
      <vt:variant>
        <vt:i4>5</vt:i4>
      </vt:variant>
      <vt:variant>
        <vt:lpwstr/>
      </vt:variant>
      <vt:variant>
        <vt:lpwstr>_6._Data_documentation</vt:lpwstr>
      </vt:variant>
      <vt:variant>
        <vt:i4>327713</vt:i4>
      </vt:variant>
      <vt:variant>
        <vt:i4>51</vt:i4>
      </vt:variant>
      <vt:variant>
        <vt:i4>0</vt:i4>
      </vt:variant>
      <vt:variant>
        <vt:i4>5</vt:i4>
      </vt:variant>
      <vt:variant>
        <vt:lpwstr>mailto:data@wur.nl</vt:lpwstr>
      </vt:variant>
      <vt:variant>
        <vt:lpwstr/>
      </vt:variant>
      <vt:variant>
        <vt:i4>983100</vt:i4>
      </vt:variant>
      <vt:variant>
        <vt:i4>48</vt:i4>
      </vt:variant>
      <vt:variant>
        <vt:i4>0</vt:i4>
      </vt:variant>
      <vt:variant>
        <vt:i4>5</vt:i4>
      </vt:variant>
      <vt:variant>
        <vt:lpwstr/>
      </vt:variant>
      <vt:variant>
        <vt:lpwstr>_5._Data_archiving</vt:lpwstr>
      </vt:variant>
      <vt:variant>
        <vt:i4>4194333</vt:i4>
      </vt:variant>
      <vt:variant>
        <vt:i4>45</vt:i4>
      </vt:variant>
      <vt:variant>
        <vt:i4>0</vt:i4>
      </vt:variant>
      <vt:variant>
        <vt:i4>5</vt:i4>
      </vt:variant>
      <vt:variant>
        <vt:lpwstr>https://www.surf.nl/en/surffilesender-send-large-files-securely-and-encrypted</vt:lpwstr>
      </vt:variant>
      <vt:variant>
        <vt:lpwstr/>
      </vt:variant>
      <vt:variant>
        <vt:i4>7340150</vt:i4>
      </vt:variant>
      <vt:variant>
        <vt:i4>42</vt:i4>
      </vt:variant>
      <vt:variant>
        <vt:i4>0</vt:i4>
      </vt:variant>
      <vt:variant>
        <vt:i4>5</vt:i4>
      </vt:variant>
      <vt:variant>
        <vt:lpwstr>https://www.wur.nl/en/Value-Creation-Cooperation/Collaborating-with-WUR-1/WDCC/Data-Management-WDCC/Doing/Storage-solutions.htm</vt:lpwstr>
      </vt:variant>
      <vt:variant>
        <vt:lpwstr/>
      </vt:variant>
      <vt:variant>
        <vt:i4>6946901</vt:i4>
      </vt:variant>
      <vt:variant>
        <vt:i4>39</vt:i4>
      </vt:variant>
      <vt:variant>
        <vt:i4>0</vt:i4>
      </vt:variant>
      <vt:variant>
        <vt:i4>5</vt:i4>
      </vt:variant>
      <vt:variant>
        <vt:lpwstr/>
      </vt:variant>
      <vt:variant>
        <vt:lpwstr>_4._Safe_and</vt:lpwstr>
      </vt:variant>
      <vt:variant>
        <vt:i4>458806</vt:i4>
      </vt:variant>
      <vt:variant>
        <vt:i4>36</vt:i4>
      </vt:variant>
      <vt:variant>
        <vt:i4>0</vt:i4>
      </vt:variant>
      <vt:variant>
        <vt:i4>5</vt:i4>
      </vt:variant>
      <vt:variant>
        <vt:lpwstr/>
      </vt:variant>
      <vt:variant>
        <vt:lpwstr>_3._Data_ownership,</vt:lpwstr>
      </vt:variant>
      <vt:variant>
        <vt:i4>327713</vt:i4>
      </vt:variant>
      <vt:variant>
        <vt:i4>33</vt:i4>
      </vt:variant>
      <vt:variant>
        <vt:i4>0</vt:i4>
      </vt:variant>
      <vt:variant>
        <vt:i4>5</vt:i4>
      </vt:variant>
      <vt:variant>
        <vt:lpwstr>mailto:data@wur.nl</vt:lpwstr>
      </vt:variant>
      <vt:variant>
        <vt:lpwstr/>
      </vt:variant>
      <vt:variant>
        <vt:i4>327713</vt:i4>
      </vt:variant>
      <vt:variant>
        <vt:i4>30</vt:i4>
      </vt:variant>
      <vt:variant>
        <vt:i4>0</vt:i4>
      </vt:variant>
      <vt:variant>
        <vt:i4>5</vt:i4>
      </vt:variant>
      <vt:variant>
        <vt:lpwstr>mailto:data@wur.nl</vt:lpwstr>
      </vt:variant>
      <vt:variant>
        <vt:lpwstr/>
      </vt:variant>
      <vt:variant>
        <vt:i4>5111901</vt:i4>
      </vt:variant>
      <vt:variant>
        <vt:i4>27</vt:i4>
      </vt:variant>
      <vt:variant>
        <vt:i4>0</vt:i4>
      </vt:variant>
      <vt:variant>
        <vt:i4>5</vt:i4>
      </vt:variant>
      <vt:variant>
        <vt:lpwstr>https://www.wur.nl/en/Value-Creation-Cooperation/Collaborating-with-WUR-1/WDCC/Data-Management-WDCC/Doing/Data-classification.htm</vt:lpwstr>
      </vt:variant>
      <vt:variant>
        <vt:lpwstr/>
      </vt:variant>
      <vt:variant>
        <vt:i4>1114179</vt:i4>
      </vt:variant>
      <vt:variant>
        <vt:i4>24</vt:i4>
      </vt:variant>
      <vt:variant>
        <vt:i4>0</vt:i4>
      </vt:variant>
      <vt:variant>
        <vt:i4>5</vt:i4>
      </vt:variant>
      <vt:variant>
        <vt:lpwstr>https://intranet.wur.nl/umbraco/en/practical-information/information-security/whitelist/</vt:lpwstr>
      </vt:variant>
      <vt:variant>
        <vt:lpwstr/>
      </vt:variant>
      <vt:variant>
        <vt:i4>5636221</vt:i4>
      </vt:variant>
      <vt:variant>
        <vt:i4>21</vt:i4>
      </vt:variant>
      <vt:variant>
        <vt:i4>0</vt:i4>
      </vt:variant>
      <vt:variant>
        <vt:i4>5</vt:i4>
      </vt:variant>
      <vt:variant>
        <vt:lpwstr/>
      </vt:variant>
      <vt:variant>
        <vt:lpwstr>_2._Roles_and</vt:lpwstr>
      </vt:variant>
      <vt:variant>
        <vt:i4>7077991</vt:i4>
      </vt:variant>
      <vt:variant>
        <vt:i4>18</vt:i4>
      </vt:variant>
      <vt:variant>
        <vt:i4>0</vt:i4>
      </vt:variant>
      <vt:variant>
        <vt:i4>5</vt:i4>
      </vt:variant>
      <vt:variant>
        <vt:lpwstr>https://www.force11.org/group/fairgroup/fairprinciples</vt:lpwstr>
      </vt:variant>
      <vt:variant>
        <vt:lpwstr/>
      </vt:variant>
      <vt:variant>
        <vt:i4>7340081</vt:i4>
      </vt:variant>
      <vt:variant>
        <vt:i4>15</vt:i4>
      </vt:variant>
      <vt:variant>
        <vt:i4>0</vt:i4>
      </vt:variant>
      <vt:variant>
        <vt:i4>5</vt:i4>
      </vt:variant>
      <vt:variant>
        <vt:lpwstr>https://www.wur.nl/en/Value-Creation-Cooperation/Collaborating-with-WUR-1/WDCC/Data-Management-WDCC/Data-policy.htm</vt:lpwstr>
      </vt:variant>
      <vt:variant>
        <vt:lpwstr/>
      </vt:variant>
      <vt:variant>
        <vt:i4>2687029</vt:i4>
      </vt:variant>
      <vt:variant>
        <vt:i4>12</vt:i4>
      </vt:variant>
      <vt:variant>
        <vt:i4>0</vt:i4>
      </vt:variant>
      <vt:variant>
        <vt:i4>5</vt:i4>
      </vt:variant>
      <vt:variant>
        <vt:lpwstr>https://www.vsnu.nl/files/documents/Netherlands Code of Conduct for Research Integrity 2018.pdf</vt:lpwstr>
      </vt:variant>
      <vt:variant>
        <vt:lpwstr/>
      </vt:variant>
      <vt:variant>
        <vt:i4>4653177</vt:i4>
      </vt:variant>
      <vt:variant>
        <vt:i4>9</vt:i4>
      </vt:variant>
      <vt:variant>
        <vt:i4>0</vt:i4>
      </vt:variant>
      <vt:variant>
        <vt:i4>5</vt:i4>
      </vt:variant>
      <vt:variant>
        <vt:lpwstr/>
      </vt:variant>
      <vt:variant>
        <vt:lpwstr>_1._Purpose_</vt:lpwstr>
      </vt:variant>
      <vt:variant>
        <vt:i4>6553724</vt:i4>
      </vt:variant>
      <vt:variant>
        <vt:i4>6</vt:i4>
      </vt:variant>
      <vt:variant>
        <vt:i4>0</vt:i4>
      </vt:variant>
      <vt:variant>
        <vt:i4>5</vt:i4>
      </vt:variant>
      <vt:variant>
        <vt:lpwstr>https://www.wur.nl/en/Value-Creation-Cooperation/WDCC/Data-Management-WDCC.htm</vt:lpwstr>
      </vt:variant>
      <vt:variant>
        <vt:lpwstr/>
      </vt:variant>
      <vt:variant>
        <vt:i4>327713</vt:i4>
      </vt:variant>
      <vt:variant>
        <vt:i4>3</vt:i4>
      </vt:variant>
      <vt:variant>
        <vt:i4>0</vt:i4>
      </vt:variant>
      <vt:variant>
        <vt:i4>5</vt:i4>
      </vt:variant>
      <vt:variant>
        <vt:lpwstr>mailto:data@wur.nl</vt:lpwstr>
      </vt:variant>
      <vt:variant>
        <vt:lpwstr/>
      </vt:variant>
      <vt:variant>
        <vt:i4>7340081</vt:i4>
      </vt:variant>
      <vt:variant>
        <vt:i4>0</vt:i4>
      </vt:variant>
      <vt:variant>
        <vt:i4>0</vt:i4>
      </vt:variant>
      <vt:variant>
        <vt:i4>5</vt:i4>
      </vt:variant>
      <vt:variant>
        <vt:lpwstr>https://www.wur.nl/en/Value-Creation-Cooperation/Collaborating-with-WUR-1/WDCC/Data-Management-WDCC/Data-policy.htm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Heijnsbergen, Eri van</dc:creator>
  <cp:keywords/>
  <dc:description/>
  <cp:lastModifiedBy>Verhagen, Irene</cp:lastModifiedBy>
  <cp:revision>37</cp:revision>
  <dcterms:created xsi:type="dcterms:W3CDTF">2022-01-24T12:37:00Z</dcterms:created>
  <dcterms:modified xsi:type="dcterms:W3CDTF">2022-02-01T15:05:00Z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0x010100B8AD3002031C75448B5AF3578082AAEB</vt:lpwstr>
  </property>
</Properties>
</file>