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72525" w:rsidRPr="00E218F8" w:rsidRDefault="005A7329" w:rsidP="002C7E0A">
      <w:pPr>
        <w:jc w:val="right"/>
        <w:rPr>
          <w:b/>
          <w:sz w:val="32"/>
          <w:szCs w:val="32"/>
        </w:rPr>
      </w:pPr>
      <w:r w:rsidRPr="00E218F8">
        <w:fldChar w:fldCharType="begin"/>
      </w:r>
      <w:r w:rsidRPr="00E218F8">
        <w:instrText xml:space="preserve"> HYPERLINK "http://www.afi.wur.nl" </w:instrText>
      </w:r>
      <w:r w:rsidRPr="00E218F8">
        <w:fldChar w:fldCharType="separate"/>
      </w:r>
      <w:r w:rsidR="00072525" w:rsidRPr="00E218F8">
        <w:rPr>
          <w:rStyle w:val="Hyperlink"/>
          <w:b/>
          <w:sz w:val="32"/>
          <w:szCs w:val="32"/>
        </w:rPr>
        <w:t>www.afi.wur.nl</w:t>
      </w:r>
      <w:r w:rsidRPr="00E218F8">
        <w:rPr>
          <w:rStyle w:val="Hyperlink"/>
          <w:b/>
          <w:sz w:val="32"/>
          <w:szCs w:val="32"/>
        </w:rPr>
        <w:fldChar w:fldCharType="end"/>
      </w:r>
    </w:p>
    <w:p w:rsidR="00191AAE" w:rsidRPr="00E218F8" w:rsidRDefault="008748F3">
      <w:pPr>
        <w:rPr>
          <w:b/>
          <w:sz w:val="20"/>
          <w:szCs w:val="20"/>
        </w:rPr>
      </w:pPr>
      <w:r w:rsidRPr="00E218F8">
        <w:rPr>
          <w:b/>
          <w:sz w:val="20"/>
          <w:szCs w:val="20"/>
        </w:rPr>
        <w:t>THESIS</w:t>
      </w:r>
    </w:p>
    <w:tbl>
      <w:tblPr>
        <w:tblStyle w:val="TableGrid"/>
        <w:tblpPr w:leftFromText="180" w:rightFromText="180" w:vertAnchor="page" w:horzAnchor="margin" w:tblpY="2071"/>
        <w:tblW w:w="0" w:type="auto"/>
        <w:tblLook w:val="04A0" w:firstRow="1" w:lastRow="0" w:firstColumn="1" w:lastColumn="0" w:noHBand="0" w:noVBand="1"/>
      </w:tblPr>
      <w:tblGrid>
        <w:gridCol w:w="2235"/>
        <w:gridCol w:w="7007"/>
      </w:tblGrid>
      <w:tr w:rsidR="002C7E0A" w:rsidRPr="00E218F8" w:rsidTr="002C7E0A">
        <w:tc>
          <w:tcPr>
            <w:tcW w:w="2235" w:type="dxa"/>
          </w:tcPr>
          <w:p w:rsidR="002C7E0A" w:rsidRPr="00E218F8" w:rsidRDefault="002C7E0A" w:rsidP="002C7E0A">
            <w:pPr>
              <w:rPr>
                <w:b/>
              </w:rPr>
            </w:pPr>
            <w:r w:rsidRPr="00E218F8">
              <w:rPr>
                <w:b/>
              </w:rPr>
              <w:t>TITLE</w:t>
            </w:r>
          </w:p>
        </w:tc>
        <w:tc>
          <w:tcPr>
            <w:tcW w:w="7007" w:type="dxa"/>
          </w:tcPr>
          <w:p w:rsidR="002C7E0A" w:rsidRPr="00E218F8" w:rsidRDefault="0043417B" w:rsidP="0043417B">
            <w:pPr>
              <w:rPr>
                <w:sz w:val="22"/>
              </w:rPr>
            </w:pPr>
            <w:proofErr w:type="spellStart"/>
            <w:r w:rsidRPr="00E218F8">
              <w:rPr>
                <w:sz w:val="22"/>
              </w:rPr>
              <w:t>Ecomorphological</w:t>
            </w:r>
            <w:proofErr w:type="spellEnd"/>
            <w:r w:rsidRPr="00E218F8">
              <w:rPr>
                <w:sz w:val="22"/>
              </w:rPr>
              <w:t xml:space="preserve"> analysis of the pharyngeal jaw apparatus of cyprinid fish in relation to aquatic food types</w:t>
            </w:r>
          </w:p>
        </w:tc>
      </w:tr>
      <w:tr w:rsidR="00BA7588" w:rsidRPr="00E218F8" w:rsidTr="002C7E0A">
        <w:tc>
          <w:tcPr>
            <w:tcW w:w="2235" w:type="dxa"/>
          </w:tcPr>
          <w:p w:rsidR="00BA7588" w:rsidRPr="00E218F8" w:rsidRDefault="00BA7588" w:rsidP="002C7E0A">
            <w:r w:rsidRPr="00E218F8">
              <w:t>RESEACRH QUESTION</w:t>
            </w:r>
          </w:p>
        </w:tc>
        <w:tc>
          <w:tcPr>
            <w:tcW w:w="7007" w:type="dxa"/>
          </w:tcPr>
          <w:p w:rsidR="00BA7588" w:rsidRPr="00E218F8" w:rsidRDefault="00BA7588" w:rsidP="00BA7588">
            <w:pPr>
              <w:rPr>
                <w:sz w:val="20"/>
                <w:szCs w:val="20"/>
              </w:rPr>
            </w:pPr>
            <w:r w:rsidRPr="00E218F8">
              <w:rPr>
                <w:sz w:val="20"/>
                <w:szCs w:val="20"/>
              </w:rPr>
              <w:t xml:space="preserve">To what extent can an </w:t>
            </w:r>
            <w:proofErr w:type="spellStart"/>
            <w:r w:rsidRPr="00E218F8">
              <w:rPr>
                <w:sz w:val="20"/>
                <w:szCs w:val="20"/>
              </w:rPr>
              <w:t>ecomorphological</w:t>
            </w:r>
            <w:proofErr w:type="spellEnd"/>
            <w:r w:rsidRPr="00E218F8">
              <w:rPr>
                <w:sz w:val="20"/>
                <w:szCs w:val="20"/>
              </w:rPr>
              <w:t xml:space="preserve"> approach of the pharyngeal jaws explain the feeding differentiation among Dutch cyprinids</w:t>
            </w:r>
          </w:p>
        </w:tc>
      </w:tr>
      <w:tr w:rsidR="00883EDD" w:rsidRPr="00E574D9" w:rsidTr="002C7E0A">
        <w:tc>
          <w:tcPr>
            <w:tcW w:w="2235" w:type="dxa"/>
          </w:tcPr>
          <w:p w:rsidR="00883EDD" w:rsidRPr="00E218F8" w:rsidRDefault="00883EDD" w:rsidP="002C7E0A">
            <w:r w:rsidRPr="00E218F8">
              <w:t>SUPERVISOR</w:t>
            </w:r>
          </w:p>
        </w:tc>
        <w:tc>
          <w:tcPr>
            <w:tcW w:w="7007" w:type="dxa"/>
          </w:tcPr>
          <w:p w:rsidR="00883EDD" w:rsidRPr="00E574D9" w:rsidRDefault="00883EDD" w:rsidP="002C7E0A">
            <w:pPr>
              <w:rPr>
                <w:sz w:val="20"/>
                <w:szCs w:val="20"/>
                <w:lang w:val="nl-NL"/>
              </w:rPr>
            </w:pPr>
            <w:r w:rsidRPr="00E574D9">
              <w:rPr>
                <w:sz w:val="20"/>
                <w:szCs w:val="20"/>
                <w:lang w:val="nl-NL"/>
              </w:rPr>
              <w:t>Leo Nagelkerke</w:t>
            </w:r>
            <w:r w:rsidR="00E574D9" w:rsidRPr="00E574D9">
              <w:rPr>
                <w:sz w:val="20"/>
                <w:szCs w:val="20"/>
                <w:lang w:val="nl-NL"/>
              </w:rPr>
              <w:t xml:space="preserve"> 0317-483910, leo.nagelkerke@wur.nl</w:t>
            </w:r>
          </w:p>
        </w:tc>
      </w:tr>
      <w:tr w:rsidR="00883EDD" w:rsidRPr="00E218F8" w:rsidTr="002C7E0A">
        <w:tc>
          <w:tcPr>
            <w:tcW w:w="2235" w:type="dxa"/>
          </w:tcPr>
          <w:p w:rsidR="00883EDD" w:rsidRPr="00E218F8" w:rsidRDefault="00883EDD" w:rsidP="002C7E0A">
            <w:r w:rsidRPr="00E218F8">
              <w:t>LOCATION</w:t>
            </w:r>
          </w:p>
        </w:tc>
        <w:tc>
          <w:tcPr>
            <w:tcW w:w="7007" w:type="dxa"/>
          </w:tcPr>
          <w:p w:rsidR="00883EDD" w:rsidRPr="00E218F8" w:rsidRDefault="00883EDD" w:rsidP="002C7E0A">
            <w:pPr>
              <w:rPr>
                <w:sz w:val="20"/>
                <w:szCs w:val="20"/>
              </w:rPr>
            </w:pPr>
            <w:r w:rsidRPr="00E218F8">
              <w:rPr>
                <w:sz w:val="20"/>
                <w:szCs w:val="20"/>
              </w:rPr>
              <w:t>Wageningen / Zodiac</w:t>
            </w:r>
          </w:p>
        </w:tc>
      </w:tr>
      <w:tr w:rsidR="00883EDD" w:rsidRPr="00E218F8" w:rsidTr="002C7E0A">
        <w:tc>
          <w:tcPr>
            <w:tcW w:w="2235" w:type="dxa"/>
          </w:tcPr>
          <w:p w:rsidR="00883EDD" w:rsidRPr="00E218F8" w:rsidRDefault="00883EDD" w:rsidP="002C7E0A">
            <w:r w:rsidRPr="00E218F8">
              <w:t>PERIOD</w:t>
            </w:r>
          </w:p>
        </w:tc>
        <w:tc>
          <w:tcPr>
            <w:tcW w:w="7007" w:type="dxa"/>
          </w:tcPr>
          <w:p w:rsidR="00883EDD" w:rsidRPr="00E218F8" w:rsidRDefault="00883EDD" w:rsidP="002C7E0A">
            <w:pPr>
              <w:rPr>
                <w:sz w:val="20"/>
                <w:szCs w:val="20"/>
              </w:rPr>
            </w:pPr>
            <w:r w:rsidRPr="00E218F8">
              <w:rPr>
                <w:sz w:val="20"/>
                <w:szCs w:val="20"/>
              </w:rPr>
              <w:t>Anytime</w:t>
            </w:r>
          </w:p>
        </w:tc>
      </w:tr>
      <w:tr w:rsidR="00883EDD" w:rsidRPr="00E218F8" w:rsidTr="00495774">
        <w:tc>
          <w:tcPr>
            <w:tcW w:w="9242" w:type="dxa"/>
            <w:gridSpan w:val="2"/>
          </w:tcPr>
          <w:p w:rsidR="00883EDD" w:rsidRPr="00E218F8" w:rsidRDefault="00883EDD" w:rsidP="002C7E0A">
            <w:pPr>
              <w:rPr>
                <w:sz w:val="20"/>
                <w:szCs w:val="20"/>
              </w:rPr>
            </w:pPr>
            <w:r w:rsidRPr="00E218F8">
              <w:rPr>
                <w:color w:val="0070C0"/>
                <w:u w:val="single"/>
              </w:rPr>
              <w:t>LINK FOR MORE INFORMATION</w:t>
            </w:r>
            <w:r w:rsidRPr="00E218F8">
              <w:t xml:space="preserve">  </w:t>
            </w:r>
            <w:r w:rsidRPr="00E218F8">
              <w:rPr>
                <w:color w:val="0070C0"/>
                <w:sz w:val="20"/>
                <w:szCs w:val="20"/>
              </w:rPr>
              <w:t xml:space="preserve">LINK IS MADE BY AFI SECRETARIAT! </w:t>
            </w:r>
          </w:p>
        </w:tc>
      </w:tr>
      <w:tr w:rsidR="00883EDD" w:rsidRPr="00E218F8" w:rsidTr="00414BE8">
        <w:tc>
          <w:tcPr>
            <w:tcW w:w="9242" w:type="dxa"/>
            <w:gridSpan w:val="2"/>
          </w:tcPr>
          <w:p w:rsidR="00883EDD" w:rsidRPr="00E218F8" w:rsidRDefault="00883EDD" w:rsidP="002306DE">
            <w:pPr>
              <w:rPr>
                <w:sz w:val="20"/>
                <w:szCs w:val="20"/>
              </w:rPr>
            </w:pPr>
          </w:p>
        </w:tc>
      </w:tr>
    </w:tbl>
    <w:p w:rsidR="002C7E0A" w:rsidRPr="00E218F8" w:rsidRDefault="002C7E0A">
      <w:pPr>
        <w:rPr>
          <w:b/>
          <w:sz w:val="20"/>
          <w:szCs w:val="20"/>
        </w:rPr>
      </w:pPr>
    </w:p>
    <w:p w:rsidR="00F05273" w:rsidRPr="00E218F8" w:rsidRDefault="00F05273">
      <w:pPr>
        <w:rPr>
          <w:b/>
          <w:sz w:val="20"/>
          <w:szCs w:val="20"/>
        </w:rPr>
      </w:pPr>
      <w:r w:rsidRPr="00E218F8">
        <w:rPr>
          <w:b/>
          <w:sz w:val="20"/>
          <w:szCs w:val="20"/>
        </w:rPr>
        <w:t>MORE INFORMATION</w:t>
      </w:r>
      <w:r w:rsidR="008E50B6" w:rsidRPr="00E218F8">
        <w:rPr>
          <w:b/>
          <w:sz w:val="20"/>
          <w:szCs w:val="20"/>
        </w:rPr>
        <w:t xml:space="preserve"> (if available)</w:t>
      </w:r>
    </w:p>
    <w:tbl>
      <w:tblPr>
        <w:tblStyle w:val="TableGrid"/>
        <w:tblW w:w="0" w:type="auto"/>
        <w:tblLook w:val="04A0" w:firstRow="1" w:lastRow="0" w:firstColumn="1" w:lastColumn="0" w:noHBand="0" w:noVBand="1"/>
      </w:tblPr>
      <w:tblGrid>
        <w:gridCol w:w="9242"/>
      </w:tblGrid>
      <w:tr w:rsidR="00F05273" w:rsidRPr="00E218F8" w:rsidTr="00F05273">
        <w:tc>
          <w:tcPr>
            <w:tcW w:w="9242" w:type="dxa"/>
          </w:tcPr>
          <w:p w:rsidR="00F05273" w:rsidRPr="00E218F8" w:rsidRDefault="002306DE" w:rsidP="00F05273">
            <w:pPr>
              <w:rPr>
                <w:sz w:val="20"/>
                <w:szCs w:val="20"/>
              </w:rPr>
            </w:pPr>
            <w:r w:rsidRPr="00E218F8">
              <w:rPr>
                <w:sz w:val="20"/>
                <w:szCs w:val="20"/>
              </w:rPr>
              <w:t>SHORT DESCRIPTION</w:t>
            </w:r>
          </w:p>
        </w:tc>
      </w:tr>
      <w:tr w:rsidR="00F05273" w:rsidRPr="00E218F8" w:rsidTr="00F05273">
        <w:tc>
          <w:tcPr>
            <w:tcW w:w="9242" w:type="dxa"/>
          </w:tcPr>
          <w:p w:rsidR="00F05273" w:rsidRPr="00E218F8" w:rsidRDefault="00883EDD" w:rsidP="00F05273">
            <w:pPr>
              <w:rPr>
                <w:sz w:val="20"/>
                <w:szCs w:val="20"/>
              </w:rPr>
            </w:pPr>
            <w:r w:rsidRPr="00E218F8">
              <w:rPr>
                <w:sz w:val="20"/>
                <w:szCs w:val="20"/>
              </w:rPr>
              <w:t xml:space="preserve">Food web interactions are traditionally investigated by diet studies, or by more advanced biochemical studies such as through the analysis of stable isotopes. All these approaches show the past feeding activity of an organism, which is not only dependent on its capacities, but also on the abundance of prey organisms. If we want to know what organisms would eat in other circumstances, we need to know more of their abilities to feed on particular prey items. </w:t>
            </w:r>
            <w:proofErr w:type="spellStart"/>
            <w:r w:rsidRPr="00E218F8">
              <w:rPr>
                <w:sz w:val="20"/>
                <w:szCs w:val="20"/>
              </w:rPr>
              <w:t>Ecomorphology</w:t>
            </w:r>
            <w:proofErr w:type="spellEnd"/>
            <w:r w:rsidRPr="00E218F8">
              <w:rPr>
                <w:sz w:val="20"/>
                <w:szCs w:val="20"/>
              </w:rPr>
              <w:t xml:space="preserve"> is a way in which the interactions between predator</w:t>
            </w:r>
            <w:r w:rsidR="00BA7588" w:rsidRPr="00E218F8">
              <w:rPr>
                <w:sz w:val="20"/>
                <w:szCs w:val="20"/>
              </w:rPr>
              <w:t xml:space="preserve"> and prey are studied using their functional traits. By studying the functional traits of predators that they need to tackle the functional traits of prey, interactions between predators and prey can be predicted. This approach is still under development.</w:t>
            </w:r>
          </w:p>
          <w:p w:rsidR="00BA7588" w:rsidRPr="00E218F8" w:rsidRDefault="00BA7588" w:rsidP="00F05273">
            <w:pPr>
              <w:rPr>
                <w:sz w:val="20"/>
                <w:szCs w:val="20"/>
              </w:rPr>
            </w:pPr>
          </w:p>
          <w:p w:rsidR="00F05273" w:rsidRPr="00E218F8" w:rsidRDefault="00BA7588" w:rsidP="00F05273">
            <w:pPr>
              <w:rPr>
                <w:sz w:val="20"/>
                <w:szCs w:val="20"/>
              </w:rPr>
            </w:pPr>
            <w:r w:rsidRPr="00E218F8">
              <w:rPr>
                <w:sz w:val="20"/>
                <w:szCs w:val="20"/>
              </w:rPr>
              <w:t xml:space="preserve">One case study in which we try to further develop the </w:t>
            </w:r>
            <w:proofErr w:type="spellStart"/>
            <w:r w:rsidRPr="00E218F8">
              <w:rPr>
                <w:sz w:val="20"/>
                <w:szCs w:val="20"/>
              </w:rPr>
              <w:t>ecomorphological</w:t>
            </w:r>
            <w:proofErr w:type="spellEnd"/>
            <w:r w:rsidRPr="00E218F8">
              <w:rPr>
                <w:sz w:val="20"/>
                <w:szCs w:val="20"/>
              </w:rPr>
              <w:t xml:space="preserve"> approach is by comparing the pharyngeal bones of Dutch cyprinid fishes, which form the main group of freshwater fishes in the Netherlands.</w:t>
            </w:r>
          </w:p>
          <w:p w:rsidR="00F05273" w:rsidRPr="00E218F8" w:rsidRDefault="00F05273" w:rsidP="00F05273">
            <w:pPr>
              <w:rPr>
                <w:sz w:val="20"/>
                <w:szCs w:val="20"/>
              </w:rPr>
            </w:pPr>
          </w:p>
        </w:tc>
      </w:tr>
    </w:tbl>
    <w:p w:rsidR="00F05273" w:rsidRPr="00E218F8" w:rsidRDefault="00F05273" w:rsidP="00F05273">
      <w:pPr>
        <w:rPr>
          <w:sz w:val="8"/>
          <w:szCs w:val="8"/>
        </w:rPr>
      </w:pPr>
    </w:p>
    <w:tbl>
      <w:tblPr>
        <w:tblStyle w:val="TableGrid"/>
        <w:tblW w:w="0" w:type="auto"/>
        <w:tblLook w:val="04A0" w:firstRow="1" w:lastRow="0" w:firstColumn="1" w:lastColumn="0" w:noHBand="0" w:noVBand="1"/>
      </w:tblPr>
      <w:tblGrid>
        <w:gridCol w:w="9242"/>
      </w:tblGrid>
      <w:tr w:rsidR="00F05273" w:rsidRPr="00E218F8" w:rsidTr="00F05273">
        <w:tc>
          <w:tcPr>
            <w:tcW w:w="9242" w:type="dxa"/>
          </w:tcPr>
          <w:p w:rsidR="00F05273" w:rsidRPr="00E218F8" w:rsidRDefault="009044E2" w:rsidP="00F05273">
            <w:pPr>
              <w:rPr>
                <w:sz w:val="20"/>
                <w:szCs w:val="20"/>
              </w:rPr>
            </w:pPr>
            <w:r w:rsidRPr="00E218F8">
              <w:rPr>
                <w:sz w:val="20"/>
                <w:szCs w:val="20"/>
              </w:rPr>
              <w:t>RESEARCH AIM/ SCOPE</w:t>
            </w:r>
          </w:p>
        </w:tc>
      </w:tr>
      <w:tr w:rsidR="00F05273" w:rsidRPr="00E218F8" w:rsidTr="00F05273">
        <w:tc>
          <w:tcPr>
            <w:tcW w:w="9242" w:type="dxa"/>
          </w:tcPr>
          <w:p w:rsidR="00BA7588" w:rsidRPr="00E218F8" w:rsidRDefault="00BA7588" w:rsidP="00BA7588">
            <w:pPr>
              <w:pStyle w:val="ListParagraph"/>
              <w:numPr>
                <w:ilvl w:val="0"/>
                <w:numId w:val="2"/>
              </w:numPr>
              <w:rPr>
                <w:sz w:val="20"/>
                <w:szCs w:val="20"/>
              </w:rPr>
            </w:pPr>
            <w:r w:rsidRPr="00E218F8">
              <w:rPr>
                <w:sz w:val="20"/>
                <w:szCs w:val="20"/>
              </w:rPr>
              <w:t xml:space="preserve">Identify the functional feeding traits of the pharyngeal jaws in </w:t>
            </w:r>
            <w:r w:rsidR="007C6E05" w:rsidRPr="00E218F8">
              <w:rPr>
                <w:sz w:val="20"/>
                <w:szCs w:val="20"/>
              </w:rPr>
              <w:t>Dutch cyprinids</w:t>
            </w:r>
          </w:p>
          <w:p w:rsidR="007C6E05" w:rsidRPr="00E218F8" w:rsidRDefault="007C6E05" w:rsidP="00BA7588">
            <w:pPr>
              <w:pStyle w:val="ListParagraph"/>
              <w:numPr>
                <w:ilvl w:val="0"/>
                <w:numId w:val="2"/>
              </w:numPr>
              <w:rPr>
                <w:sz w:val="20"/>
                <w:szCs w:val="20"/>
              </w:rPr>
            </w:pPr>
            <w:r w:rsidRPr="00E218F8">
              <w:rPr>
                <w:sz w:val="20"/>
                <w:szCs w:val="20"/>
              </w:rPr>
              <w:t>Measure these traits</w:t>
            </w:r>
          </w:p>
          <w:p w:rsidR="007C6E05" w:rsidRPr="00E218F8" w:rsidRDefault="007C6E05" w:rsidP="00BA7588">
            <w:pPr>
              <w:pStyle w:val="ListParagraph"/>
              <w:numPr>
                <w:ilvl w:val="0"/>
                <w:numId w:val="2"/>
              </w:numPr>
              <w:rPr>
                <w:sz w:val="20"/>
                <w:szCs w:val="20"/>
              </w:rPr>
            </w:pPr>
            <w:r w:rsidRPr="00E218F8">
              <w:rPr>
                <w:sz w:val="20"/>
                <w:szCs w:val="20"/>
              </w:rPr>
              <w:t>Optimise the algorithm to predict feeding capacities from feeding traits</w:t>
            </w:r>
          </w:p>
          <w:p w:rsidR="00F05273" w:rsidRPr="00E218F8" w:rsidRDefault="007C6E05" w:rsidP="007C6E05">
            <w:pPr>
              <w:pStyle w:val="ListParagraph"/>
              <w:numPr>
                <w:ilvl w:val="0"/>
                <w:numId w:val="2"/>
              </w:numPr>
              <w:rPr>
                <w:sz w:val="20"/>
                <w:szCs w:val="20"/>
              </w:rPr>
            </w:pPr>
            <w:r w:rsidRPr="00E218F8">
              <w:rPr>
                <w:sz w:val="20"/>
                <w:szCs w:val="20"/>
              </w:rPr>
              <w:t>Test the predictions</w:t>
            </w:r>
          </w:p>
        </w:tc>
      </w:tr>
    </w:tbl>
    <w:p w:rsidR="00F05273" w:rsidRPr="00E218F8" w:rsidRDefault="00F05273" w:rsidP="00F05273">
      <w:pPr>
        <w:rPr>
          <w:sz w:val="8"/>
          <w:szCs w:val="8"/>
        </w:rPr>
      </w:pPr>
    </w:p>
    <w:tbl>
      <w:tblPr>
        <w:tblStyle w:val="TableGrid"/>
        <w:tblW w:w="0" w:type="auto"/>
        <w:tblLook w:val="04A0" w:firstRow="1" w:lastRow="0" w:firstColumn="1" w:lastColumn="0" w:noHBand="0" w:noVBand="1"/>
      </w:tblPr>
      <w:tblGrid>
        <w:gridCol w:w="9242"/>
      </w:tblGrid>
      <w:tr w:rsidR="009F06AD" w:rsidRPr="00E218F8" w:rsidTr="009F06AD">
        <w:tc>
          <w:tcPr>
            <w:tcW w:w="9242" w:type="dxa"/>
          </w:tcPr>
          <w:p w:rsidR="009F06AD" w:rsidRPr="00E218F8" w:rsidRDefault="009F06AD" w:rsidP="009F06AD">
            <w:pPr>
              <w:rPr>
                <w:sz w:val="20"/>
                <w:szCs w:val="20"/>
              </w:rPr>
            </w:pPr>
            <w:r w:rsidRPr="00E218F8">
              <w:rPr>
                <w:sz w:val="20"/>
                <w:szCs w:val="20"/>
              </w:rPr>
              <w:t>REQUIREMENTS</w:t>
            </w:r>
          </w:p>
        </w:tc>
      </w:tr>
      <w:tr w:rsidR="009F06AD" w:rsidRPr="00E218F8" w:rsidTr="009F06AD">
        <w:tc>
          <w:tcPr>
            <w:tcW w:w="9242" w:type="dxa"/>
          </w:tcPr>
          <w:p w:rsidR="009F06AD" w:rsidRPr="00E218F8" w:rsidRDefault="007C6E05" w:rsidP="007C6E05">
            <w:pPr>
              <w:pStyle w:val="ListParagraph"/>
              <w:numPr>
                <w:ilvl w:val="0"/>
                <w:numId w:val="3"/>
              </w:numPr>
              <w:rPr>
                <w:sz w:val="20"/>
                <w:szCs w:val="20"/>
              </w:rPr>
            </w:pPr>
            <w:r w:rsidRPr="00E218F8">
              <w:rPr>
                <w:sz w:val="20"/>
                <w:szCs w:val="20"/>
              </w:rPr>
              <w:t>Affinity with organismal biology / anatomy</w:t>
            </w:r>
          </w:p>
          <w:p w:rsidR="007C6E05" w:rsidRPr="00E218F8" w:rsidRDefault="007C6E05" w:rsidP="007C6E05">
            <w:pPr>
              <w:pStyle w:val="ListParagraph"/>
              <w:numPr>
                <w:ilvl w:val="0"/>
                <w:numId w:val="3"/>
              </w:numPr>
              <w:rPr>
                <w:sz w:val="20"/>
                <w:szCs w:val="20"/>
              </w:rPr>
            </w:pPr>
            <w:r w:rsidRPr="00E218F8">
              <w:rPr>
                <w:sz w:val="20"/>
                <w:szCs w:val="20"/>
              </w:rPr>
              <w:t>Quantitative interest</w:t>
            </w:r>
          </w:p>
          <w:p w:rsidR="009F06AD" w:rsidRPr="00E218F8" w:rsidRDefault="007C6E05" w:rsidP="009F06AD">
            <w:pPr>
              <w:pStyle w:val="ListParagraph"/>
              <w:numPr>
                <w:ilvl w:val="0"/>
                <w:numId w:val="3"/>
              </w:numPr>
              <w:rPr>
                <w:sz w:val="20"/>
                <w:szCs w:val="20"/>
              </w:rPr>
            </w:pPr>
            <w:r w:rsidRPr="00E218F8">
              <w:rPr>
                <w:sz w:val="20"/>
                <w:szCs w:val="20"/>
              </w:rPr>
              <w:t>Precise worker</w:t>
            </w:r>
          </w:p>
          <w:p w:rsidR="009F06AD" w:rsidRPr="00E218F8" w:rsidRDefault="009F06AD" w:rsidP="009F06AD">
            <w:pPr>
              <w:rPr>
                <w:sz w:val="20"/>
                <w:szCs w:val="20"/>
              </w:rPr>
            </w:pPr>
          </w:p>
        </w:tc>
      </w:tr>
    </w:tbl>
    <w:p w:rsidR="009F06AD" w:rsidRPr="00E218F8" w:rsidRDefault="009F06AD" w:rsidP="00F05273">
      <w:pPr>
        <w:rPr>
          <w:sz w:val="8"/>
          <w:szCs w:val="8"/>
        </w:rPr>
      </w:pPr>
    </w:p>
    <w:tbl>
      <w:tblPr>
        <w:tblStyle w:val="TableGrid"/>
        <w:tblW w:w="0" w:type="auto"/>
        <w:tblLook w:val="04A0" w:firstRow="1" w:lastRow="0" w:firstColumn="1" w:lastColumn="0" w:noHBand="0" w:noVBand="1"/>
      </w:tblPr>
      <w:tblGrid>
        <w:gridCol w:w="9242"/>
      </w:tblGrid>
      <w:tr w:rsidR="009F06AD" w:rsidRPr="00E218F8" w:rsidTr="009F06AD">
        <w:tc>
          <w:tcPr>
            <w:tcW w:w="9242" w:type="dxa"/>
          </w:tcPr>
          <w:p w:rsidR="009F06AD" w:rsidRPr="00E218F8" w:rsidRDefault="009F06AD" w:rsidP="009F06AD">
            <w:pPr>
              <w:rPr>
                <w:sz w:val="20"/>
                <w:szCs w:val="20"/>
              </w:rPr>
            </w:pPr>
            <w:r w:rsidRPr="00E218F8">
              <w:rPr>
                <w:sz w:val="20"/>
                <w:szCs w:val="20"/>
              </w:rPr>
              <w:t>OTHER INFORMATION</w:t>
            </w:r>
          </w:p>
        </w:tc>
      </w:tr>
      <w:tr w:rsidR="009F06AD" w:rsidRPr="00E218F8" w:rsidTr="009F06AD">
        <w:tc>
          <w:tcPr>
            <w:tcW w:w="9242" w:type="dxa"/>
          </w:tcPr>
          <w:p w:rsidR="009F06AD" w:rsidRPr="00E218F8" w:rsidRDefault="009F06AD" w:rsidP="009F06AD">
            <w:pPr>
              <w:rPr>
                <w:sz w:val="20"/>
                <w:szCs w:val="20"/>
              </w:rPr>
            </w:pPr>
          </w:p>
          <w:p w:rsidR="009F06AD" w:rsidRPr="00E218F8" w:rsidRDefault="009F06AD" w:rsidP="009F06AD">
            <w:pPr>
              <w:rPr>
                <w:sz w:val="20"/>
                <w:szCs w:val="20"/>
              </w:rPr>
            </w:pPr>
          </w:p>
          <w:p w:rsidR="009F06AD" w:rsidRPr="00E218F8" w:rsidRDefault="009F06AD" w:rsidP="009F06AD">
            <w:pPr>
              <w:rPr>
                <w:sz w:val="20"/>
                <w:szCs w:val="20"/>
              </w:rPr>
            </w:pPr>
          </w:p>
          <w:p w:rsidR="009F06AD" w:rsidRPr="00E218F8" w:rsidRDefault="009F06AD" w:rsidP="009F06AD">
            <w:pPr>
              <w:rPr>
                <w:sz w:val="20"/>
                <w:szCs w:val="20"/>
              </w:rPr>
            </w:pPr>
          </w:p>
        </w:tc>
      </w:tr>
    </w:tbl>
    <w:p w:rsidR="007C6E05" w:rsidRPr="00E218F8" w:rsidRDefault="007C6E05" w:rsidP="002C7E0A">
      <w:pPr>
        <w:rPr>
          <w:sz w:val="20"/>
          <w:szCs w:val="20"/>
        </w:rPr>
      </w:pPr>
    </w:p>
    <w:p w:rsidR="007C6E05" w:rsidRPr="00E218F8" w:rsidRDefault="007C6E05">
      <w:pPr>
        <w:rPr>
          <w:sz w:val="20"/>
          <w:szCs w:val="20"/>
        </w:rPr>
      </w:pPr>
      <w:r w:rsidRPr="00E218F8">
        <w:rPr>
          <w:sz w:val="20"/>
          <w:szCs w:val="20"/>
        </w:rPr>
        <w:br w:type="page"/>
      </w:r>
    </w:p>
    <w:sectPr w:rsidR="007C6E05" w:rsidRPr="00E218F8" w:rsidSect="002C7E0A">
      <w:pgSz w:w="11906" w:h="16838"/>
      <w:pgMar w:top="873"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70F"/>
    <w:multiLevelType w:val="hybridMultilevel"/>
    <w:tmpl w:val="AA6CA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FB2496"/>
    <w:multiLevelType w:val="hybridMultilevel"/>
    <w:tmpl w:val="8318D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F0D59B8"/>
    <w:multiLevelType w:val="hybridMultilevel"/>
    <w:tmpl w:val="796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6C"/>
    <w:rsid w:val="000256E2"/>
    <w:rsid w:val="00072525"/>
    <w:rsid w:val="00191AAE"/>
    <w:rsid w:val="001F11CA"/>
    <w:rsid w:val="00213435"/>
    <w:rsid w:val="002306DE"/>
    <w:rsid w:val="002B05DE"/>
    <w:rsid w:val="002C7E0A"/>
    <w:rsid w:val="00367928"/>
    <w:rsid w:val="00427253"/>
    <w:rsid w:val="0043417B"/>
    <w:rsid w:val="0055788F"/>
    <w:rsid w:val="00576BCC"/>
    <w:rsid w:val="00587D2A"/>
    <w:rsid w:val="005A3B94"/>
    <w:rsid w:val="005A7329"/>
    <w:rsid w:val="005B087C"/>
    <w:rsid w:val="005C20C2"/>
    <w:rsid w:val="005C2D6C"/>
    <w:rsid w:val="00611F56"/>
    <w:rsid w:val="007068F3"/>
    <w:rsid w:val="007A52DF"/>
    <w:rsid w:val="007C6E05"/>
    <w:rsid w:val="00817479"/>
    <w:rsid w:val="008748F3"/>
    <w:rsid w:val="00883EDD"/>
    <w:rsid w:val="008E50B6"/>
    <w:rsid w:val="009044E2"/>
    <w:rsid w:val="009F06AD"/>
    <w:rsid w:val="00A450CC"/>
    <w:rsid w:val="00BA7588"/>
    <w:rsid w:val="00CA7B08"/>
    <w:rsid w:val="00E218F8"/>
    <w:rsid w:val="00E44F68"/>
    <w:rsid w:val="00E574D9"/>
    <w:rsid w:val="00F05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 w:type="paragraph" w:styleId="ListParagraph">
    <w:name w:val="List Paragraph"/>
    <w:basedOn w:val="Normal"/>
    <w:uiPriority w:val="34"/>
    <w:qFormat/>
    <w:rsid w:val="00BA7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7">
    <w:name w:val="content7"/>
    <w:basedOn w:val="DefaultParagraphFont"/>
    <w:rsid w:val="00E44F68"/>
    <w:rPr>
      <w:color w:val="68688B"/>
    </w:rPr>
  </w:style>
  <w:style w:type="character" w:styleId="Strong">
    <w:name w:val="Strong"/>
    <w:basedOn w:val="DefaultParagraphFont"/>
    <w:uiPriority w:val="22"/>
    <w:qFormat/>
    <w:rsid w:val="00E44F68"/>
    <w:rPr>
      <w:b/>
      <w:bCs/>
    </w:rPr>
  </w:style>
  <w:style w:type="character" w:styleId="Hyperlink">
    <w:name w:val="Hyperlink"/>
    <w:basedOn w:val="DefaultParagraphFont"/>
    <w:uiPriority w:val="99"/>
    <w:unhideWhenUsed/>
    <w:rsid w:val="00072525"/>
    <w:rPr>
      <w:color w:val="0000FF" w:themeColor="hyperlink"/>
      <w:u w:val="single"/>
    </w:rPr>
  </w:style>
  <w:style w:type="paragraph" w:styleId="BalloonText">
    <w:name w:val="Balloon Text"/>
    <w:basedOn w:val="Normal"/>
    <w:link w:val="BalloonTextChar"/>
    <w:uiPriority w:val="99"/>
    <w:semiHidden/>
    <w:unhideWhenUsed/>
    <w:rsid w:val="002C7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E0A"/>
    <w:rPr>
      <w:rFonts w:ascii="Tahoma" w:hAnsi="Tahoma" w:cs="Tahoma"/>
      <w:sz w:val="16"/>
      <w:szCs w:val="16"/>
    </w:rPr>
  </w:style>
  <w:style w:type="paragraph" w:styleId="ListParagraph">
    <w:name w:val="List Paragraph"/>
    <w:basedOn w:val="Normal"/>
    <w:uiPriority w:val="34"/>
    <w:qFormat/>
    <w:rsid w:val="00BA7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9AFC9FB8C8E41B7575339E75F2DF2" ma:contentTypeVersion="0" ma:contentTypeDescription="Create a new document." ma:contentTypeScope="" ma:versionID="6aee569f7aacfc1128c1d700d416337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E148C-6FA7-4FE8-9130-4D487523D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429DC4-92B3-4CE3-916C-BC30AD616FA9}">
  <ds:schemaRefs>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98F62D1-4D1F-4EDE-A629-9405F7A7BB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Schlaman, Geertje</dc:creator>
  <cp:lastModifiedBy>Halman, Eugenia</cp:lastModifiedBy>
  <cp:revision>3</cp:revision>
  <cp:lastPrinted>2011-02-17T13:20:00Z</cp:lastPrinted>
  <dcterms:created xsi:type="dcterms:W3CDTF">2013-09-05T11:58:00Z</dcterms:created>
  <dcterms:modified xsi:type="dcterms:W3CDTF">2013-09-05T12:00:00Z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0x01010019F9AFC9FB8C8E41B7575339E75F2DF2</vt:lpwstr>
  </property>
</Properties>
</file>