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1E7" w:rsidRPr="002F7865" w:rsidRDefault="00194665" w:rsidP="00414406">
      <w:pPr>
        <w:rPr>
          <w:rFonts w:cs="Flex-Regular"/>
          <w:szCs w:val="17"/>
          <w:lang w:val="nl-NL"/>
        </w:rPr>
      </w:pPr>
      <w:bookmarkStart w:id="0" w:name="_GoBack"/>
      <w:bookmarkEnd w:id="0"/>
      <w:r w:rsidRPr="00194665">
        <w:rPr>
          <w:b/>
          <w:i/>
          <w:szCs w:val="17"/>
          <w:lang w:val="nl-NL"/>
        </w:rPr>
        <w:t xml:space="preserve"> ‘Tactical Ulrumism – De lessen van Jane Jacobs voor een krimp</w:t>
      </w:r>
      <w:r>
        <w:rPr>
          <w:b/>
          <w:i/>
          <w:szCs w:val="17"/>
          <w:lang w:val="nl-NL"/>
        </w:rPr>
        <w:t>gemeenschap</w:t>
      </w:r>
      <w:r w:rsidRPr="00194665">
        <w:rPr>
          <w:b/>
          <w:i/>
          <w:szCs w:val="17"/>
          <w:lang w:val="nl-NL"/>
        </w:rPr>
        <w:t xml:space="preserve"> uit Noord-Groningen</w:t>
      </w:r>
      <w:r w:rsidRPr="00194665">
        <w:rPr>
          <w:b/>
          <w:i/>
          <w:szCs w:val="17"/>
          <w:lang w:val="nl-NL"/>
        </w:rPr>
        <w:br/>
      </w:r>
      <w:r w:rsidR="00AC6E50" w:rsidRPr="00CE5042">
        <w:rPr>
          <w:b/>
          <w:lang w:val="nl-NL"/>
        </w:rPr>
        <w:br/>
      </w:r>
      <w:r w:rsidR="00716A63" w:rsidRPr="00CE5042">
        <w:rPr>
          <w:b/>
          <w:szCs w:val="17"/>
          <w:lang w:val="nl-NL"/>
        </w:rPr>
        <w:t xml:space="preserve">A web way of thinking </w:t>
      </w:r>
      <w:r w:rsidR="007422DB" w:rsidRPr="00CE5042">
        <w:rPr>
          <w:i/>
          <w:u w:val="single"/>
          <w:lang w:val="nl-NL"/>
        </w:rPr>
        <w:br/>
      </w:r>
      <w:r w:rsidR="007422DB" w:rsidRPr="00CE5042">
        <w:rPr>
          <w:szCs w:val="17"/>
          <w:lang w:val="nl-NL"/>
        </w:rPr>
        <w:t xml:space="preserve">Dit jaar (2016) zou Jane Jacobs honderd jaar zijn geworden. </w:t>
      </w:r>
      <w:r w:rsidR="002F7865" w:rsidRPr="002F7865">
        <w:rPr>
          <w:szCs w:val="17"/>
          <w:lang w:val="nl-NL"/>
        </w:rPr>
        <w:t>Jane Jacobs is vooral be</w:t>
      </w:r>
      <w:r w:rsidR="00492208">
        <w:rPr>
          <w:szCs w:val="17"/>
          <w:lang w:val="nl-NL"/>
        </w:rPr>
        <w:t>kend</w:t>
      </w:r>
      <w:r w:rsidR="002F7865" w:rsidRPr="002F7865">
        <w:rPr>
          <w:szCs w:val="17"/>
          <w:lang w:val="nl-NL"/>
        </w:rPr>
        <w:t xml:space="preserve"> geworden met haar ideeën over de dynamiek van grote (Amerikaanse) steden en het </w:t>
      </w:r>
      <w:r w:rsidR="00414406" w:rsidRPr="002F7865">
        <w:rPr>
          <w:szCs w:val="17"/>
          <w:lang w:val="nl-NL"/>
        </w:rPr>
        <w:t>is duidelijk dat h</w:t>
      </w:r>
      <w:r w:rsidR="002F7865" w:rsidRPr="002F7865">
        <w:rPr>
          <w:szCs w:val="17"/>
          <w:lang w:val="nl-NL"/>
        </w:rPr>
        <w:t>aar</w:t>
      </w:r>
      <w:r w:rsidR="00414406" w:rsidRPr="002F7865">
        <w:rPr>
          <w:szCs w:val="17"/>
          <w:lang w:val="nl-NL"/>
        </w:rPr>
        <w:t xml:space="preserve"> </w:t>
      </w:r>
      <w:r w:rsidR="00E8428E" w:rsidRPr="002F7865">
        <w:rPr>
          <w:szCs w:val="17"/>
          <w:lang w:val="nl-NL"/>
        </w:rPr>
        <w:t>hart bij de stad</w:t>
      </w:r>
      <w:r w:rsidR="00414406" w:rsidRPr="002F7865">
        <w:rPr>
          <w:szCs w:val="17"/>
          <w:lang w:val="nl-NL"/>
        </w:rPr>
        <w:t xml:space="preserve"> lag</w:t>
      </w:r>
      <w:r w:rsidR="002F7865" w:rsidRPr="002F7865">
        <w:rPr>
          <w:szCs w:val="17"/>
          <w:lang w:val="nl-NL"/>
        </w:rPr>
        <w:t xml:space="preserve">. </w:t>
      </w:r>
      <w:r w:rsidR="004B31E7" w:rsidRPr="002F7865">
        <w:rPr>
          <w:szCs w:val="17"/>
          <w:lang w:val="nl-NL"/>
        </w:rPr>
        <w:t>En toch, hoewel de stad onmiskenbaar het grotere kader</w:t>
      </w:r>
      <w:r w:rsidR="002F7865" w:rsidRPr="002F7865">
        <w:rPr>
          <w:szCs w:val="17"/>
          <w:lang w:val="nl-NL"/>
        </w:rPr>
        <w:t xml:space="preserve"> </w:t>
      </w:r>
      <w:r w:rsidR="004B31E7" w:rsidRPr="002F7865">
        <w:rPr>
          <w:szCs w:val="17"/>
          <w:lang w:val="nl-NL"/>
        </w:rPr>
        <w:t>vormt, zijn het uiteindelijk vaak de kleinere elementen</w:t>
      </w:r>
      <w:r w:rsidR="00414406" w:rsidRPr="002F7865">
        <w:rPr>
          <w:szCs w:val="17"/>
          <w:lang w:val="nl-NL"/>
        </w:rPr>
        <w:t xml:space="preserve">: </w:t>
      </w:r>
      <w:r w:rsidR="004B31E7" w:rsidRPr="002F7865">
        <w:rPr>
          <w:szCs w:val="17"/>
          <w:lang w:val="nl-NL"/>
        </w:rPr>
        <w:t>de mensen, de straten, de parken en de wijken, die de hoofdrol spelen</w:t>
      </w:r>
      <w:r w:rsidR="00CE5042">
        <w:rPr>
          <w:szCs w:val="17"/>
          <w:lang w:val="nl-NL"/>
        </w:rPr>
        <w:t xml:space="preserve"> in haar werk</w:t>
      </w:r>
      <w:r w:rsidR="00FD6247">
        <w:rPr>
          <w:szCs w:val="17"/>
          <w:lang w:val="nl-NL"/>
        </w:rPr>
        <w:t xml:space="preserve">. </w:t>
      </w:r>
      <w:r w:rsidR="002F7865">
        <w:rPr>
          <w:szCs w:val="17"/>
          <w:lang w:val="nl-NL"/>
        </w:rPr>
        <w:t xml:space="preserve">Uiteindelijk gaat het bij Jacobs </w:t>
      </w:r>
      <w:r w:rsidR="00CE5042">
        <w:rPr>
          <w:szCs w:val="17"/>
          <w:lang w:val="nl-NL"/>
        </w:rPr>
        <w:t xml:space="preserve">veelal </w:t>
      </w:r>
      <w:r w:rsidR="00414406" w:rsidRPr="002F7865">
        <w:rPr>
          <w:szCs w:val="17"/>
          <w:lang w:val="nl-NL"/>
        </w:rPr>
        <w:t xml:space="preserve">over de vorming </w:t>
      </w:r>
      <w:r w:rsidR="00FD6247">
        <w:rPr>
          <w:szCs w:val="17"/>
          <w:lang w:val="nl-NL"/>
        </w:rPr>
        <w:t xml:space="preserve">en dynamiek </w:t>
      </w:r>
      <w:r w:rsidR="00414406" w:rsidRPr="002F7865">
        <w:rPr>
          <w:szCs w:val="17"/>
          <w:lang w:val="nl-NL"/>
        </w:rPr>
        <w:t>van lokale gemeenschappen</w:t>
      </w:r>
      <w:r w:rsidR="00CE5042">
        <w:rPr>
          <w:szCs w:val="17"/>
          <w:lang w:val="nl-NL"/>
        </w:rPr>
        <w:t xml:space="preserve"> binnen de stad</w:t>
      </w:r>
      <w:r w:rsidR="002F7865">
        <w:rPr>
          <w:szCs w:val="17"/>
          <w:lang w:val="nl-NL"/>
        </w:rPr>
        <w:t>.</w:t>
      </w:r>
      <w:r w:rsidR="00CE5042">
        <w:rPr>
          <w:szCs w:val="17"/>
          <w:lang w:val="nl-NL"/>
        </w:rPr>
        <w:t xml:space="preserve"> </w:t>
      </w:r>
      <w:r w:rsidR="002F7865">
        <w:rPr>
          <w:szCs w:val="17"/>
          <w:lang w:val="nl-NL"/>
        </w:rPr>
        <w:t xml:space="preserve">Jacobs keek en dacht daarbij </w:t>
      </w:r>
      <w:r w:rsidR="007A5617">
        <w:rPr>
          <w:szCs w:val="17"/>
          <w:lang w:val="nl-NL"/>
        </w:rPr>
        <w:t xml:space="preserve">vooral </w:t>
      </w:r>
      <w:r w:rsidR="002F7865">
        <w:rPr>
          <w:szCs w:val="17"/>
          <w:lang w:val="nl-NL"/>
        </w:rPr>
        <w:t xml:space="preserve">vanuit een </w:t>
      </w:r>
      <w:r w:rsidR="00414406" w:rsidRPr="002F7865">
        <w:rPr>
          <w:szCs w:val="17"/>
          <w:lang w:val="nl-NL"/>
        </w:rPr>
        <w:t>organisch perspectief</w:t>
      </w:r>
      <w:r w:rsidR="002F7865">
        <w:rPr>
          <w:szCs w:val="17"/>
          <w:lang w:val="nl-NL"/>
        </w:rPr>
        <w:t xml:space="preserve">. Zij </w:t>
      </w:r>
      <w:r w:rsidR="004B31E7" w:rsidRPr="002F7865">
        <w:rPr>
          <w:rFonts w:cs="Flex-Regular"/>
          <w:szCs w:val="17"/>
          <w:lang w:val="nl-NL"/>
        </w:rPr>
        <w:t xml:space="preserve">was er van overtuigd dat </w:t>
      </w:r>
      <w:r w:rsidR="00CE5042">
        <w:rPr>
          <w:rFonts w:cs="Flex-Regular"/>
          <w:szCs w:val="17"/>
          <w:lang w:val="nl-NL"/>
        </w:rPr>
        <w:t xml:space="preserve">dergelijke </w:t>
      </w:r>
      <w:r w:rsidR="004B31E7" w:rsidRPr="002F7865">
        <w:rPr>
          <w:rFonts w:cs="Flex-Regular"/>
          <w:szCs w:val="17"/>
          <w:lang w:val="nl-NL"/>
        </w:rPr>
        <w:t>gemeenschappen voor een belangrijk deel in staat waren om zichzelf (opnieuw) uit te vinden en te ontwikkelen. Ze keek naar wijken en buurten als naar een levend</w:t>
      </w:r>
      <w:r w:rsidR="00CE5042">
        <w:rPr>
          <w:rFonts w:cs="Flex-Regular"/>
          <w:szCs w:val="17"/>
          <w:lang w:val="nl-NL"/>
        </w:rPr>
        <w:t>e</w:t>
      </w:r>
      <w:r w:rsidR="004B31E7" w:rsidRPr="002F7865">
        <w:rPr>
          <w:rFonts w:cs="Flex-Regular"/>
          <w:szCs w:val="17"/>
          <w:lang w:val="nl-NL"/>
        </w:rPr>
        <w:t xml:space="preserve"> organisme</w:t>
      </w:r>
      <w:r w:rsidR="00CE5042">
        <w:rPr>
          <w:rFonts w:cs="Flex-Regular"/>
          <w:szCs w:val="17"/>
          <w:lang w:val="nl-NL"/>
        </w:rPr>
        <w:t>s</w:t>
      </w:r>
      <w:r w:rsidR="004B31E7" w:rsidRPr="002F7865">
        <w:rPr>
          <w:rFonts w:cs="Flex-Regular"/>
          <w:szCs w:val="17"/>
          <w:lang w:val="nl-NL"/>
        </w:rPr>
        <w:t xml:space="preserve"> waarvan de functies en activiteiten een ingewikkeld maar dynamisch proces vormen. Zo’n organisme kan groeien en in verval raken, maar kan ook in staat zijn zichzelf te herstellen, mits voldoende vitaal. Net als in de geneeskunde gebruikte ze daarvoor het begrip ‘regeneratief vermogen’, het vermogen van een gezond organisme om zelf bijvoorbeeld beschadigd weefsel te vervangen. </w:t>
      </w:r>
    </w:p>
    <w:p w:rsidR="00414406" w:rsidRDefault="002F7865" w:rsidP="00414406">
      <w:pPr>
        <w:rPr>
          <w:szCs w:val="17"/>
          <w:lang w:val="nl-NL"/>
        </w:rPr>
      </w:pPr>
      <w:r>
        <w:rPr>
          <w:szCs w:val="17"/>
          <w:lang w:val="nl-NL"/>
        </w:rPr>
        <w:t xml:space="preserve">Jacobs verdiepte zich in de randvoorwaarden voor </w:t>
      </w:r>
      <w:r w:rsidR="00FD6247">
        <w:rPr>
          <w:szCs w:val="17"/>
          <w:lang w:val="nl-NL"/>
        </w:rPr>
        <w:t>een dergelijke</w:t>
      </w:r>
      <w:r>
        <w:rPr>
          <w:szCs w:val="17"/>
          <w:lang w:val="nl-NL"/>
        </w:rPr>
        <w:t xml:space="preserve"> vitaliteit van gemeenschappen</w:t>
      </w:r>
      <w:r w:rsidR="00CE5042">
        <w:rPr>
          <w:szCs w:val="17"/>
          <w:lang w:val="nl-NL"/>
        </w:rPr>
        <w:t xml:space="preserve">. </w:t>
      </w:r>
      <w:r w:rsidR="00414406">
        <w:rPr>
          <w:szCs w:val="17"/>
          <w:lang w:val="nl-NL"/>
        </w:rPr>
        <w:t>Zij maakte onder andere inzichtelijk hoe de</w:t>
      </w:r>
      <w:r>
        <w:rPr>
          <w:szCs w:val="17"/>
          <w:lang w:val="nl-NL"/>
        </w:rPr>
        <w:t>ze voor een g</w:t>
      </w:r>
      <w:r w:rsidR="00414406">
        <w:rPr>
          <w:szCs w:val="17"/>
          <w:lang w:val="nl-NL"/>
        </w:rPr>
        <w:t xml:space="preserve">root deel </w:t>
      </w:r>
      <w:r w:rsidR="00194665">
        <w:rPr>
          <w:szCs w:val="17"/>
          <w:lang w:val="nl-NL"/>
        </w:rPr>
        <w:t xml:space="preserve">bepaald </w:t>
      </w:r>
      <w:r w:rsidR="00414406">
        <w:rPr>
          <w:szCs w:val="17"/>
          <w:lang w:val="nl-NL"/>
        </w:rPr>
        <w:t>wordt door de interactie tussen mensen. Van cruciaal belang daarbij is het aantal (al dan niet toevallige) ontmoetingen dat plaatsvindt op straat, bij de bushalte en in de winkels. Wanneer het ‘web’ van verbindingen en ontmoetingen tussen mensen hecht genoeg is draagt dit er toe bij dat mensen het gevoel krijgen onderdeel uit te maken van een gemeenschap en vervolgens ook eerder bereid zijn zich daarvoor in te spannen. Bovendien leidt deze interactie ook tot kruisbestuiving en evolutie van ideeën en initiatieven. Initiatieven die ook de lokale gemeenschap weer ten goede kunnen komen. Jacobs beschreef overtuigend hoe dit soort verbindingen en ontmoetingen de basis vormen voor zelforganisatie en een zichzelf versterkend proces van ontwikkeling van een gemeenschap. Zij was ook degene die in dit verband de term ‘sociaal kapitaal’ introduceerde (Jacobs, 1961).</w:t>
      </w:r>
    </w:p>
    <w:p w:rsidR="00FD6247" w:rsidRDefault="007A5617" w:rsidP="00FD6247">
      <w:pPr>
        <w:rPr>
          <w:lang w:val="nl-NL"/>
        </w:rPr>
      </w:pPr>
      <w:r>
        <w:rPr>
          <w:szCs w:val="17"/>
          <w:lang w:val="nl-NL"/>
        </w:rPr>
        <w:t>Verrassend genoeg blijken veel van</w:t>
      </w:r>
      <w:r w:rsidR="006A0614">
        <w:rPr>
          <w:szCs w:val="17"/>
          <w:lang w:val="nl-NL"/>
        </w:rPr>
        <w:t xml:space="preserve"> de ideeën van Jane Jacobs, zelfs 50 jaar naar dato,</w:t>
      </w:r>
      <w:r>
        <w:rPr>
          <w:szCs w:val="17"/>
          <w:lang w:val="nl-NL"/>
        </w:rPr>
        <w:t xml:space="preserve"> zeer bruikbaar om de dynamiek van een burgerinitiatief in een kleine krimpgemeenschap </w:t>
      </w:r>
      <w:r w:rsidR="006A0614">
        <w:rPr>
          <w:szCs w:val="17"/>
          <w:lang w:val="nl-NL"/>
        </w:rPr>
        <w:t xml:space="preserve">in Nederland </w:t>
      </w:r>
      <w:r>
        <w:rPr>
          <w:szCs w:val="17"/>
          <w:lang w:val="nl-NL"/>
        </w:rPr>
        <w:t>te kunnen duiden.</w:t>
      </w:r>
      <w:r w:rsidR="00FD6247">
        <w:rPr>
          <w:szCs w:val="17"/>
          <w:lang w:val="nl-NL"/>
        </w:rPr>
        <w:t xml:space="preserve"> </w:t>
      </w:r>
      <w:r w:rsidR="00FD6247">
        <w:rPr>
          <w:lang w:val="nl-NL"/>
        </w:rPr>
        <w:t>De afgelopen twee jaar (</w:t>
      </w:r>
      <w:r w:rsidR="00FD6247" w:rsidRPr="0027581F">
        <w:rPr>
          <w:lang w:val="nl-NL"/>
        </w:rPr>
        <w:t>2014 – 2016</w:t>
      </w:r>
      <w:r w:rsidR="00FD6247">
        <w:rPr>
          <w:lang w:val="nl-NL"/>
        </w:rPr>
        <w:t>)</w:t>
      </w:r>
      <w:r w:rsidR="00FD6247" w:rsidRPr="0027581F">
        <w:rPr>
          <w:lang w:val="nl-NL"/>
        </w:rPr>
        <w:t xml:space="preserve"> is de wetenschapswinkel </w:t>
      </w:r>
      <w:r w:rsidR="00FD6247">
        <w:rPr>
          <w:lang w:val="nl-NL"/>
        </w:rPr>
        <w:t>van Wageningen</w:t>
      </w:r>
      <w:r w:rsidR="000E30A6">
        <w:rPr>
          <w:lang w:val="nl-NL"/>
        </w:rPr>
        <w:t xml:space="preserve"> </w:t>
      </w:r>
      <w:r w:rsidR="00FD6247">
        <w:rPr>
          <w:lang w:val="nl-NL"/>
        </w:rPr>
        <w:t>U</w:t>
      </w:r>
      <w:r w:rsidR="000E30A6">
        <w:rPr>
          <w:lang w:val="nl-NL"/>
        </w:rPr>
        <w:t>niversity &amp; Research</w:t>
      </w:r>
      <w:r w:rsidR="00FD6247">
        <w:rPr>
          <w:lang w:val="nl-NL"/>
        </w:rPr>
        <w:t xml:space="preserve"> nauw betrokken geweest bij zo’n burgerinitiatief in Ulrum, Noord-Groningen. V</w:t>
      </w:r>
      <w:r w:rsidR="00FD6247" w:rsidRPr="0027581F">
        <w:rPr>
          <w:lang w:val="nl-NL"/>
        </w:rPr>
        <w:t xml:space="preserve">erschillende (groepen van) studenten </w:t>
      </w:r>
      <w:r w:rsidR="00D55A77">
        <w:rPr>
          <w:lang w:val="nl-NL"/>
        </w:rPr>
        <w:t>en hun begeleiders</w:t>
      </w:r>
      <w:r w:rsidR="00FD6247" w:rsidRPr="0027581F">
        <w:rPr>
          <w:lang w:val="nl-NL"/>
        </w:rPr>
        <w:t xml:space="preserve"> </w:t>
      </w:r>
      <w:r w:rsidR="00FD6247">
        <w:rPr>
          <w:lang w:val="nl-NL"/>
        </w:rPr>
        <w:t xml:space="preserve">hebben daar </w:t>
      </w:r>
      <w:r w:rsidR="00FD6247" w:rsidRPr="0027581F">
        <w:rPr>
          <w:lang w:val="nl-NL"/>
        </w:rPr>
        <w:t xml:space="preserve">(onderzoeks)projecten </w:t>
      </w:r>
      <w:r w:rsidR="00FD6247">
        <w:rPr>
          <w:lang w:val="nl-NL"/>
        </w:rPr>
        <w:t>uitgevoerd die een unieke inkijk hebben gegeven in het initiatief van Ulrum 2034</w:t>
      </w:r>
      <w:r w:rsidR="006A0614">
        <w:rPr>
          <w:lang w:val="nl-NL"/>
        </w:rPr>
        <w:t xml:space="preserve"> (Wageningen University &amp; Research, 2016). De concepten en inzichten van Jacobs zijn daarbij een krachtig hulpmiddel gebleken.</w:t>
      </w:r>
      <w:r w:rsidR="00FD6247">
        <w:rPr>
          <w:lang w:val="nl-NL"/>
        </w:rPr>
        <w:t xml:space="preserve"> </w:t>
      </w:r>
    </w:p>
    <w:p w:rsidR="007A5617" w:rsidRDefault="007A5617" w:rsidP="00414406">
      <w:pPr>
        <w:rPr>
          <w:lang w:val="nl-NL"/>
        </w:rPr>
      </w:pPr>
      <w:r w:rsidRPr="007A5617">
        <w:rPr>
          <w:b/>
          <w:szCs w:val="17"/>
          <w:lang w:val="nl-NL"/>
        </w:rPr>
        <w:t>Ulrum – Noord-Groningen</w:t>
      </w:r>
      <w:r w:rsidR="00FD6247">
        <w:rPr>
          <w:b/>
          <w:szCs w:val="17"/>
          <w:lang w:val="nl-NL"/>
        </w:rPr>
        <w:br/>
      </w:r>
      <w:r w:rsidRPr="0027581F">
        <w:rPr>
          <w:lang w:val="nl-NL"/>
        </w:rPr>
        <w:t>Ulrum is een klein dorp in de gemeente De Marne in het noorden van Groningen met anno 2016 nog zo’n 1300 inwoners. Ulrum ligt in een zogenaamde krimpregio en heeft de afgelopen jaren, meer</w:t>
      </w:r>
      <w:r>
        <w:rPr>
          <w:lang w:val="nl-NL"/>
        </w:rPr>
        <w:t xml:space="preserve"> nog</w:t>
      </w:r>
      <w:r w:rsidRPr="0027581F">
        <w:rPr>
          <w:lang w:val="nl-NL"/>
        </w:rPr>
        <w:t xml:space="preserve"> dan </w:t>
      </w:r>
      <w:r>
        <w:rPr>
          <w:lang w:val="nl-NL"/>
        </w:rPr>
        <w:t>menig</w:t>
      </w:r>
      <w:r w:rsidR="00FD6247">
        <w:rPr>
          <w:lang w:val="nl-NL"/>
        </w:rPr>
        <w:t xml:space="preserve"> ander dorp</w:t>
      </w:r>
      <w:r w:rsidRPr="0027581F">
        <w:rPr>
          <w:lang w:val="nl-NL"/>
        </w:rPr>
        <w:t xml:space="preserve"> in de omgeving, te maken gehad met dalende inwonersaantallen en een forse afname van voorzieningen en openbare functies. De krimp laat onmiskenbaar zijn sporen na en de prognoses laten zien dat deze de komende jaren ook </w:t>
      </w:r>
      <w:r w:rsidR="00BA54CB">
        <w:rPr>
          <w:lang w:val="nl-NL"/>
        </w:rPr>
        <w:t xml:space="preserve">zeker </w:t>
      </w:r>
      <w:r w:rsidRPr="0027581F">
        <w:rPr>
          <w:lang w:val="nl-NL"/>
        </w:rPr>
        <w:t>nog verder door zal zetten.</w:t>
      </w:r>
    </w:p>
    <w:p w:rsidR="00BA54CB" w:rsidRDefault="00BA54CB" w:rsidP="00BA54CB">
      <w:pPr>
        <w:rPr>
          <w:rFonts w:cs="Flex-Regular"/>
          <w:szCs w:val="17"/>
          <w:lang w:val="nl-NL"/>
        </w:rPr>
      </w:pPr>
      <w:r>
        <w:rPr>
          <w:lang w:val="nl-NL"/>
        </w:rPr>
        <w:t xml:space="preserve">Vaak is krimp een sluipend en ook enigszins ongrijpbaar proces. In Ulrum zijn de gevolgen van de krimp zeker de afgelopen jaren echter behoorlijk  tastbaar geworden. Niet alleen inwoners verdwenen uit het straatbeeld, maar ook steeds meer voorzieningen zijn gesloten of vertrokken. Alleen al in de afgelopen 3 jaar zijn de bibliotheek, het verzorgingstehuis, een school, de supermarkt, en nog een aantal kleine ondernemers verdwenen uit Ulrum. Ook staan er veel huizen leeg en te koop, een aantal daarvan is inmiddels gesloopt of staat op de nominatie om gesloopt te worden. Wat de ontwikkelingen in Ulrum illustreren is dat </w:t>
      </w:r>
      <w:r w:rsidRPr="00A0107E">
        <w:rPr>
          <w:rFonts w:cs="Flex-Regular"/>
          <w:szCs w:val="17"/>
          <w:lang w:val="nl-NL"/>
        </w:rPr>
        <w:t xml:space="preserve">krimp </w:t>
      </w:r>
      <w:r>
        <w:rPr>
          <w:rFonts w:cs="Flex-Regular"/>
          <w:szCs w:val="17"/>
          <w:lang w:val="nl-NL"/>
        </w:rPr>
        <w:t>onmiskenbaar van invloed is op</w:t>
      </w:r>
      <w:r w:rsidRPr="00A0107E">
        <w:rPr>
          <w:rFonts w:cs="Flex-Regular"/>
          <w:szCs w:val="17"/>
          <w:lang w:val="nl-NL"/>
        </w:rPr>
        <w:t xml:space="preserve"> het ‘weefsel’ van een gemeenschap</w:t>
      </w:r>
      <w:r>
        <w:rPr>
          <w:rFonts w:cs="Flex-Regular"/>
          <w:szCs w:val="17"/>
          <w:lang w:val="nl-NL"/>
        </w:rPr>
        <w:t>. Met het verdwijnen van mensen en voorzieningen vallen er gaten in de infrastructuur, z</w:t>
      </w:r>
      <w:r w:rsidRPr="00A0107E">
        <w:rPr>
          <w:rFonts w:cs="Flex-Regular"/>
          <w:szCs w:val="17"/>
          <w:lang w:val="nl-NL"/>
        </w:rPr>
        <w:t>owel fysiek-ruimtelijk</w:t>
      </w:r>
      <w:r w:rsidR="00D9701D">
        <w:rPr>
          <w:rFonts w:cs="Flex-Regular"/>
          <w:szCs w:val="17"/>
          <w:lang w:val="nl-NL"/>
        </w:rPr>
        <w:t xml:space="preserve"> als sociaal</w:t>
      </w:r>
      <w:r w:rsidRPr="00A0107E">
        <w:rPr>
          <w:rFonts w:cs="Flex-Regular"/>
          <w:szCs w:val="17"/>
          <w:lang w:val="nl-NL"/>
        </w:rPr>
        <w:t>.</w:t>
      </w:r>
    </w:p>
    <w:p w:rsidR="00D9701D" w:rsidRDefault="00BA54CB" w:rsidP="00BA54CB">
      <w:pPr>
        <w:rPr>
          <w:rFonts w:cs="Flex-Regular"/>
          <w:szCs w:val="17"/>
          <w:lang w:val="nl-NL"/>
        </w:rPr>
      </w:pPr>
      <w:r w:rsidRPr="00353F27">
        <w:rPr>
          <w:b/>
          <w:lang w:val="nl-NL"/>
        </w:rPr>
        <w:t>Gemeenschap als werkwoord</w:t>
      </w:r>
      <w:r>
        <w:rPr>
          <w:u w:val="single"/>
          <w:lang w:val="nl-NL"/>
        </w:rPr>
        <w:br/>
      </w:r>
      <w:r w:rsidR="00D9701D">
        <w:rPr>
          <w:rFonts w:cs="Flex-Regular"/>
          <w:szCs w:val="17"/>
          <w:lang w:val="nl-NL"/>
        </w:rPr>
        <w:t xml:space="preserve">Eén van de </w:t>
      </w:r>
      <w:r>
        <w:rPr>
          <w:rFonts w:cs="Flex-Regular"/>
          <w:szCs w:val="17"/>
          <w:lang w:val="nl-NL"/>
        </w:rPr>
        <w:t>grootste uitdaging</w:t>
      </w:r>
      <w:r w:rsidR="00D9701D">
        <w:rPr>
          <w:rFonts w:cs="Flex-Regular"/>
          <w:szCs w:val="17"/>
          <w:lang w:val="nl-NL"/>
        </w:rPr>
        <w:t>en</w:t>
      </w:r>
      <w:r>
        <w:rPr>
          <w:rFonts w:cs="Flex-Regular"/>
          <w:szCs w:val="17"/>
          <w:lang w:val="nl-NL"/>
        </w:rPr>
        <w:t xml:space="preserve"> voor een </w:t>
      </w:r>
      <w:r w:rsidR="00D9701D">
        <w:rPr>
          <w:rFonts w:cs="Flex-Regular"/>
          <w:szCs w:val="17"/>
          <w:lang w:val="nl-NL"/>
        </w:rPr>
        <w:t>krimp</w:t>
      </w:r>
      <w:r>
        <w:rPr>
          <w:rFonts w:cs="Flex-Regular"/>
          <w:szCs w:val="17"/>
          <w:lang w:val="nl-NL"/>
        </w:rPr>
        <w:t xml:space="preserve">gemeenschap als die van Ulrum is om te zorgen dat er nieuwe verbindingen ontstaan die </w:t>
      </w:r>
      <w:r w:rsidR="00D9701D">
        <w:rPr>
          <w:rFonts w:cs="Flex-Regular"/>
          <w:szCs w:val="17"/>
          <w:lang w:val="nl-NL"/>
        </w:rPr>
        <w:t xml:space="preserve">dit </w:t>
      </w:r>
      <w:r>
        <w:rPr>
          <w:rFonts w:cs="Flex-Regular"/>
          <w:szCs w:val="17"/>
          <w:lang w:val="nl-NL"/>
        </w:rPr>
        <w:t xml:space="preserve">beschadigde weefsel van de gemeenschap weer kunnen versterken. </w:t>
      </w:r>
      <w:r w:rsidR="00716A63">
        <w:rPr>
          <w:rFonts w:cs="Flex-Regular"/>
          <w:szCs w:val="17"/>
          <w:lang w:val="nl-NL"/>
        </w:rPr>
        <w:t>Missc</w:t>
      </w:r>
      <w:r w:rsidR="00492208">
        <w:rPr>
          <w:rFonts w:cs="Flex-Regular"/>
          <w:szCs w:val="17"/>
          <w:lang w:val="nl-NL"/>
        </w:rPr>
        <w:t xml:space="preserve">hien nog wel het allerbelangrijkste is dat dit ook daadwerkelijk van binnenuit gebeurt. </w:t>
      </w:r>
      <w:r w:rsidR="00716A63">
        <w:rPr>
          <w:rFonts w:cs="Flex-Regular"/>
          <w:szCs w:val="17"/>
          <w:lang w:val="nl-NL"/>
        </w:rPr>
        <w:br/>
      </w:r>
      <w:r w:rsidR="00492208">
        <w:rPr>
          <w:rFonts w:cs="Flex-Regular"/>
          <w:szCs w:val="17"/>
          <w:lang w:val="nl-NL"/>
        </w:rPr>
        <w:t xml:space="preserve">In feite </w:t>
      </w:r>
      <w:r w:rsidR="00716A63">
        <w:rPr>
          <w:rFonts w:cs="Flex-Regular"/>
          <w:szCs w:val="17"/>
          <w:lang w:val="nl-NL"/>
        </w:rPr>
        <w:t xml:space="preserve">gaat het hier om </w:t>
      </w:r>
      <w:r w:rsidR="00492208">
        <w:rPr>
          <w:rFonts w:cs="Flex-Regular"/>
          <w:szCs w:val="17"/>
          <w:lang w:val="nl-NL"/>
        </w:rPr>
        <w:t xml:space="preserve">het verschil tussen leefbaarheid en vitaliteit. Bij leefbaarheid ligt de focus op de </w:t>
      </w:r>
      <w:r w:rsidR="00492208">
        <w:rPr>
          <w:rFonts w:cs="Flex-Regular"/>
          <w:szCs w:val="17"/>
          <w:lang w:val="nl-NL"/>
        </w:rPr>
        <w:lastRenderedPageBreak/>
        <w:t>afstemming van de leefomgeving op de voorwaarden en behoeften die er door de mens aan worden gesteld (RIGO, 2008). Bij vitaliteit, echter, gaat het er om dat mensen zélf in staat zijn hun leefomgeving vorm te geven. Leefbaarheid niet als randvoorwaarde voor een vitale gemeenschap maar eerder als de resultante van het regeneratief vermogen van die gemeenschap.</w:t>
      </w:r>
    </w:p>
    <w:p w:rsidR="00716A63" w:rsidRDefault="00492208" w:rsidP="00716A63">
      <w:pPr>
        <w:autoSpaceDE w:val="0"/>
        <w:autoSpaceDN w:val="0"/>
        <w:adjustRightInd w:val="0"/>
        <w:rPr>
          <w:rFonts w:cs="Flex-Regular"/>
          <w:szCs w:val="17"/>
          <w:lang w:val="nl-NL"/>
        </w:rPr>
      </w:pPr>
      <w:r>
        <w:rPr>
          <w:rFonts w:cs="Flex-Regular"/>
          <w:szCs w:val="17"/>
          <w:lang w:val="nl-NL"/>
        </w:rPr>
        <w:t>Zo bezien is het project Ulrum2034 een schoolvoorbeeld van regeneratief vermogen</w:t>
      </w:r>
      <w:r w:rsidR="00716A63">
        <w:rPr>
          <w:rFonts w:cs="Flex-Regular"/>
          <w:szCs w:val="17"/>
          <w:lang w:val="nl-NL"/>
        </w:rPr>
        <w:t xml:space="preserve"> en vitaliteit</w:t>
      </w:r>
      <w:r>
        <w:rPr>
          <w:rFonts w:cs="Flex-Regular"/>
          <w:szCs w:val="17"/>
          <w:lang w:val="nl-NL"/>
        </w:rPr>
        <w:t xml:space="preserve">. </w:t>
      </w:r>
      <w:r w:rsidR="00716A63">
        <w:rPr>
          <w:rFonts w:cs="Flex-Regular"/>
          <w:szCs w:val="17"/>
          <w:lang w:val="nl-NL"/>
        </w:rPr>
        <w:t xml:space="preserve">De psycholoog Carl Jung stelde ooit: </w:t>
      </w:r>
      <w:r w:rsidR="00716A63" w:rsidRPr="00A0107E">
        <w:rPr>
          <w:rFonts w:cs="Flex-Regular"/>
          <w:i/>
          <w:szCs w:val="17"/>
          <w:lang w:val="nl-NL"/>
        </w:rPr>
        <w:t>‘Ik ben niet wat mij is overkomen. Ik ben wat ik besloot te worden’</w:t>
      </w:r>
      <w:r w:rsidR="00716A63">
        <w:rPr>
          <w:rFonts w:cs="Flex-Regular"/>
          <w:szCs w:val="17"/>
          <w:lang w:val="nl-NL"/>
        </w:rPr>
        <w:t xml:space="preserve">. </w:t>
      </w:r>
      <w:r w:rsidR="00716A63">
        <w:rPr>
          <w:rFonts w:cs="Flex-Regular"/>
          <w:szCs w:val="17"/>
          <w:lang w:val="nl-NL"/>
        </w:rPr>
        <w:br/>
        <w:t xml:space="preserve">Dit geldt zeker ook voor Ulrum. </w:t>
      </w:r>
      <w:r w:rsidR="00716A63">
        <w:rPr>
          <w:szCs w:val="17"/>
          <w:lang w:val="nl-NL"/>
        </w:rPr>
        <w:t xml:space="preserve">In Ulrum is de afgelopen jaren onder de vlag van het project </w:t>
      </w:r>
      <w:r w:rsidR="00716A63" w:rsidRPr="00A0107E">
        <w:rPr>
          <w:szCs w:val="17"/>
          <w:lang w:val="nl-NL"/>
        </w:rPr>
        <w:t>Ulrum 2034</w:t>
      </w:r>
      <w:r w:rsidR="00716A63">
        <w:rPr>
          <w:szCs w:val="17"/>
          <w:lang w:val="nl-NL"/>
        </w:rPr>
        <w:t xml:space="preserve">, </w:t>
      </w:r>
      <w:r w:rsidR="00716A63">
        <w:rPr>
          <w:rFonts w:cs="Flex-Regular"/>
          <w:szCs w:val="17"/>
          <w:lang w:val="nl-NL"/>
        </w:rPr>
        <w:t xml:space="preserve">hoofdzakelijk </w:t>
      </w:r>
      <w:r w:rsidR="00716A63" w:rsidRPr="00AC6E50">
        <w:rPr>
          <w:rFonts w:cs="Flex-Regular"/>
          <w:i/>
          <w:szCs w:val="17"/>
          <w:lang w:val="nl-NL"/>
        </w:rPr>
        <w:t>‘op eigen kracht, met eigen middelen en eigen energie’</w:t>
      </w:r>
      <w:r w:rsidR="00716A63">
        <w:rPr>
          <w:rFonts w:cs="Flex-Regular"/>
          <w:szCs w:val="17"/>
          <w:lang w:val="nl-NL"/>
        </w:rPr>
        <w:t xml:space="preserve"> </w:t>
      </w:r>
      <w:r w:rsidR="00927750">
        <w:rPr>
          <w:rFonts w:cs="Flex-Regular"/>
          <w:szCs w:val="17"/>
          <w:lang w:val="nl-NL"/>
        </w:rPr>
        <w:t>(</w:t>
      </w:r>
      <w:hyperlink r:id="rId9" w:history="1">
        <w:r w:rsidR="00716A63" w:rsidRPr="006F4A08">
          <w:rPr>
            <w:rStyle w:val="Hyperlink"/>
            <w:rFonts w:cs="Flex-Regular"/>
            <w:szCs w:val="17"/>
            <w:lang w:val="nl-NL"/>
          </w:rPr>
          <w:t>www.project2034.nl</w:t>
        </w:r>
      </w:hyperlink>
      <w:r w:rsidR="00716A63">
        <w:rPr>
          <w:rFonts w:cs="Flex-Regular"/>
          <w:szCs w:val="17"/>
          <w:lang w:val="nl-NL"/>
        </w:rPr>
        <w:t>),</w:t>
      </w:r>
      <w:r w:rsidR="00194665">
        <w:rPr>
          <w:rFonts w:cs="Flex-Regular"/>
          <w:szCs w:val="17"/>
          <w:lang w:val="nl-NL"/>
        </w:rPr>
        <w:t xml:space="preserve"> </w:t>
      </w:r>
      <w:r w:rsidR="00716A63" w:rsidRPr="00A0107E">
        <w:rPr>
          <w:szCs w:val="17"/>
          <w:lang w:val="nl-NL"/>
        </w:rPr>
        <w:t xml:space="preserve">een hele reeks van projecten opgestart. Klein en groot, van heel praktisch tot meer abstract, gericht op het versterken van de fysieke en/of de sociale infrastructuur. In meer dan tien werkgroepen </w:t>
      </w:r>
      <w:r w:rsidR="00927750">
        <w:rPr>
          <w:szCs w:val="17"/>
          <w:lang w:val="nl-NL"/>
        </w:rPr>
        <w:t xml:space="preserve">en 20 projecten </w:t>
      </w:r>
      <w:r w:rsidR="00716A63" w:rsidRPr="00A0107E">
        <w:rPr>
          <w:szCs w:val="17"/>
          <w:lang w:val="nl-NL"/>
        </w:rPr>
        <w:t xml:space="preserve">zijn </w:t>
      </w:r>
      <w:r w:rsidR="00716A63">
        <w:rPr>
          <w:szCs w:val="17"/>
          <w:lang w:val="nl-NL"/>
        </w:rPr>
        <w:t xml:space="preserve">de afgelopen jaren op deze manier </w:t>
      </w:r>
      <w:r w:rsidR="00716A63" w:rsidRPr="00A0107E">
        <w:rPr>
          <w:szCs w:val="17"/>
          <w:lang w:val="nl-NL"/>
        </w:rPr>
        <w:t>naar s</w:t>
      </w:r>
      <w:r w:rsidR="00716A63">
        <w:rPr>
          <w:szCs w:val="17"/>
          <w:lang w:val="nl-NL"/>
        </w:rPr>
        <w:t>chatting een paar honderd Ulrum</w:t>
      </w:r>
      <w:r w:rsidR="00716A63" w:rsidRPr="00A0107E">
        <w:rPr>
          <w:szCs w:val="17"/>
          <w:lang w:val="nl-NL"/>
        </w:rPr>
        <w:t xml:space="preserve">ers op de een of andere manier actief betrokken </w:t>
      </w:r>
      <w:r w:rsidR="00716A63">
        <w:rPr>
          <w:szCs w:val="17"/>
          <w:lang w:val="nl-NL"/>
        </w:rPr>
        <w:t>geraakt</w:t>
      </w:r>
      <w:r w:rsidR="00716A63" w:rsidRPr="00A0107E">
        <w:rPr>
          <w:szCs w:val="17"/>
          <w:lang w:val="nl-NL"/>
        </w:rPr>
        <w:t xml:space="preserve"> bij de toekomst van het dorp.</w:t>
      </w:r>
      <w:r w:rsidR="00716A63" w:rsidRPr="00716A63">
        <w:rPr>
          <w:szCs w:val="17"/>
          <w:lang w:val="nl-NL"/>
        </w:rPr>
        <w:t xml:space="preserve"> </w:t>
      </w:r>
      <w:r w:rsidR="00716A63" w:rsidRPr="00A0107E">
        <w:rPr>
          <w:szCs w:val="17"/>
          <w:lang w:val="nl-NL"/>
        </w:rPr>
        <w:t xml:space="preserve">De ervaringen van Ulrum 2034 laten zien dat het woord ‘gemeenschap’ eerder een werkwoord </w:t>
      </w:r>
      <w:r w:rsidR="00716A63">
        <w:rPr>
          <w:szCs w:val="17"/>
          <w:lang w:val="nl-NL"/>
        </w:rPr>
        <w:t xml:space="preserve">is </w:t>
      </w:r>
      <w:r w:rsidR="00716A63" w:rsidRPr="00A0107E">
        <w:rPr>
          <w:szCs w:val="17"/>
          <w:lang w:val="nl-NL"/>
        </w:rPr>
        <w:t>dan een zelfstandig naamwoord</w:t>
      </w:r>
      <w:r w:rsidR="00716A63">
        <w:rPr>
          <w:szCs w:val="17"/>
          <w:lang w:val="nl-NL"/>
        </w:rPr>
        <w:t>. E</w:t>
      </w:r>
      <w:r w:rsidR="00716A63" w:rsidRPr="00A0107E">
        <w:rPr>
          <w:szCs w:val="17"/>
          <w:lang w:val="nl-NL"/>
        </w:rPr>
        <w:t xml:space="preserve">erder een proces dan een object. </w:t>
      </w:r>
      <w:r w:rsidR="00716A63">
        <w:rPr>
          <w:szCs w:val="17"/>
          <w:lang w:val="nl-NL"/>
        </w:rPr>
        <w:t xml:space="preserve">Er wordt letterlijk gezamenlijk (gemeen) iets nieuws geschapen. </w:t>
      </w:r>
      <w:r w:rsidR="00927750">
        <w:rPr>
          <w:szCs w:val="17"/>
          <w:lang w:val="nl-NL"/>
        </w:rPr>
        <w:br/>
      </w:r>
      <w:r w:rsidR="00716A63" w:rsidRPr="00A0107E">
        <w:rPr>
          <w:szCs w:val="17"/>
          <w:lang w:val="nl-NL"/>
        </w:rPr>
        <w:t>Ik Ulrum, jij Ulrumt, wij Ulrumen.</w:t>
      </w:r>
      <w:r w:rsidR="00716A63">
        <w:rPr>
          <w:rFonts w:cs="Flex-Regular"/>
          <w:szCs w:val="17"/>
          <w:lang w:val="nl-NL"/>
        </w:rPr>
        <w:t xml:space="preserve"> Ondanks alle verandering en tegenslag wordt er</w:t>
      </w:r>
      <w:r w:rsidR="00927750">
        <w:rPr>
          <w:rFonts w:cs="Flex-Regular"/>
          <w:szCs w:val="17"/>
          <w:lang w:val="nl-NL"/>
        </w:rPr>
        <w:t>,</w:t>
      </w:r>
      <w:r w:rsidR="00716A63">
        <w:rPr>
          <w:rFonts w:cs="Flex-Regular"/>
          <w:szCs w:val="17"/>
          <w:lang w:val="nl-NL"/>
        </w:rPr>
        <w:t xml:space="preserve"> van binnenuit, volop gewerkt aan het herstel van het samenhangend weefsel.</w:t>
      </w:r>
    </w:p>
    <w:p w:rsidR="00716A63" w:rsidRPr="005A358D" w:rsidRDefault="00716A63" w:rsidP="00716A63">
      <w:pPr>
        <w:rPr>
          <w:szCs w:val="17"/>
          <w:lang w:val="nl-NL"/>
        </w:rPr>
      </w:pPr>
      <w:r w:rsidRPr="00716A63">
        <w:rPr>
          <w:b/>
          <w:szCs w:val="17"/>
          <w:lang w:val="nl-NL"/>
        </w:rPr>
        <w:br/>
      </w:r>
      <w:r>
        <w:rPr>
          <w:b/>
          <w:szCs w:val="17"/>
          <w:lang w:val="nl-NL"/>
        </w:rPr>
        <w:t>‘Hustle &amp; Bustle on the streets’</w:t>
      </w:r>
      <w:r w:rsidRPr="00716A63">
        <w:rPr>
          <w:b/>
          <w:szCs w:val="17"/>
          <w:lang w:val="nl-NL"/>
        </w:rPr>
        <w:t xml:space="preserve"> </w:t>
      </w:r>
      <w:r w:rsidRPr="00716A63">
        <w:rPr>
          <w:szCs w:val="17"/>
          <w:u w:val="single"/>
          <w:lang w:val="nl-NL"/>
        </w:rPr>
        <w:br/>
      </w:r>
      <w:r w:rsidRPr="006A0614">
        <w:rPr>
          <w:szCs w:val="17"/>
          <w:lang w:val="nl-NL"/>
        </w:rPr>
        <w:t xml:space="preserve">Jacobs </w:t>
      </w:r>
      <w:r w:rsidR="000E30A6" w:rsidRPr="006A0614">
        <w:rPr>
          <w:szCs w:val="17"/>
          <w:lang w:val="nl-NL"/>
        </w:rPr>
        <w:t xml:space="preserve">zelf </w:t>
      </w:r>
      <w:r w:rsidRPr="006A0614">
        <w:rPr>
          <w:szCs w:val="17"/>
          <w:lang w:val="nl-NL"/>
        </w:rPr>
        <w:t xml:space="preserve">vertaalde </w:t>
      </w:r>
      <w:r w:rsidR="000E30A6" w:rsidRPr="006A0614">
        <w:rPr>
          <w:szCs w:val="17"/>
          <w:lang w:val="nl-NL"/>
        </w:rPr>
        <w:t xml:space="preserve">haar </w:t>
      </w:r>
      <w:r w:rsidRPr="006A0614">
        <w:rPr>
          <w:szCs w:val="17"/>
          <w:lang w:val="nl-NL"/>
        </w:rPr>
        <w:t xml:space="preserve">inzichten </w:t>
      </w:r>
      <w:r w:rsidR="000E30A6" w:rsidRPr="006A0614">
        <w:rPr>
          <w:szCs w:val="17"/>
          <w:lang w:val="nl-NL"/>
        </w:rPr>
        <w:t xml:space="preserve">over de vitaliteit van lokale gemeenschappen </w:t>
      </w:r>
      <w:r w:rsidRPr="006A0614">
        <w:rPr>
          <w:szCs w:val="17"/>
          <w:lang w:val="nl-NL"/>
        </w:rPr>
        <w:t>vooral naar spelregels en ingrediënten voor de ruimtelijke inrichting van straten, parken en buurten. Daarbij</w:t>
      </w:r>
      <w:r>
        <w:rPr>
          <w:szCs w:val="17"/>
          <w:lang w:val="nl-NL"/>
        </w:rPr>
        <w:t xml:space="preserve"> moest in ieder geval voorzien worden in een </w:t>
      </w:r>
      <w:r w:rsidR="000E30A6">
        <w:rPr>
          <w:szCs w:val="17"/>
          <w:lang w:val="nl-NL"/>
        </w:rPr>
        <w:t xml:space="preserve">gevarieerd aanbod van voorzieningen, een </w:t>
      </w:r>
      <w:r>
        <w:rPr>
          <w:szCs w:val="17"/>
          <w:lang w:val="nl-NL"/>
        </w:rPr>
        <w:t xml:space="preserve">mix van oude en nieuwe gebouwen, een verweving van functies en (daarmee) volop activiteit op straat. </w:t>
      </w:r>
      <w:r w:rsidRPr="00AC6E50">
        <w:rPr>
          <w:szCs w:val="17"/>
          <w:lang w:val="nl-NL"/>
        </w:rPr>
        <w:t>In haar ogen waren de straten de vitale organen van de stad.</w:t>
      </w:r>
      <w:r>
        <w:rPr>
          <w:szCs w:val="17"/>
          <w:lang w:val="nl-NL"/>
        </w:rPr>
        <w:t xml:space="preserve"> </w:t>
      </w:r>
      <w:r>
        <w:rPr>
          <w:i/>
          <w:szCs w:val="17"/>
          <w:lang w:val="nl-NL"/>
        </w:rPr>
        <w:t>“</w:t>
      </w:r>
      <w:r w:rsidRPr="005A358D">
        <w:rPr>
          <w:i/>
          <w:szCs w:val="17"/>
          <w:lang w:val="nl-NL"/>
        </w:rPr>
        <w:t xml:space="preserve">Daar wordt geleefd, daar ontmoeten bewoners elkaar en daar vindt de handel plaats. </w:t>
      </w:r>
      <w:r>
        <w:rPr>
          <w:i/>
          <w:szCs w:val="17"/>
          <w:lang w:val="nl-NL"/>
        </w:rPr>
        <w:t xml:space="preserve">Het is dit </w:t>
      </w:r>
      <w:r w:rsidRPr="005A358D">
        <w:rPr>
          <w:i/>
          <w:szCs w:val="17"/>
          <w:lang w:val="nl-NL"/>
        </w:rPr>
        <w:t xml:space="preserve">‘straatballet’ </w:t>
      </w:r>
      <w:r>
        <w:rPr>
          <w:i/>
          <w:szCs w:val="17"/>
          <w:lang w:val="nl-NL"/>
        </w:rPr>
        <w:t>dat</w:t>
      </w:r>
      <w:r w:rsidRPr="005A358D">
        <w:rPr>
          <w:i/>
          <w:szCs w:val="17"/>
          <w:lang w:val="nl-NL"/>
        </w:rPr>
        <w:t xml:space="preserve"> uiteindelijk bijdraagt aan veiligheid, sociale cohesie en (economische) dynamiek</w:t>
      </w:r>
      <w:r>
        <w:rPr>
          <w:i/>
          <w:szCs w:val="17"/>
          <w:lang w:val="nl-NL"/>
        </w:rPr>
        <w:t>”</w:t>
      </w:r>
      <w:r w:rsidRPr="005A358D">
        <w:rPr>
          <w:szCs w:val="17"/>
          <w:lang w:val="nl-NL"/>
        </w:rPr>
        <w:t xml:space="preserve"> (Hospers</w:t>
      </w:r>
      <w:r>
        <w:rPr>
          <w:szCs w:val="17"/>
          <w:lang w:val="nl-NL"/>
        </w:rPr>
        <w:t>, 2006</w:t>
      </w:r>
      <w:r w:rsidRPr="005A358D">
        <w:rPr>
          <w:szCs w:val="17"/>
          <w:lang w:val="nl-NL"/>
        </w:rPr>
        <w:t xml:space="preserve">). </w:t>
      </w:r>
    </w:p>
    <w:p w:rsidR="00716A63" w:rsidRDefault="00716A63" w:rsidP="00716A63">
      <w:pPr>
        <w:autoSpaceDE w:val="0"/>
        <w:autoSpaceDN w:val="0"/>
        <w:adjustRightInd w:val="0"/>
        <w:rPr>
          <w:szCs w:val="17"/>
          <w:lang w:val="nl-NL"/>
        </w:rPr>
      </w:pPr>
      <w:r w:rsidRPr="005A358D">
        <w:rPr>
          <w:szCs w:val="17"/>
          <w:lang w:val="nl-NL"/>
        </w:rPr>
        <w:t xml:space="preserve">Op het eerste gezicht </w:t>
      </w:r>
      <w:r>
        <w:rPr>
          <w:szCs w:val="17"/>
          <w:lang w:val="nl-NL"/>
        </w:rPr>
        <w:t>kan het contrast tussen het</w:t>
      </w:r>
      <w:r w:rsidR="000E30A6">
        <w:rPr>
          <w:szCs w:val="17"/>
          <w:lang w:val="nl-NL"/>
        </w:rPr>
        <w:t xml:space="preserve"> ‘side-walk ballet’ van het </w:t>
      </w:r>
      <w:r>
        <w:rPr>
          <w:szCs w:val="17"/>
          <w:lang w:val="nl-NL"/>
        </w:rPr>
        <w:t xml:space="preserve">New York van de jaren ’60 en </w:t>
      </w:r>
      <w:r w:rsidR="000E30A6">
        <w:rPr>
          <w:szCs w:val="17"/>
          <w:lang w:val="nl-NL"/>
        </w:rPr>
        <w:t xml:space="preserve">het leven op straat in </w:t>
      </w:r>
      <w:r>
        <w:rPr>
          <w:szCs w:val="17"/>
          <w:lang w:val="nl-NL"/>
        </w:rPr>
        <w:t>Ulrum anno 2016 bijna niet groter zijn. Hoewel de vergelijking natuurlijk altijd al</w:t>
      </w:r>
      <w:r w:rsidR="000E30A6">
        <w:rPr>
          <w:szCs w:val="17"/>
          <w:lang w:val="nl-NL"/>
        </w:rPr>
        <w:t xml:space="preserve"> </w:t>
      </w:r>
      <w:r w:rsidR="00927750">
        <w:rPr>
          <w:szCs w:val="17"/>
          <w:lang w:val="nl-NL"/>
        </w:rPr>
        <w:t xml:space="preserve">volledig </w:t>
      </w:r>
      <w:r>
        <w:rPr>
          <w:szCs w:val="17"/>
          <w:lang w:val="nl-NL"/>
        </w:rPr>
        <w:t xml:space="preserve">mank ging is de laatste jaren </w:t>
      </w:r>
      <w:r w:rsidR="00927750">
        <w:rPr>
          <w:szCs w:val="17"/>
          <w:lang w:val="nl-NL"/>
        </w:rPr>
        <w:t xml:space="preserve">in Ulrum </w:t>
      </w:r>
      <w:r w:rsidR="000E30A6">
        <w:rPr>
          <w:szCs w:val="17"/>
          <w:lang w:val="nl-NL"/>
        </w:rPr>
        <w:t xml:space="preserve">met het verdwijnen van alle voorzieningen </w:t>
      </w:r>
      <w:r>
        <w:rPr>
          <w:szCs w:val="17"/>
          <w:lang w:val="nl-NL"/>
        </w:rPr>
        <w:t xml:space="preserve">al helemaal geen sprake meer van een </w:t>
      </w:r>
      <w:r w:rsidRPr="005A358D">
        <w:rPr>
          <w:szCs w:val="17"/>
          <w:lang w:val="nl-NL"/>
        </w:rPr>
        <w:t>‘</w:t>
      </w:r>
      <w:r>
        <w:rPr>
          <w:szCs w:val="17"/>
          <w:lang w:val="nl-NL"/>
        </w:rPr>
        <w:t>hustle &amp; b</w:t>
      </w:r>
      <w:r w:rsidRPr="005A358D">
        <w:rPr>
          <w:szCs w:val="17"/>
          <w:lang w:val="nl-NL"/>
        </w:rPr>
        <w:t>ustle</w:t>
      </w:r>
      <w:r>
        <w:rPr>
          <w:szCs w:val="17"/>
          <w:lang w:val="nl-NL"/>
        </w:rPr>
        <w:t xml:space="preserve"> on the streets</w:t>
      </w:r>
      <w:r w:rsidRPr="005A358D">
        <w:rPr>
          <w:szCs w:val="17"/>
          <w:lang w:val="nl-NL"/>
        </w:rPr>
        <w:t>’</w:t>
      </w:r>
      <w:r>
        <w:rPr>
          <w:szCs w:val="17"/>
          <w:lang w:val="nl-NL"/>
        </w:rPr>
        <w:t>.</w:t>
      </w:r>
      <w:r w:rsidR="000E30A6">
        <w:rPr>
          <w:szCs w:val="17"/>
          <w:lang w:val="nl-NL"/>
        </w:rPr>
        <w:t xml:space="preserve"> </w:t>
      </w:r>
      <w:r w:rsidRPr="005A358D">
        <w:rPr>
          <w:szCs w:val="17"/>
          <w:lang w:val="nl-NL"/>
        </w:rPr>
        <w:t xml:space="preserve">Wie </w:t>
      </w:r>
      <w:r>
        <w:rPr>
          <w:szCs w:val="17"/>
          <w:lang w:val="nl-NL"/>
        </w:rPr>
        <w:t xml:space="preserve">echter ietsje </w:t>
      </w:r>
      <w:r w:rsidRPr="005A358D">
        <w:rPr>
          <w:szCs w:val="17"/>
          <w:lang w:val="nl-NL"/>
        </w:rPr>
        <w:t>beter</w:t>
      </w:r>
      <w:r>
        <w:rPr>
          <w:szCs w:val="17"/>
          <w:lang w:val="nl-NL"/>
        </w:rPr>
        <w:t xml:space="preserve"> achter de schermen </w:t>
      </w:r>
      <w:r w:rsidRPr="005A358D">
        <w:rPr>
          <w:szCs w:val="17"/>
          <w:lang w:val="nl-NL"/>
        </w:rPr>
        <w:t xml:space="preserve">kijkt ziet dat </w:t>
      </w:r>
      <w:r>
        <w:rPr>
          <w:szCs w:val="17"/>
          <w:lang w:val="nl-NL"/>
        </w:rPr>
        <w:t>j</w:t>
      </w:r>
      <w:r w:rsidRPr="005A358D">
        <w:rPr>
          <w:szCs w:val="17"/>
          <w:lang w:val="nl-NL"/>
        </w:rPr>
        <w:t>uist</w:t>
      </w:r>
      <w:r>
        <w:rPr>
          <w:szCs w:val="17"/>
          <w:lang w:val="nl-NL"/>
        </w:rPr>
        <w:t xml:space="preserve"> </w:t>
      </w:r>
      <w:r w:rsidR="000E30A6">
        <w:rPr>
          <w:szCs w:val="17"/>
          <w:lang w:val="nl-NL"/>
        </w:rPr>
        <w:t>het initiatief van Ulrum</w:t>
      </w:r>
      <w:r w:rsidRPr="005A358D">
        <w:rPr>
          <w:szCs w:val="17"/>
          <w:lang w:val="nl-NL"/>
        </w:rPr>
        <w:t xml:space="preserve">2034 </w:t>
      </w:r>
      <w:r>
        <w:rPr>
          <w:szCs w:val="17"/>
          <w:lang w:val="nl-NL"/>
        </w:rPr>
        <w:t xml:space="preserve">de laatste jaren </w:t>
      </w:r>
      <w:r w:rsidR="00927750">
        <w:rPr>
          <w:szCs w:val="17"/>
          <w:lang w:val="nl-NL"/>
        </w:rPr>
        <w:t xml:space="preserve">wel degelijk </w:t>
      </w:r>
      <w:r>
        <w:rPr>
          <w:szCs w:val="17"/>
          <w:lang w:val="nl-NL"/>
        </w:rPr>
        <w:t>heeft gezorgd voor een nieuwe vorm van</w:t>
      </w:r>
      <w:r w:rsidRPr="005A358D">
        <w:rPr>
          <w:szCs w:val="17"/>
          <w:lang w:val="nl-NL"/>
        </w:rPr>
        <w:t xml:space="preserve"> </w:t>
      </w:r>
      <w:r w:rsidR="00927750">
        <w:rPr>
          <w:szCs w:val="17"/>
          <w:lang w:val="nl-NL"/>
        </w:rPr>
        <w:t>‘</w:t>
      </w:r>
      <w:r w:rsidRPr="005A358D">
        <w:rPr>
          <w:szCs w:val="17"/>
          <w:lang w:val="nl-NL"/>
        </w:rPr>
        <w:t>straatgewoel</w:t>
      </w:r>
      <w:r w:rsidR="00927750">
        <w:rPr>
          <w:szCs w:val="17"/>
          <w:lang w:val="nl-NL"/>
        </w:rPr>
        <w:t>’</w:t>
      </w:r>
      <w:r>
        <w:rPr>
          <w:szCs w:val="17"/>
          <w:lang w:val="nl-NL"/>
        </w:rPr>
        <w:t xml:space="preserve">. </w:t>
      </w:r>
      <w:r w:rsidR="000E30A6">
        <w:rPr>
          <w:szCs w:val="17"/>
          <w:lang w:val="nl-NL"/>
        </w:rPr>
        <w:br/>
      </w:r>
      <w:r>
        <w:rPr>
          <w:szCs w:val="17"/>
          <w:lang w:val="nl-NL"/>
        </w:rPr>
        <w:t>De activiteiten in het kader van dit project zorgen voor reuring</w:t>
      </w:r>
      <w:r w:rsidR="000E30A6">
        <w:rPr>
          <w:szCs w:val="17"/>
          <w:lang w:val="nl-NL"/>
        </w:rPr>
        <w:t xml:space="preserve"> in het dorp, en daarbuiten,</w:t>
      </w:r>
      <w:r>
        <w:rPr>
          <w:szCs w:val="17"/>
          <w:lang w:val="nl-NL"/>
        </w:rPr>
        <w:t xml:space="preserve"> en dragen bij aan een nieuw web van ontmoetingen en verbindingen. </w:t>
      </w:r>
      <w:r w:rsidR="000E30A6">
        <w:rPr>
          <w:szCs w:val="17"/>
          <w:lang w:val="nl-NL"/>
        </w:rPr>
        <w:t>De sociale interactie op straat mag dan flink zijn afgenomen, op verschillende andere plekken borrelt</w:t>
      </w:r>
      <w:r w:rsidR="00927750">
        <w:rPr>
          <w:szCs w:val="17"/>
          <w:lang w:val="nl-NL"/>
        </w:rPr>
        <w:t xml:space="preserve"> en bruist</w:t>
      </w:r>
      <w:r w:rsidR="000E30A6">
        <w:rPr>
          <w:szCs w:val="17"/>
          <w:lang w:val="nl-NL"/>
        </w:rPr>
        <w:t xml:space="preserve"> het volop. Misschien wel h</w:t>
      </w:r>
      <w:r w:rsidRPr="005A358D">
        <w:rPr>
          <w:szCs w:val="17"/>
          <w:lang w:val="nl-NL"/>
        </w:rPr>
        <w:t xml:space="preserve">et meest illustratief hiervoor is </w:t>
      </w:r>
      <w:r>
        <w:rPr>
          <w:szCs w:val="17"/>
          <w:lang w:val="nl-NL"/>
        </w:rPr>
        <w:t xml:space="preserve">de oude interieurspeciaalzaak </w:t>
      </w:r>
      <w:r w:rsidRPr="005A358D">
        <w:rPr>
          <w:szCs w:val="17"/>
          <w:lang w:val="nl-NL"/>
        </w:rPr>
        <w:t xml:space="preserve">midden in het dorp. </w:t>
      </w:r>
      <w:r w:rsidR="000E30A6">
        <w:rPr>
          <w:szCs w:val="17"/>
          <w:lang w:val="nl-NL"/>
        </w:rPr>
        <w:t xml:space="preserve">Deze stond al jaren leeg maar sinds deze weer in gebruik is genomen als het info-centrum van het project Ulrum2034 </w:t>
      </w:r>
      <w:r w:rsidRPr="005A358D">
        <w:rPr>
          <w:szCs w:val="17"/>
          <w:lang w:val="nl-NL"/>
        </w:rPr>
        <w:t>is het hier</w:t>
      </w:r>
      <w:r w:rsidR="000E30A6">
        <w:rPr>
          <w:szCs w:val="17"/>
          <w:lang w:val="nl-NL"/>
        </w:rPr>
        <w:t xml:space="preserve"> op sommige dagen</w:t>
      </w:r>
      <w:r w:rsidRPr="005A358D">
        <w:rPr>
          <w:szCs w:val="17"/>
          <w:lang w:val="nl-NL"/>
        </w:rPr>
        <w:t xml:space="preserve"> net een bijenkorf waar </w:t>
      </w:r>
      <w:r>
        <w:rPr>
          <w:szCs w:val="17"/>
          <w:lang w:val="nl-NL"/>
        </w:rPr>
        <w:t xml:space="preserve">doorlopend </w:t>
      </w:r>
      <w:r w:rsidRPr="005A358D">
        <w:rPr>
          <w:szCs w:val="17"/>
          <w:lang w:val="nl-NL"/>
        </w:rPr>
        <w:t>allerlei mensen in- en uit vliegen.</w:t>
      </w:r>
      <w:r>
        <w:rPr>
          <w:szCs w:val="17"/>
          <w:lang w:val="nl-NL"/>
        </w:rPr>
        <w:t xml:space="preserve"> Dorpsbewoners zelf, maar ook bezoekers van buiten. Hier is sprake van georganiseerd toeval! Onder de vlag van het deelproject DeelnUlrum wordt, in het infocentrum en daarbuiten, </w:t>
      </w:r>
      <w:r w:rsidR="000E30A6">
        <w:rPr>
          <w:szCs w:val="17"/>
          <w:lang w:val="nl-NL"/>
        </w:rPr>
        <w:t xml:space="preserve">heel </w:t>
      </w:r>
      <w:r>
        <w:rPr>
          <w:szCs w:val="17"/>
          <w:lang w:val="nl-NL"/>
        </w:rPr>
        <w:t xml:space="preserve">doelbewust ingezet op </w:t>
      </w:r>
      <w:r w:rsidR="000E30A6">
        <w:rPr>
          <w:szCs w:val="17"/>
          <w:lang w:val="nl-NL"/>
        </w:rPr>
        <w:t>het cre</w:t>
      </w:r>
      <w:r w:rsidR="00927750">
        <w:rPr>
          <w:szCs w:val="17"/>
          <w:lang w:val="nl-NL"/>
        </w:rPr>
        <w:t>ë</w:t>
      </w:r>
      <w:r w:rsidR="000E30A6">
        <w:rPr>
          <w:szCs w:val="17"/>
          <w:lang w:val="nl-NL"/>
        </w:rPr>
        <w:t xml:space="preserve">ren van </w:t>
      </w:r>
      <w:r>
        <w:rPr>
          <w:szCs w:val="17"/>
          <w:lang w:val="nl-NL"/>
        </w:rPr>
        <w:t xml:space="preserve">nieuwe ontmoetingen en verbindingen tussen allerhande partijen. Daartoe worden bijvoorbeeld ook allerlei gasten </w:t>
      </w:r>
      <w:r w:rsidR="00927750">
        <w:rPr>
          <w:szCs w:val="17"/>
          <w:lang w:val="nl-NL"/>
        </w:rPr>
        <w:t xml:space="preserve">van buiten het dorp </w:t>
      </w:r>
      <w:r>
        <w:rPr>
          <w:szCs w:val="17"/>
          <w:lang w:val="nl-NL"/>
        </w:rPr>
        <w:t xml:space="preserve">uitgenodigd </w:t>
      </w:r>
      <w:r w:rsidRPr="005A358D">
        <w:rPr>
          <w:rFonts w:cs="Flex-Regular"/>
          <w:szCs w:val="17"/>
          <w:lang w:val="nl-NL"/>
        </w:rPr>
        <w:t xml:space="preserve">om langere tijd in het </w:t>
      </w:r>
      <w:r>
        <w:rPr>
          <w:rFonts w:cs="Flex-Regular"/>
          <w:szCs w:val="17"/>
          <w:lang w:val="nl-NL"/>
        </w:rPr>
        <w:t xml:space="preserve">dorp </w:t>
      </w:r>
      <w:r w:rsidRPr="005A358D">
        <w:rPr>
          <w:rFonts w:cs="Flex-Regular"/>
          <w:szCs w:val="17"/>
          <w:lang w:val="nl-NL"/>
        </w:rPr>
        <w:t>te verblijven.</w:t>
      </w:r>
      <w:r>
        <w:rPr>
          <w:rFonts w:cs="Flex-Regular"/>
          <w:szCs w:val="17"/>
          <w:lang w:val="nl-NL"/>
        </w:rPr>
        <w:t xml:space="preserve"> V</w:t>
      </w:r>
      <w:r w:rsidRPr="005A358D">
        <w:rPr>
          <w:rFonts w:cs="Flex-Regular"/>
          <w:szCs w:val="17"/>
          <w:lang w:val="nl-NL"/>
        </w:rPr>
        <w:t>an architecten tot kunstenaars, onderzoekers en vrijdenkers</w:t>
      </w:r>
      <w:r>
        <w:rPr>
          <w:rFonts w:cs="Flex-Regular"/>
          <w:szCs w:val="17"/>
          <w:lang w:val="nl-NL"/>
        </w:rPr>
        <w:t xml:space="preserve"> allemaal kunnen ze terecht in het karaktervolle jaren ’70 appartement wat speciaal voor deze bezoekers is gereserveerd.</w:t>
      </w:r>
      <w:r w:rsidRPr="00BA5CAC">
        <w:rPr>
          <w:rFonts w:cs="Flex-Regular"/>
          <w:szCs w:val="17"/>
          <w:lang w:val="nl-NL"/>
        </w:rPr>
        <w:t xml:space="preserve"> </w:t>
      </w:r>
      <w:r>
        <w:rPr>
          <w:rFonts w:cs="Flex-Regular"/>
          <w:szCs w:val="17"/>
          <w:lang w:val="nl-NL"/>
        </w:rPr>
        <w:t xml:space="preserve">Zoals Jacobs al constateerde: </w:t>
      </w:r>
      <w:r w:rsidRPr="00AC6E50">
        <w:rPr>
          <w:rFonts w:cs="Flex-Regular"/>
          <w:i/>
          <w:szCs w:val="17"/>
          <w:lang w:val="nl-NL"/>
        </w:rPr>
        <w:t>‘nieuwe ideeën ontstaan in oude gebouwen’</w:t>
      </w:r>
      <w:r>
        <w:rPr>
          <w:rFonts w:cs="Flex-Regular"/>
          <w:szCs w:val="17"/>
          <w:lang w:val="nl-NL"/>
        </w:rPr>
        <w:t>.</w:t>
      </w:r>
      <w:r>
        <w:rPr>
          <w:rFonts w:cs="Flex-Regular"/>
          <w:szCs w:val="17"/>
          <w:lang w:val="nl-NL"/>
        </w:rPr>
        <w:br/>
      </w:r>
      <w:r>
        <w:rPr>
          <w:szCs w:val="17"/>
          <w:lang w:val="nl-NL"/>
        </w:rPr>
        <w:br/>
      </w:r>
      <w:r w:rsidRPr="00353F27">
        <w:rPr>
          <w:b/>
          <w:szCs w:val="17"/>
          <w:lang w:val="nl-NL"/>
        </w:rPr>
        <w:t>Plannen met zelforganisatie</w:t>
      </w:r>
      <w:r w:rsidRPr="00644DA1">
        <w:rPr>
          <w:szCs w:val="17"/>
          <w:u w:val="single"/>
          <w:lang w:val="nl-NL"/>
        </w:rPr>
        <w:br/>
      </w:r>
      <w:r>
        <w:rPr>
          <w:rFonts w:cs="Flex-Regular"/>
          <w:szCs w:val="17"/>
          <w:lang w:val="nl-NL"/>
        </w:rPr>
        <w:t xml:space="preserve">Kenmerkend voor </w:t>
      </w:r>
      <w:r w:rsidR="001241DC">
        <w:rPr>
          <w:rFonts w:cs="Flex-Regular"/>
          <w:szCs w:val="17"/>
          <w:lang w:val="nl-NL"/>
        </w:rPr>
        <w:t xml:space="preserve">werkwijze binnen Ulrum2034 </w:t>
      </w:r>
      <w:r>
        <w:rPr>
          <w:rFonts w:cs="Flex-Regular"/>
          <w:szCs w:val="17"/>
          <w:lang w:val="nl-NL"/>
        </w:rPr>
        <w:t xml:space="preserve">is dat er niet </w:t>
      </w:r>
      <w:r w:rsidR="001241DC">
        <w:rPr>
          <w:rFonts w:cs="Flex-Regular"/>
          <w:szCs w:val="17"/>
          <w:lang w:val="nl-NL"/>
        </w:rPr>
        <w:t xml:space="preserve">bij voorbaat </w:t>
      </w:r>
      <w:r>
        <w:rPr>
          <w:rFonts w:cs="Flex-Regular"/>
          <w:szCs w:val="17"/>
          <w:lang w:val="nl-NL"/>
        </w:rPr>
        <w:t xml:space="preserve">wordt uitgegaan van kant en klare oplossingen of vastomlijnde eindresultaten. </w:t>
      </w:r>
      <w:r w:rsidRPr="00A0107E">
        <w:rPr>
          <w:szCs w:val="17"/>
          <w:lang w:val="nl-NL"/>
        </w:rPr>
        <w:t>Er wordt weliswaar gewerkt aan hele concrete</w:t>
      </w:r>
      <w:r>
        <w:rPr>
          <w:szCs w:val="17"/>
          <w:lang w:val="nl-NL"/>
        </w:rPr>
        <w:t xml:space="preserve"> en praktische</w:t>
      </w:r>
      <w:r w:rsidRPr="00A0107E">
        <w:rPr>
          <w:szCs w:val="17"/>
          <w:lang w:val="nl-NL"/>
        </w:rPr>
        <w:t xml:space="preserve"> opgaven, </w:t>
      </w:r>
      <w:r w:rsidRPr="00A0107E">
        <w:rPr>
          <w:rFonts w:cs="Flex-Regular"/>
          <w:szCs w:val="17"/>
          <w:lang w:val="nl-NL"/>
        </w:rPr>
        <w:t xml:space="preserve">zoals bijvoorbeeld  de </w:t>
      </w:r>
      <w:r w:rsidR="00D55A77">
        <w:rPr>
          <w:rFonts w:cs="Flex-Regular"/>
          <w:szCs w:val="17"/>
          <w:lang w:val="nl-NL"/>
        </w:rPr>
        <w:t xml:space="preserve">herstructurering van de </w:t>
      </w:r>
      <w:r w:rsidRPr="00A0107E">
        <w:rPr>
          <w:rFonts w:cs="Flex-Regular"/>
          <w:szCs w:val="17"/>
          <w:lang w:val="nl-NL"/>
        </w:rPr>
        <w:t>woningopgave,</w:t>
      </w:r>
      <w:r>
        <w:rPr>
          <w:rFonts w:cs="Flex-Regular"/>
          <w:szCs w:val="17"/>
          <w:lang w:val="nl-NL"/>
        </w:rPr>
        <w:t xml:space="preserve"> de organisatie van de DörpsZö</w:t>
      </w:r>
      <w:r w:rsidRPr="00A0107E">
        <w:rPr>
          <w:rFonts w:cs="Flex-Regular"/>
          <w:szCs w:val="17"/>
          <w:lang w:val="nl-NL"/>
        </w:rPr>
        <w:t xml:space="preserve">rg en de ruimtelijke </w:t>
      </w:r>
      <w:r w:rsidR="00D55A77">
        <w:rPr>
          <w:rFonts w:cs="Flex-Regular"/>
          <w:szCs w:val="17"/>
          <w:lang w:val="nl-NL"/>
        </w:rPr>
        <w:t>(her)</w:t>
      </w:r>
      <w:r w:rsidRPr="00A0107E">
        <w:rPr>
          <w:rFonts w:cs="Flex-Regular"/>
          <w:szCs w:val="17"/>
          <w:lang w:val="nl-NL"/>
        </w:rPr>
        <w:t xml:space="preserve">inrichting van het dorp, maar </w:t>
      </w:r>
      <w:r>
        <w:rPr>
          <w:szCs w:val="17"/>
          <w:lang w:val="nl-NL"/>
        </w:rPr>
        <w:t>van te voren ligt daarbij niet vast welke resultaten er behaald zullen (kunnen) worden.</w:t>
      </w:r>
      <w:r>
        <w:rPr>
          <w:szCs w:val="17"/>
          <w:lang w:val="nl-NL"/>
        </w:rPr>
        <w:br/>
      </w:r>
      <w:r>
        <w:rPr>
          <w:szCs w:val="17"/>
          <w:lang w:val="nl-NL"/>
        </w:rPr>
        <w:br/>
        <w:t xml:space="preserve">De focus ligt in de eerste plaats op </w:t>
      </w:r>
      <w:r w:rsidR="00010F47">
        <w:rPr>
          <w:szCs w:val="17"/>
          <w:lang w:val="nl-NL"/>
        </w:rPr>
        <w:t xml:space="preserve">het versterken van het regeneratief vermogen van de gemeenschap via </w:t>
      </w:r>
      <w:r w:rsidR="001241DC">
        <w:rPr>
          <w:szCs w:val="17"/>
          <w:lang w:val="nl-NL"/>
        </w:rPr>
        <w:t>nieuwe vormen van interactie en verbinding</w:t>
      </w:r>
      <w:r w:rsidR="00010F47">
        <w:rPr>
          <w:szCs w:val="17"/>
          <w:lang w:val="nl-NL"/>
        </w:rPr>
        <w:t xml:space="preserve"> tussen mensen</w:t>
      </w:r>
      <w:r w:rsidR="001241DC">
        <w:rPr>
          <w:szCs w:val="17"/>
          <w:lang w:val="nl-NL"/>
        </w:rPr>
        <w:t xml:space="preserve">, zowel </w:t>
      </w:r>
      <w:r w:rsidR="00010F47">
        <w:rPr>
          <w:szCs w:val="17"/>
          <w:lang w:val="nl-NL"/>
        </w:rPr>
        <w:t xml:space="preserve">van </w:t>
      </w:r>
      <w:r w:rsidR="001241DC">
        <w:rPr>
          <w:szCs w:val="17"/>
          <w:lang w:val="nl-NL"/>
        </w:rPr>
        <w:t xml:space="preserve">binnen de lokale gemeenschap als </w:t>
      </w:r>
      <w:r w:rsidR="00010F47">
        <w:rPr>
          <w:szCs w:val="17"/>
          <w:lang w:val="nl-NL"/>
        </w:rPr>
        <w:t>daar</w:t>
      </w:r>
      <w:r w:rsidR="001241DC">
        <w:rPr>
          <w:szCs w:val="17"/>
          <w:lang w:val="nl-NL"/>
        </w:rPr>
        <w:t xml:space="preserve"> buiten. </w:t>
      </w:r>
      <w:r>
        <w:rPr>
          <w:szCs w:val="17"/>
          <w:lang w:val="nl-NL"/>
        </w:rPr>
        <w:t xml:space="preserve">Dit betekent echter niet dat een gemeenschap als Ulrum dus ook volledig </w:t>
      </w:r>
      <w:r w:rsidR="00010F47">
        <w:rPr>
          <w:szCs w:val="17"/>
          <w:lang w:val="nl-NL"/>
        </w:rPr>
        <w:t xml:space="preserve">zelf verantwoordelijk is voor haar ‘herstel’. </w:t>
      </w:r>
      <w:r>
        <w:rPr>
          <w:szCs w:val="17"/>
          <w:lang w:val="nl-NL"/>
        </w:rPr>
        <w:t>Integendeel</w:t>
      </w:r>
      <w:r w:rsidR="00010F47">
        <w:rPr>
          <w:szCs w:val="17"/>
          <w:lang w:val="nl-NL"/>
        </w:rPr>
        <w:t>, n</w:t>
      </w:r>
      <w:r>
        <w:rPr>
          <w:szCs w:val="17"/>
          <w:lang w:val="nl-NL"/>
        </w:rPr>
        <w:t xml:space="preserve">et als in de geneeskunde, kan het </w:t>
      </w:r>
      <w:r>
        <w:rPr>
          <w:szCs w:val="17"/>
          <w:lang w:val="nl-NL"/>
        </w:rPr>
        <w:lastRenderedPageBreak/>
        <w:t xml:space="preserve">herstelproces aanzienlijk worden bespoedigd door de juiste ingrepen en ondersteuning van buitenaf. </w:t>
      </w:r>
      <w:r>
        <w:rPr>
          <w:szCs w:val="17"/>
          <w:lang w:val="nl-NL"/>
        </w:rPr>
        <w:br/>
        <w:t>Jacobs pleitte er in dit verband voor om te ‘leren plannen met zelforganisatie’. Ingrepen en ondersteuning van buitenaf zijn goed mogelijk, soms ook gewoon noodzakelijk, maar het uitgangspunt moet wel zijn om daarmee</w:t>
      </w:r>
      <w:r w:rsidR="00010F47">
        <w:rPr>
          <w:szCs w:val="17"/>
          <w:lang w:val="nl-NL"/>
        </w:rPr>
        <w:t xml:space="preserve"> steeds</w:t>
      </w:r>
      <w:r>
        <w:rPr>
          <w:szCs w:val="17"/>
          <w:lang w:val="nl-NL"/>
        </w:rPr>
        <w:t xml:space="preserve"> aan te sluiten bij de intrinsieke aard en dynamiek van ‘het organisme’ zelf.  </w:t>
      </w:r>
    </w:p>
    <w:p w:rsidR="00716A63" w:rsidRDefault="00716A63" w:rsidP="00716A63">
      <w:pPr>
        <w:rPr>
          <w:rFonts w:cs="Flex-Regular"/>
          <w:szCs w:val="17"/>
          <w:lang w:val="nl-NL"/>
        </w:rPr>
      </w:pPr>
      <w:r>
        <w:rPr>
          <w:szCs w:val="17"/>
          <w:lang w:val="nl-NL"/>
        </w:rPr>
        <w:t>In het geval van Ulrum vraagt dat in de eerste plaats om goed inzicht in het functioneren van de gemeenschap. Vanuit dat inzicht kan worden gekozen voor stapsgewijze, zorgvuldige ingrepen die aansluiten op de kracht van de gemeenschap.</w:t>
      </w:r>
      <w:r>
        <w:rPr>
          <w:rFonts w:cs="Flex-Regular"/>
          <w:szCs w:val="17"/>
          <w:lang w:val="nl-NL"/>
        </w:rPr>
        <w:t xml:space="preserve"> Plannen met zelforganisatie vraagt om</w:t>
      </w:r>
      <w:r w:rsidR="00010F47">
        <w:rPr>
          <w:rFonts w:cs="Flex-Regular"/>
          <w:szCs w:val="17"/>
          <w:lang w:val="nl-NL"/>
        </w:rPr>
        <w:t xml:space="preserve"> de</w:t>
      </w:r>
      <w:r>
        <w:rPr>
          <w:rFonts w:cs="Flex-Regular"/>
          <w:szCs w:val="17"/>
          <w:lang w:val="nl-NL"/>
        </w:rPr>
        <w:t xml:space="preserve"> flexibiliteit om een aanpak bij te kunnen stellen als de omstandigheden daar om vragen. </w:t>
      </w:r>
      <w:r w:rsidR="00010F47">
        <w:rPr>
          <w:rFonts w:cs="Flex-Regular"/>
          <w:szCs w:val="17"/>
          <w:lang w:val="nl-NL"/>
        </w:rPr>
        <w:t>Bovenal vraagt dit</w:t>
      </w:r>
      <w:r>
        <w:rPr>
          <w:rFonts w:cs="Flex-Regular"/>
          <w:szCs w:val="17"/>
          <w:lang w:val="nl-NL"/>
        </w:rPr>
        <w:t xml:space="preserve"> om een doorlopende betrokkenheid, een vinger aan de pols als het ware, in tegenstelling tot het vaak gehoorde ‘loslaten’. </w:t>
      </w:r>
    </w:p>
    <w:p w:rsidR="00716A63" w:rsidRDefault="00716A63" w:rsidP="00716A63">
      <w:pPr>
        <w:rPr>
          <w:szCs w:val="17"/>
          <w:lang w:val="nl-NL"/>
        </w:rPr>
      </w:pPr>
      <w:r>
        <w:rPr>
          <w:rFonts w:cs="Flex-Regular"/>
          <w:szCs w:val="17"/>
          <w:lang w:val="nl-NL"/>
        </w:rPr>
        <w:t xml:space="preserve">Een partij als de gemeente De Marne lijkt hier goed van doordrongen. Er is een grote betrokkenheid van bestuurders en ambtenaren en de bereidheid om initiatiefnemers écht te leren kennen en gericht te ondersteunen. </w:t>
      </w:r>
      <w:r w:rsidR="00010F47">
        <w:rPr>
          <w:rFonts w:cs="Flex-Regular"/>
          <w:szCs w:val="17"/>
          <w:lang w:val="nl-NL"/>
        </w:rPr>
        <w:t>Tegelijkertijd b</w:t>
      </w:r>
      <w:r>
        <w:rPr>
          <w:rFonts w:cs="Flex-Regular"/>
          <w:szCs w:val="17"/>
          <w:lang w:val="nl-NL"/>
        </w:rPr>
        <w:t xml:space="preserve">lijft dit voor </w:t>
      </w:r>
      <w:r w:rsidR="00010F47">
        <w:rPr>
          <w:rFonts w:cs="Flex-Regular"/>
          <w:szCs w:val="17"/>
          <w:lang w:val="nl-NL"/>
        </w:rPr>
        <w:t xml:space="preserve">veel </w:t>
      </w:r>
      <w:r>
        <w:rPr>
          <w:rFonts w:cs="Flex-Regular"/>
          <w:szCs w:val="17"/>
          <w:lang w:val="nl-NL"/>
        </w:rPr>
        <w:t xml:space="preserve">partijen ook nog een lastig verhaal. </w:t>
      </w:r>
      <w:r>
        <w:rPr>
          <w:szCs w:val="17"/>
          <w:lang w:val="nl-NL"/>
        </w:rPr>
        <w:t xml:space="preserve">De provincie bijvoorbeeld ziet na twee of drie jaar uiteindelijk toch het liefst een concrete verantwoording voor wat er precies is gebeurd met de 1,5 miljoen subsidie die het initiatief heeft ontvangen. </w:t>
      </w:r>
      <w:r w:rsidR="00010F47">
        <w:rPr>
          <w:szCs w:val="17"/>
          <w:lang w:val="nl-NL"/>
        </w:rPr>
        <w:t xml:space="preserve">‘Kan de patiënt nu op eigen benen staan?’. </w:t>
      </w:r>
      <w:r>
        <w:rPr>
          <w:szCs w:val="17"/>
          <w:lang w:val="nl-NL"/>
        </w:rPr>
        <w:t xml:space="preserve">Hoewel er met behulp van deze financiering inmiddels ook weer nieuwe hulpbronnen binnen en buiten de gemeenschap zijn aangeboord blijft het de vraag of de uiteindelijke resultaten die Ulrum kan laten zien hard genoeg zijn en matchen met de oorspronkelijke doelstellingen en verwachtingen van de Provincie. </w:t>
      </w:r>
    </w:p>
    <w:p w:rsidR="00417C3A" w:rsidRDefault="00716A63" w:rsidP="00716A63">
      <w:pPr>
        <w:autoSpaceDE w:val="0"/>
        <w:autoSpaceDN w:val="0"/>
        <w:adjustRightInd w:val="0"/>
        <w:rPr>
          <w:szCs w:val="17"/>
          <w:lang w:val="nl-NL"/>
        </w:rPr>
      </w:pPr>
      <w:r>
        <w:rPr>
          <w:b/>
          <w:szCs w:val="17"/>
          <w:lang w:val="nl-NL"/>
        </w:rPr>
        <w:br/>
        <w:t>No</w:t>
      </w:r>
      <w:r w:rsidRPr="00353F27">
        <w:rPr>
          <w:b/>
          <w:szCs w:val="17"/>
          <w:lang w:val="nl-NL"/>
        </w:rPr>
        <w:t xml:space="preserve"> ‘silver-bullets’</w:t>
      </w:r>
      <w:r w:rsidRPr="00AC6E50">
        <w:rPr>
          <w:szCs w:val="17"/>
          <w:u w:val="single"/>
          <w:lang w:val="nl-NL"/>
        </w:rPr>
        <w:t xml:space="preserve"> </w:t>
      </w:r>
      <w:r w:rsidRPr="00E011ED">
        <w:rPr>
          <w:szCs w:val="17"/>
          <w:u w:val="single"/>
          <w:lang w:val="nl-NL"/>
        </w:rPr>
        <w:br/>
      </w:r>
      <w:r>
        <w:rPr>
          <w:szCs w:val="17"/>
          <w:lang w:val="nl-NL"/>
        </w:rPr>
        <w:t xml:space="preserve">Er lijkt sowieso een stevige keerzijde te zitten aan de toekenning van deze Provinciale subsidie. In eerste instantie heeft dit geld onmiskenbaar een ‘boost’ gegeven aan het (zelf)vertrouwen van de initiatiefnemers en de dynamiek van de activiteiten in Ulrum. </w:t>
      </w:r>
      <w:r w:rsidR="00417C3A">
        <w:rPr>
          <w:szCs w:val="17"/>
          <w:lang w:val="nl-NL"/>
        </w:rPr>
        <w:t>Gaandeweg kwam echter ook het besef dat een tijdelijke subsidie op projectbasis zich slecht verhoud</w:t>
      </w:r>
      <w:r w:rsidR="006A0614">
        <w:rPr>
          <w:szCs w:val="17"/>
          <w:lang w:val="nl-NL"/>
        </w:rPr>
        <w:t>t</w:t>
      </w:r>
      <w:r w:rsidR="00417C3A">
        <w:rPr>
          <w:szCs w:val="17"/>
          <w:lang w:val="nl-NL"/>
        </w:rPr>
        <w:t xml:space="preserve"> tot een regeneratief proces wat waarschijnlijk nog vele jaren nodig heeft. Mede door de bijbehorende verantwoordingssystematiek wordt de subsidie steeds meer als een last ervaren en dreigt een deel van het enthousiasme en de oorspronkelijke energie uit het proces verloren </w:t>
      </w:r>
      <w:r w:rsidR="00417C3A" w:rsidRPr="006A0614">
        <w:rPr>
          <w:szCs w:val="17"/>
          <w:lang w:val="nl-NL"/>
        </w:rPr>
        <w:t>te gaan. Daar komt bij dat de subsidie de verschillen tussen sommige (werk)groepen en inwoners heeft uitvergroot en de verhoudingen meer op scherp gezet.</w:t>
      </w:r>
    </w:p>
    <w:p w:rsidR="00716A63" w:rsidRDefault="00716A63" w:rsidP="00716A63">
      <w:pPr>
        <w:autoSpaceDE w:val="0"/>
        <w:autoSpaceDN w:val="0"/>
        <w:adjustRightInd w:val="0"/>
        <w:rPr>
          <w:szCs w:val="17"/>
          <w:lang w:val="nl-NL"/>
        </w:rPr>
      </w:pPr>
      <w:r>
        <w:rPr>
          <w:szCs w:val="17"/>
          <w:lang w:val="nl-NL"/>
        </w:rPr>
        <w:t>Ook bij de subsidieverstrekker</w:t>
      </w:r>
      <w:r w:rsidR="00417C3A">
        <w:rPr>
          <w:szCs w:val="17"/>
          <w:lang w:val="nl-NL"/>
        </w:rPr>
        <w:t xml:space="preserve"> zelf</w:t>
      </w:r>
      <w:r>
        <w:rPr>
          <w:szCs w:val="17"/>
          <w:lang w:val="nl-NL"/>
        </w:rPr>
        <w:t xml:space="preserve"> bestaan </w:t>
      </w:r>
      <w:r w:rsidR="00417C3A">
        <w:rPr>
          <w:szCs w:val="17"/>
          <w:lang w:val="nl-NL"/>
        </w:rPr>
        <w:t xml:space="preserve">er </w:t>
      </w:r>
      <w:r>
        <w:rPr>
          <w:szCs w:val="17"/>
          <w:lang w:val="nl-NL"/>
        </w:rPr>
        <w:t xml:space="preserve">gemengde gevoelens. De WLE-subsidie (Werk, Energie en Leefbaarheid) aan Ulrum was een pilot van de provincie om lokaal initiatief met betrekking tot leefbaarheid te ondersteunen en belonen. Er zijn mensen die er van overtuigd zijn dat initiatieven zoals Ulrum 2034 de toekomst hebben en het verdienen om op deze manier ondersteund te worden. Anderen zijn sceptisch, omdat ze de resultaten van het initiatief nog erg ongrijpbaar vinden of omdat het ‘voorrecht’ van een grote zak met geld slechts aan een select aantal initiatieven is voorbehouden. </w:t>
      </w:r>
      <w:r>
        <w:rPr>
          <w:szCs w:val="17"/>
          <w:lang w:val="nl-NL"/>
        </w:rPr>
        <w:br/>
        <w:t xml:space="preserve">Hoe zit het dan met al die andere initiatieven en ontwikkelingen in de provincie? </w:t>
      </w:r>
    </w:p>
    <w:p w:rsidR="00716A63" w:rsidRDefault="00716A63" w:rsidP="00716A63">
      <w:pPr>
        <w:autoSpaceDE w:val="0"/>
        <w:autoSpaceDN w:val="0"/>
        <w:adjustRightInd w:val="0"/>
        <w:rPr>
          <w:szCs w:val="17"/>
          <w:lang w:val="nl-NL"/>
        </w:rPr>
      </w:pPr>
      <w:r>
        <w:rPr>
          <w:szCs w:val="17"/>
          <w:lang w:val="nl-NL"/>
        </w:rPr>
        <w:t>Dit laatste is inderdaad een legitieme vraag. Het risico bestaat dat met dit soort relatief ‘kostbare’ pilots op een paar plekken een soort van ‘speelruimte’ wordt gecreëerd voor nieuwe ontwikkelingen maar dat het daarbuiten vooralsnog ‘business als usual’ blijft. De kans dat dergelijke pilots dan ook daadwerkelijk navolging krijgen is klein omdat ze niet reproduceerbaar zijn of (te) ver af staan van de dagelijkse werkelijkheid.</w:t>
      </w:r>
      <w:r>
        <w:rPr>
          <w:szCs w:val="17"/>
          <w:lang w:val="nl-NL"/>
        </w:rPr>
        <w:br/>
      </w:r>
      <w:r>
        <w:rPr>
          <w:szCs w:val="17"/>
          <w:lang w:val="nl-NL"/>
        </w:rPr>
        <w:br/>
        <w:t>Jacobs voorzag dat probleem</w:t>
      </w:r>
      <w:r w:rsidR="00417C3A">
        <w:rPr>
          <w:szCs w:val="17"/>
          <w:lang w:val="nl-NL"/>
        </w:rPr>
        <w:t xml:space="preserve"> in haar analyses van de dynamiek van (stads)gemeenschappen</w:t>
      </w:r>
      <w:r>
        <w:rPr>
          <w:szCs w:val="17"/>
          <w:lang w:val="nl-NL"/>
        </w:rPr>
        <w:t xml:space="preserve">. Zij waarschuwde dan ook voor de verleiding van éénmalige of incidentele (financiële) injecties om een gemeenschap te vitaliseren. In plaats van zogenaamde ‘Silver-Bullets’ pleitte zij voor </w:t>
      </w:r>
      <w:r w:rsidR="00417C3A">
        <w:rPr>
          <w:szCs w:val="17"/>
          <w:lang w:val="nl-NL"/>
        </w:rPr>
        <w:t>het zogenaamde ‘</w:t>
      </w:r>
      <w:r w:rsidR="006A2EE3">
        <w:rPr>
          <w:szCs w:val="17"/>
          <w:lang w:val="nl-NL"/>
        </w:rPr>
        <w:t>Tactical U</w:t>
      </w:r>
      <w:r w:rsidR="00417C3A">
        <w:rPr>
          <w:szCs w:val="17"/>
          <w:lang w:val="nl-NL"/>
        </w:rPr>
        <w:t xml:space="preserve">rbanism’, </w:t>
      </w:r>
      <w:r>
        <w:rPr>
          <w:szCs w:val="17"/>
          <w:lang w:val="nl-NL"/>
        </w:rPr>
        <w:t xml:space="preserve">een </w:t>
      </w:r>
      <w:r w:rsidR="00417C3A">
        <w:rPr>
          <w:szCs w:val="17"/>
          <w:lang w:val="nl-NL"/>
        </w:rPr>
        <w:t xml:space="preserve">meer </w:t>
      </w:r>
      <w:r>
        <w:rPr>
          <w:szCs w:val="17"/>
          <w:lang w:val="nl-NL"/>
        </w:rPr>
        <w:t>verfijnde</w:t>
      </w:r>
      <w:r w:rsidR="00417C3A">
        <w:rPr>
          <w:szCs w:val="17"/>
          <w:lang w:val="nl-NL"/>
        </w:rPr>
        <w:t xml:space="preserve">, </w:t>
      </w:r>
      <w:r>
        <w:rPr>
          <w:szCs w:val="17"/>
          <w:lang w:val="nl-NL"/>
        </w:rPr>
        <w:t xml:space="preserve">benadering op basis van doorlopende </w:t>
      </w:r>
      <w:r w:rsidR="006A2EE3">
        <w:rPr>
          <w:szCs w:val="17"/>
          <w:lang w:val="nl-NL"/>
        </w:rPr>
        <w:t xml:space="preserve">betrokkenheid en </w:t>
      </w:r>
      <w:r>
        <w:rPr>
          <w:szCs w:val="17"/>
          <w:lang w:val="nl-NL"/>
        </w:rPr>
        <w:t xml:space="preserve">kleine ingrepen en aanpassingen die de gemeenschap </w:t>
      </w:r>
      <w:r w:rsidR="00417C3A">
        <w:rPr>
          <w:szCs w:val="17"/>
          <w:lang w:val="nl-NL"/>
        </w:rPr>
        <w:t xml:space="preserve">op lange termijn </w:t>
      </w:r>
      <w:r>
        <w:rPr>
          <w:szCs w:val="17"/>
          <w:lang w:val="nl-NL"/>
        </w:rPr>
        <w:t xml:space="preserve">versterken. Zo’n aanpak is in eerste instantie misschien minder ‘sexy’, maar </w:t>
      </w:r>
      <w:r w:rsidR="006A2EE3">
        <w:rPr>
          <w:szCs w:val="17"/>
          <w:lang w:val="nl-NL"/>
        </w:rPr>
        <w:t>is uiteindelijk vaak wel veel succesvoller.</w:t>
      </w:r>
      <w:r>
        <w:rPr>
          <w:szCs w:val="17"/>
          <w:lang w:val="nl-NL"/>
        </w:rPr>
        <w:t xml:space="preserve"> </w:t>
      </w:r>
    </w:p>
    <w:p w:rsidR="006A2EE3" w:rsidRDefault="00716A63" w:rsidP="00716A63">
      <w:pPr>
        <w:autoSpaceDE w:val="0"/>
        <w:autoSpaceDN w:val="0"/>
        <w:adjustRightInd w:val="0"/>
        <w:rPr>
          <w:szCs w:val="17"/>
          <w:lang w:val="nl-NL"/>
        </w:rPr>
      </w:pPr>
      <w:r>
        <w:rPr>
          <w:szCs w:val="17"/>
          <w:lang w:val="nl-NL"/>
        </w:rPr>
        <w:t xml:space="preserve">Ondanks de verschillen van inzicht </w:t>
      </w:r>
      <w:r w:rsidR="006A2EE3">
        <w:rPr>
          <w:szCs w:val="17"/>
          <w:lang w:val="nl-NL"/>
        </w:rPr>
        <w:t xml:space="preserve">op sommige terreinen zijn </w:t>
      </w:r>
      <w:r>
        <w:rPr>
          <w:szCs w:val="17"/>
          <w:lang w:val="nl-NL"/>
        </w:rPr>
        <w:t>de meeste partijen die bij Ulrum</w:t>
      </w:r>
      <w:r w:rsidR="006A2EE3">
        <w:rPr>
          <w:szCs w:val="17"/>
          <w:lang w:val="nl-NL"/>
        </w:rPr>
        <w:t>2034</w:t>
      </w:r>
      <w:r>
        <w:rPr>
          <w:szCs w:val="17"/>
          <w:lang w:val="nl-NL"/>
        </w:rPr>
        <w:t xml:space="preserve"> betrokken zijn het er </w:t>
      </w:r>
      <w:r w:rsidR="006A0614">
        <w:rPr>
          <w:szCs w:val="17"/>
          <w:lang w:val="nl-NL"/>
        </w:rPr>
        <w:t xml:space="preserve">uiteindelijk ook </w:t>
      </w:r>
      <w:r>
        <w:rPr>
          <w:szCs w:val="17"/>
          <w:lang w:val="nl-NL"/>
        </w:rPr>
        <w:t xml:space="preserve">wel over eens dat de toekomst van het dorp </w:t>
      </w:r>
      <w:r w:rsidR="006A2EE3">
        <w:rPr>
          <w:szCs w:val="17"/>
          <w:lang w:val="nl-NL"/>
        </w:rPr>
        <w:t xml:space="preserve">niet staat of valt met een éénmalige Leefbaarheidssubsidie. Wat uiteindelijk vooral bepalend zal zijn </w:t>
      </w:r>
      <w:r w:rsidR="006A0614">
        <w:rPr>
          <w:szCs w:val="17"/>
          <w:lang w:val="nl-NL"/>
        </w:rPr>
        <w:t xml:space="preserve">voor de toekomst van Ulrum, en andere krimpgemeenschappen, </w:t>
      </w:r>
      <w:r w:rsidR="006A2EE3">
        <w:rPr>
          <w:szCs w:val="17"/>
          <w:lang w:val="nl-NL"/>
        </w:rPr>
        <w:t xml:space="preserve">is of de uiteenlopende partijen, van binnen en buiten Ulrum, </w:t>
      </w:r>
      <w:r w:rsidR="006A0614">
        <w:rPr>
          <w:szCs w:val="17"/>
          <w:lang w:val="nl-NL"/>
        </w:rPr>
        <w:t xml:space="preserve">en </w:t>
      </w:r>
      <w:r w:rsidR="006A2EE3">
        <w:rPr>
          <w:szCs w:val="17"/>
          <w:lang w:val="nl-NL"/>
        </w:rPr>
        <w:t>met of zonder subsidie, voldoende bij elkaar betrokken zijn om gezamenlijk het weefsel van Ulrum</w:t>
      </w:r>
      <w:r w:rsidR="006A0614">
        <w:rPr>
          <w:szCs w:val="17"/>
          <w:lang w:val="nl-NL"/>
        </w:rPr>
        <w:t xml:space="preserve"> doorlopend</w:t>
      </w:r>
      <w:r w:rsidR="006A2EE3">
        <w:rPr>
          <w:szCs w:val="17"/>
          <w:lang w:val="nl-NL"/>
        </w:rPr>
        <w:t xml:space="preserve"> te vernieuwen. ‘Tactical Ulrumism’. Met de reuring van het project Ulrum 2034 is daarvoor alvast een goede basis gelegd.  </w:t>
      </w:r>
    </w:p>
    <w:p w:rsidR="00716A63" w:rsidRPr="00010F47" w:rsidRDefault="00716A63" w:rsidP="00716A63">
      <w:pPr>
        <w:rPr>
          <w:i/>
        </w:rPr>
      </w:pPr>
      <w:r w:rsidRPr="00010F47">
        <w:rPr>
          <w:i/>
          <w:lang w:val="nl-NL"/>
        </w:rPr>
        <w:t>Bas Breman is werkzaam bij Wageningen Environmental Research en sinds 2003 betrokken bij uiteenlopende onderzoeksprojecten naar krimp in binnen- en buitenland.</w:t>
      </w:r>
      <w:r w:rsidRPr="00010F47">
        <w:rPr>
          <w:i/>
          <w:lang w:val="nl-NL"/>
        </w:rPr>
        <w:br/>
      </w:r>
      <w:hyperlink r:id="rId10" w:history="1">
        <w:r w:rsidRPr="00010F47">
          <w:rPr>
            <w:rStyle w:val="Hyperlink"/>
            <w:i/>
          </w:rPr>
          <w:t>Bas.breman@wur.nl</w:t>
        </w:r>
      </w:hyperlink>
    </w:p>
    <w:p w:rsidR="00716A63" w:rsidRPr="00E8428E" w:rsidRDefault="00716A63" w:rsidP="00716A63"/>
    <w:p w:rsidR="00716A63" w:rsidRPr="003A6652" w:rsidRDefault="00716A63" w:rsidP="00716A63">
      <w:pPr>
        <w:rPr>
          <w:rFonts w:ascii="Flex-Regular" w:hAnsi="Flex-Regular" w:cs="Flex-Regular"/>
          <w:b/>
          <w:sz w:val="19"/>
          <w:szCs w:val="19"/>
        </w:rPr>
      </w:pPr>
      <w:r w:rsidRPr="003A6652">
        <w:rPr>
          <w:rFonts w:ascii="Flex-Regular" w:hAnsi="Flex-Regular" w:cs="Flex-Regular"/>
          <w:b/>
          <w:sz w:val="19"/>
          <w:szCs w:val="19"/>
        </w:rPr>
        <w:t>Bronnen</w:t>
      </w:r>
    </w:p>
    <w:p w:rsidR="00716A63" w:rsidRPr="003A6652" w:rsidRDefault="00716A63" w:rsidP="00716A63">
      <w:pPr>
        <w:rPr>
          <w:rFonts w:cs="Flex-Regular"/>
          <w:szCs w:val="17"/>
        </w:rPr>
      </w:pPr>
      <w:r w:rsidRPr="003A6652">
        <w:rPr>
          <w:rFonts w:cs="Flex-Regular"/>
          <w:szCs w:val="17"/>
        </w:rPr>
        <w:t xml:space="preserve">Hospers (2006) Jane Jacobs: her life and work. European Planning Studies Vol. 14, No. 6, July 2006. </w:t>
      </w:r>
      <w:r w:rsidRPr="003A6652">
        <w:rPr>
          <w:rFonts w:cs="Flex-Regular"/>
          <w:szCs w:val="17"/>
        </w:rPr>
        <w:br/>
        <w:t>P. 723-732. Routledge</w:t>
      </w:r>
    </w:p>
    <w:p w:rsidR="00716A63" w:rsidRPr="003A6652" w:rsidRDefault="00716A63" w:rsidP="00716A63">
      <w:pPr>
        <w:rPr>
          <w:rFonts w:cs="Flex-Regular"/>
          <w:szCs w:val="17"/>
        </w:rPr>
      </w:pPr>
      <w:r w:rsidRPr="003A6652">
        <w:rPr>
          <w:rFonts w:cs="Flex-Regular"/>
          <w:szCs w:val="17"/>
        </w:rPr>
        <w:t>Jacobs, J. (1961)  – Death and Life of great American Cities. Random House Usa Inc.</w:t>
      </w:r>
    </w:p>
    <w:p w:rsidR="00716A63" w:rsidRPr="003A6652" w:rsidRDefault="00716A63" w:rsidP="00716A63">
      <w:pPr>
        <w:rPr>
          <w:rFonts w:cs="Flex-Regular"/>
          <w:szCs w:val="17"/>
          <w:lang w:val="nl-NL"/>
        </w:rPr>
      </w:pPr>
      <w:r w:rsidRPr="00E8428E">
        <w:rPr>
          <w:rFonts w:cs="Flex-Regular"/>
          <w:szCs w:val="17"/>
        </w:rPr>
        <w:t xml:space="preserve">RIGO Research en Advies (2008). </w:t>
      </w:r>
      <w:r w:rsidRPr="003A6652">
        <w:rPr>
          <w:rFonts w:cs="Flex-Regular"/>
          <w:szCs w:val="17"/>
          <w:lang w:val="nl-NL"/>
        </w:rPr>
        <w:t xml:space="preserve">De Leefbaarometer. Leefbaarheid in Nederlandse wijken en buurten gemeten en vergeleken. Rapportnr. 95640. Utrecht. </w:t>
      </w:r>
    </w:p>
    <w:p w:rsidR="00716A63" w:rsidRPr="003A6652" w:rsidRDefault="00716A63" w:rsidP="00716A63">
      <w:pPr>
        <w:rPr>
          <w:rFonts w:cs="Flex-Regular"/>
          <w:szCs w:val="17"/>
          <w:lang w:val="nl-NL"/>
        </w:rPr>
      </w:pPr>
      <w:r w:rsidRPr="003A6652">
        <w:rPr>
          <w:rFonts w:cs="Flex-Regular"/>
          <w:szCs w:val="17"/>
          <w:lang w:val="nl-NL"/>
        </w:rPr>
        <w:t xml:space="preserve">WageningenUR (2016). – Projectpagina Toekomstbestendig Ulrum - </w:t>
      </w:r>
      <w:hyperlink r:id="rId11" w:history="1">
        <w:r w:rsidRPr="003A6652">
          <w:rPr>
            <w:rStyle w:val="Hyperlink"/>
            <w:rFonts w:cs="Flex-Regular"/>
            <w:szCs w:val="17"/>
            <w:lang w:val="nl-NL"/>
          </w:rPr>
          <w:t>http://www.wageningenur.nl/nl/project/Toekomstbestendig-Ulrum.htm</w:t>
        </w:r>
      </w:hyperlink>
    </w:p>
    <w:p w:rsidR="00716A63" w:rsidRPr="003A6652" w:rsidRDefault="00237A95" w:rsidP="00716A63">
      <w:pPr>
        <w:rPr>
          <w:rStyle w:val="Hyperlink"/>
          <w:szCs w:val="17"/>
          <w:lang w:val="nl-NL"/>
        </w:rPr>
      </w:pPr>
      <w:hyperlink r:id="rId12" w:history="1">
        <w:r w:rsidR="00716A63" w:rsidRPr="003A6652">
          <w:rPr>
            <w:rStyle w:val="Hyperlink"/>
            <w:szCs w:val="17"/>
            <w:lang w:val="nl-NL"/>
          </w:rPr>
          <w:t>http://www.project2034.nl/</w:t>
        </w:r>
      </w:hyperlink>
      <w:r w:rsidR="00716A63" w:rsidRPr="003A6652">
        <w:rPr>
          <w:rStyle w:val="Hyperlink"/>
          <w:szCs w:val="17"/>
          <w:lang w:val="nl-NL"/>
        </w:rPr>
        <w:t>)</w:t>
      </w:r>
    </w:p>
    <w:p w:rsidR="00716A63" w:rsidRPr="003A6652" w:rsidRDefault="00237A95" w:rsidP="00716A63">
      <w:pPr>
        <w:rPr>
          <w:rFonts w:cs="Flex-Regular"/>
          <w:szCs w:val="17"/>
          <w:lang w:val="nl-NL"/>
        </w:rPr>
      </w:pPr>
      <w:hyperlink r:id="rId13" w:history="1">
        <w:r w:rsidR="00716A63" w:rsidRPr="003A6652">
          <w:rPr>
            <w:rStyle w:val="Hyperlink"/>
            <w:rFonts w:cs="Flex-Regular"/>
            <w:szCs w:val="17"/>
            <w:lang w:val="nl-NL"/>
          </w:rPr>
          <w:t>www.deelnulrum.nl</w:t>
        </w:r>
      </w:hyperlink>
    </w:p>
    <w:p w:rsidR="00716A63" w:rsidRPr="00BA5CAC" w:rsidRDefault="00716A63" w:rsidP="00716A63">
      <w:pPr>
        <w:autoSpaceDE w:val="0"/>
        <w:autoSpaceDN w:val="0"/>
        <w:adjustRightInd w:val="0"/>
        <w:spacing w:after="0" w:line="240" w:lineRule="auto"/>
        <w:rPr>
          <w:rFonts w:ascii="Flex-Text" w:hAnsi="Flex-Text" w:cs="Flex-Text"/>
          <w:sz w:val="15"/>
          <w:szCs w:val="15"/>
          <w:lang w:val="nl-NL"/>
        </w:rPr>
      </w:pPr>
    </w:p>
    <w:p w:rsidR="00716A63" w:rsidRDefault="00716A63" w:rsidP="00716A63">
      <w:pPr>
        <w:rPr>
          <w:b/>
          <w:u w:val="single"/>
          <w:lang w:val="nl-NL"/>
        </w:rPr>
      </w:pPr>
      <w:r>
        <w:rPr>
          <w:b/>
          <w:u w:val="single"/>
          <w:lang w:val="nl-NL"/>
        </w:rPr>
        <w:br w:type="page"/>
      </w:r>
    </w:p>
    <w:p w:rsidR="00C94240" w:rsidRPr="00F51AFA" w:rsidRDefault="00C94240">
      <w:pPr>
        <w:rPr>
          <w:b/>
          <w:u w:val="single"/>
          <w:lang w:val="nl-NL"/>
        </w:rPr>
      </w:pPr>
      <w:r w:rsidRPr="00F51AFA">
        <w:rPr>
          <w:b/>
          <w:u w:val="single"/>
          <w:lang w:val="nl-NL"/>
        </w:rPr>
        <w:t>Afbeeldingen</w:t>
      </w:r>
      <w:r w:rsidRPr="00F51AFA">
        <w:rPr>
          <w:b/>
          <w:u w:val="single"/>
          <w:lang w:val="nl-NL"/>
        </w:rPr>
        <w:br/>
      </w:r>
    </w:p>
    <w:p w:rsidR="00A82324" w:rsidRDefault="00A82324" w:rsidP="00A82324">
      <w:pPr>
        <w:rPr>
          <w:lang w:val="nl-NL"/>
        </w:rPr>
      </w:pPr>
      <w:r>
        <w:rPr>
          <w:noProof/>
          <w:lang w:eastAsia="en-GB"/>
        </w:rPr>
        <w:drawing>
          <wp:inline distT="0" distB="0" distL="0" distR="0">
            <wp:extent cx="3295650" cy="218874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T_402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94560" cy="2188020"/>
                    </a:xfrm>
                    <a:prstGeom prst="rect">
                      <a:avLst/>
                    </a:prstGeom>
                  </pic:spPr>
                </pic:pic>
              </a:graphicData>
            </a:graphic>
          </wp:inline>
        </w:drawing>
      </w:r>
    </w:p>
    <w:p w:rsidR="00A82324" w:rsidRDefault="00BA5CAC">
      <w:pPr>
        <w:rPr>
          <w:lang w:val="nl-NL"/>
        </w:rPr>
      </w:pPr>
      <w:r>
        <w:rPr>
          <w:lang w:val="nl-NL"/>
        </w:rPr>
        <w:t xml:space="preserve">De oude </w:t>
      </w:r>
      <w:r w:rsidR="00A82324" w:rsidRPr="00A82324">
        <w:rPr>
          <w:lang w:val="nl-NL"/>
        </w:rPr>
        <w:t>Kerk van Ulrum</w:t>
      </w:r>
      <w:r>
        <w:rPr>
          <w:lang w:val="nl-NL"/>
        </w:rPr>
        <w:t xml:space="preserve"> (foto: Bas Breman)</w:t>
      </w:r>
    </w:p>
    <w:p w:rsidR="00580793" w:rsidRDefault="00580793">
      <w:pPr>
        <w:rPr>
          <w:lang w:val="nl-NL"/>
        </w:rPr>
      </w:pPr>
    </w:p>
    <w:p w:rsidR="00FC4072" w:rsidRDefault="00FC4072">
      <w:pPr>
        <w:rPr>
          <w:lang w:val="nl-NL"/>
        </w:rPr>
      </w:pPr>
      <w:r>
        <w:rPr>
          <w:noProof/>
          <w:lang w:eastAsia="en-GB"/>
        </w:rPr>
        <w:drawing>
          <wp:inline distT="0" distB="0" distL="0" distR="0">
            <wp:extent cx="3638550" cy="2435679"/>
            <wp:effectExtent l="0" t="0" r="0" b="3175"/>
            <wp:docPr id="1" name="Picture 1" descr="http://www.deelnulrum.nl/wp-content/uploads/2014/03/DSC_1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elnulrum.nl/wp-content/uploads/2014/03/DSC_171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37347" cy="2434874"/>
                    </a:xfrm>
                    <a:prstGeom prst="rect">
                      <a:avLst/>
                    </a:prstGeom>
                    <a:noFill/>
                    <a:ln>
                      <a:noFill/>
                    </a:ln>
                  </pic:spPr>
                </pic:pic>
              </a:graphicData>
            </a:graphic>
          </wp:inline>
        </w:drawing>
      </w:r>
    </w:p>
    <w:p w:rsidR="00FC4072" w:rsidRDefault="00FC4072">
      <w:pPr>
        <w:rPr>
          <w:lang w:val="nl-NL"/>
        </w:rPr>
      </w:pPr>
      <w:r>
        <w:rPr>
          <w:lang w:val="nl-NL"/>
        </w:rPr>
        <w:t>Pand Luth - Het infocentrum + gastenverblijf  van Ulrum2034 – ‘N</w:t>
      </w:r>
      <w:r w:rsidRPr="00AC6E50">
        <w:rPr>
          <w:rFonts w:cs="Flex-Regular"/>
          <w:i/>
          <w:szCs w:val="17"/>
          <w:lang w:val="nl-NL"/>
        </w:rPr>
        <w:t>ieuwe ideeën ontstaan in oude gebouwen’</w:t>
      </w:r>
      <w:r>
        <w:rPr>
          <w:rFonts w:cs="Flex-Regular"/>
          <w:szCs w:val="17"/>
          <w:lang w:val="nl-NL"/>
        </w:rPr>
        <w:t>.</w:t>
      </w:r>
      <w:r>
        <w:rPr>
          <w:rFonts w:cs="Flex-Regular"/>
          <w:szCs w:val="17"/>
          <w:lang w:val="nl-NL"/>
        </w:rPr>
        <w:br/>
      </w:r>
    </w:p>
    <w:p w:rsidR="00580793" w:rsidRDefault="00580793">
      <w:pPr>
        <w:rPr>
          <w:lang w:val="nl-NL"/>
        </w:rPr>
      </w:pPr>
      <w:r>
        <w:rPr>
          <w:lang w:val="nl-NL"/>
        </w:rPr>
        <w:br w:type="page"/>
      </w:r>
    </w:p>
    <w:p w:rsidR="00580793" w:rsidRDefault="00580793">
      <w:pPr>
        <w:rPr>
          <w:lang w:val="nl-NL"/>
        </w:rPr>
      </w:pPr>
      <w:r w:rsidRPr="00580793">
        <w:rPr>
          <w:noProof/>
          <w:lang w:eastAsia="en-GB"/>
        </w:rPr>
        <w:drawing>
          <wp:inline distT="0" distB="0" distL="0" distR="0" wp14:anchorId="3DE28F3A" wp14:editId="379D767E">
            <wp:extent cx="3484866" cy="2314575"/>
            <wp:effectExtent l="0" t="0" r="190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6" cstate="screen">
                      <a:extLst>
                        <a:ext uri="{28A0092B-C50C-407E-A947-70E740481C1C}">
                          <a14:useLocalDpi xmlns:a14="http://schemas.microsoft.com/office/drawing/2010/main"/>
                        </a:ext>
                      </a:extLst>
                    </a:blip>
                    <a:stretch>
                      <a:fillRect/>
                    </a:stretch>
                  </pic:blipFill>
                  <pic:spPr>
                    <a:xfrm>
                      <a:off x="0" y="0"/>
                      <a:ext cx="3488669" cy="2317101"/>
                    </a:xfrm>
                    <a:prstGeom prst="rect">
                      <a:avLst/>
                    </a:prstGeom>
                  </pic:spPr>
                </pic:pic>
              </a:graphicData>
            </a:graphic>
          </wp:inline>
        </w:drawing>
      </w:r>
    </w:p>
    <w:p w:rsidR="00A82324" w:rsidRDefault="00BA5CAC">
      <w:pPr>
        <w:rPr>
          <w:lang w:val="nl-NL"/>
        </w:rPr>
      </w:pPr>
      <w:r>
        <w:rPr>
          <w:noProof/>
          <w:lang w:eastAsia="en-GB"/>
        </w:rPr>
        <w:drawing>
          <wp:inline distT="0" distB="0" distL="0" distR="0" wp14:anchorId="64BAB155" wp14:editId="6931F8EC">
            <wp:extent cx="3456432" cy="2295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T_401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55548" cy="2294938"/>
                    </a:xfrm>
                    <a:prstGeom prst="rect">
                      <a:avLst/>
                    </a:prstGeom>
                  </pic:spPr>
                </pic:pic>
              </a:graphicData>
            </a:graphic>
          </wp:inline>
        </w:drawing>
      </w:r>
    </w:p>
    <w:p w:rsidR="003A6652" w:rsidRDefault="003A6652" w:rsidP="003A6652">
      <w:pPr>
        <w:rPr>
          <w:lang w:val="nl-NL"/>
        </w:rPr>
      </w:pPr>
      <w:r>
        <w:rPr>
          <w:lang w:val="nl-NL"/>
        </w:rPr>
        <w:t>Het Lotuspark in Ulrum</w:t>
      </w:r>
      <w:r w:rsidR="00FC4072">
        <w:rPr>
          <w:lang w:val="nl-NL"/>
        </w:rPr>
        <w:t xml:space="preserve">, voor en na. </w:t>
      </w:r>
      <w:r>
        <w:rPr>
          <w:lang w:val="nl-NL"/>
        </w:rPr>
        <w:t>Eén van de eerste projecten van Ulrum 2034</w:t>
      </w:r>
      <w:r w:rsidR="00FC4072">
        <w:rPr>
          <w:lang w:val="nl-NL"/>
        </w:rPr>
        <w:t xml:space="preserve"> en een voorbeeld van het herstel van de (fysieke) infrastructuur (foto’s Bas Breman).</w:t>
      </w:r>
    </w:p>
    <w:p w:rsidR="00647623" w:rsidRPr="009465F3" w:rsidRDefault="00647623">
      <w:pPr>
        <w:rPr>
          <w:lang w:val="nl-NL"/>
        </w:rPr>
      </w:pPr>
    </w:p>
    <w:p w:rsidR="00647623" w:rsidRDefault="00BA5CAC">
      <w:pPr>
        <w:rPr>
          <w:lang w:val="nl-NL"/>
        </w:rPr>
      </w:pPr>
      <w:r>
        <w:rPr>
          <w:noProof/>
          <w:lang w:eastAsia="en-GB"/>
        </w:rPr>
        <w:drawing>
          <wp:inline distT="0" distB="0" distL="0" distR="0">
            <wp:extent cx="4433024" cy="3311086"/>
            <wp:effectExtent l="8573"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2034.JP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4440232" cy="3316470"/>
                    </a:xfrm>
                    <a:prstGeom prst="rect">
                      <a:avLst/>
                    </a:prstGeom>
                  </pic:spPr>
                </pic:pic>
              </a:graphicData>
            </a:graphic>
          </wp:inline>
        </w:drawing>
      </w:r>
    </w:p>
    <w:p w:rsidR="00FC4072" w:rsidRPr="009465F3" w:rsidRDefault="00FC4072">
      <w:pPr>
        <w:rPr>
          <w:lang w:val="nl-NL"/>
        </w:rPr>
      </w:pPr>
      <w:r>
        <w:rPr>
          <w:lang w:val="nl-NL"/>
        </w:rPr>
        <w:t>Projectenlijst Ulrum2034</w:t>
      </w:r>
    </w:p>
    <w:sectPr w:rsidR="00FC4072" w:rsidRPr="009465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2A6" w:rsidRDefault="00EE12A6" w:rsidP="00753072">
      <w:pPr>
        <w:spacing w:after="0" w:line="240" w:lineRule="auto"/>
      </w:pPr>
      <w:r>
        <w:separator/>
      </w:r>
    </w:p>
  </w:endnote>
  <w:endnote w:type="continuationSeparator" w:id="0">
    <w:p w:rsidR="00EE12A6" w:rsidRDefault="00EE12A6" w:rsidP="0075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lex-Regular">
    <w:panose1 w:val="00000000000000000000"/>
    <w:charset w:val="00"/>
    <w:family w:val="swiss"/>
    <w:notTrueType/>
    <w:pitch w:val="default"/>
    <w:sig w:usb0="00000003" w:usb1="00000000" w:usb2="00000000" w:usb3="00000000" w:csb0="00000001" w:csb1="00000000"/>
  </w:font>
  <w:font w:name="Flex-Tex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2A6" w:rsidRDefault="00EE12A6" w:rsidP="00753072">
      <w:pPr>
        <w:spacing w:after="0" w:line="240" w:lineRule="auto"/>
      </w:pPr>
      <w:r>
        <w:separator/>
      </w:r>
    </w:p>
  </w:footnote>
  <w:footnote w:type="continuationSeparator" w:id="0">
    <w:p w:rsidR="00EE12A6" w:rsidRDefault="00EE12A6" w:rsidP="007530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74F9A"/>
    <w:multiLevelType w:val="multilevel"/>
    <w:tmpl w:val="080054D0"/>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nsid w:val="2C1C72BF"/>
    <w:multiLevelType w:val="hybridMultilevel"/>
    <w:tmpl w:val="0C7AE32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761574"/>
    <w:multiLevelType w:val="hybridMultilevel"/>
    <w:tmpl w:val="0E7CE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435F3A"/>
    <w:multiLevelType w:val="hybridMultilevel"/>
    <w:tmpl w:val="C180D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35006D3"/>
    <w:multiLevelType w:val="multilevel"/>
    <w:tmpl w:val="023C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58798D"/>
    <w:multiLevelType w:val="hybridMultilevel"/>
    <w:tmpl w:val="65944756"/>
    <w:lvl w:ilvl="0" w:tplc="370ADC00">
      <w:start w:val="7"/>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7B7577"/>
    <w:multiLevelType w:val="multilevel"/>
    <w:tmpl w:val="6B68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23"/>
    <w:rsid w:val="0000033A"/>
    <w:rsid w:val="00010F47"/>
    <w:rsid w:val="00016220"/>
    <w:rsid w:val="00016C7C"/>
    <w:rsid w:val="00017CF3"/>
    <w:rsid w:val="0002313E"/>
    <w:rsid w:val="00024BD4"/>
    <w:rsid w:val="00024E4A"/>
    <w:rsid w:val="0002522F"/>
    <w:rsid w:val="0003192F"/>
    <w:rsid w:val="00031DDD"/>
    <w:rsid w:val="000323EA"/>
    <w:rsid w:val="000362F4"/>
    <w:rsid w:val="00036EB2"/>
    <w:rsid w:val="00041982"/>
    <w:rsid w:val="00043F3A"/>
    <w:rsid w:val="000455FB"/>
    <w:rsid w:val="00045C80"/>
    <w:rsid w:val="00047085"/>
    <w:rsid w:val="00052476"/>
    <w:rsid w:val="00052D3D"/>
    <w:rsid w:val="00053FE1"/>
    <w:rsid w:val="00056053"/>
    <w:rsid w:val="00056894"/>
    <w:rsid w:val="0006738E"/>
    <w:rsid w:val="00071FC0"/>
    <w:rsid w:val="00074EEB"/>
    <w:rsid w:val="000904D7"/>
    <w:rsid w:val="000933FD"/>
    <w:rsid w:val="000A7CB5"/>
    <w:rsid w:val="000B1164"/>
    <w:rsid w:val="000B22FA"/>
    <w:rsid w:val="000B3B15"/>
    <w:rsid w:val="000B43DB"/>
    <w:rsid w:val="000B6396"/>
    <w:rsid w:val="000B75A3"/>
    <w:rsid w:val="000C2813"/>
    <w:rsid w:val="000C3874"/>
    <w:rsid w:val="000C56ED"/>
    <w:rsid w:val="000D2783"/>
    <w:rsid w:val="000D365A"/>
    <w:rsid w:val="000E1802"/>
    <w:rsid w:val="000E2E94"/>
    <w:rsid w:val="000E30A6"/>
    <w:rsid w:val="000F6F7E"/>
    <w:rsid w:val="00111678"/>
    <w:rsid w:val="00114B4C"/>
    <w:rsid w:val="00115161"/>
    <w:rsid w:val="00115468"/>
    <w:rsid w:val="001241DC"/>
    <w:rsid w:val="001254FD"/>
    <w:rsid w:val="00125516"/>
    <w:rsid w:val="00127D71"/>
    <w:rsid w:val="00131F46"/>
    <w:rsid w:val="00136B5F"/>
    <w:rsid w:val="00140293"/>
    <w:rsid w:val="001459BB"/>
    <w:rsid w:val="00145E79"/>
    <w:rsid w:val="00146DA8"/>
    <w:rsid w:val="00175525"/>
    <w:rsid w:val="00176932"/>
    <w:rsid w:val="00181AEA"/>
    <w:rsid w:val="00183ED7"/>
    <w:rsid w:val="0019051E"/>
    <w:rsid w:val="00193617"/>
    <w:rsid w:val="0019420A"/>
    <w:rsid w:val="00194665"/>
    <w:rsid w:val="00194F02"/>
    <w:rsid w:val="00195401"/>
    <w:rsid w:val="001955AF"/>
    <w:rsid w:val="001A7AAF"/>
    <w:rsid w:val="001B067E"/>
    <w:rsid w:val="001B4B31"/>
    <w:rsid w:val="001B5BFD"/>
    <w:rsid w:val="001B5E7D"/>
    <w:rsid w:val="001B653A"/>
    <w:rsid w:val="001C4BDC"/>
    <w:rsid w:val="001C61D8"/>
    <w:rsid w:val="001E467C"/>
    <w:rsid w:val="001E7BF7"/>
    <w:rsid w:val="001F0C56"/>
    <w:rsid w:val="001F38AC"/>
    <w:rsid w:val="00204EEE"/>
    <w:rsid w:val="00204EFD"/>
    <w:rsid w:val="00211F28"/>
    <w:rsid w:val="00212FCF"/>
    <w:rsid w:val="002148E3"/>
    <w:rsid w:val="002156E9"/>
    <w:rsid w:val="002162A2"/>
    <w:rsid w:val="00217630"/>
    <w:rsid w:val="00225EDC"/>
    <w:rsid w:val="00226FE0"/>
    <w:rsid w:val="00230157"/>
    <w:rsid w:val="00233348"/>
    <w:rsid w:val="00235FA1"/>
    <w:rsid w:val="00237A95"/>
    <w:rsid w:val="0024365F"/>
    <w:rsid w:val="00245A4C"/>
    <w:rsid w:val="00254683"/>
    <w:rsid w:val="002629D8"/>
    <w:rsid w:val="00266B69"/>
    <w:rsid w:val="002678E3"/>
    <w:rsid w:val="002704DC"/>
    <w:rsid w:val="002728AA"/>
    <w:rsid w:val="0027581F"/>
    <w:rsid w:val="002758D1"/>
    <w:rsid w:val="00276716"/>
    <w:rsid w:val="00277247"/>
    <w:rsid w:val="00281497"/>
    <w:rsid w:val="00281F37"/>
    <w:rsid w:val="0028306C"/>
    <w:rsid w:val="002855EB"/>
    <w:rsid w:val="00290D5E"/>
    <w:rsid w:val="00293E6C"/>
    <w:rsid w:val="00296319"/>
    <w:rsid w:val="002A1B17"/>
    <w:rsid w:val="002A20AB"/>
    <w:rsid w:val="002A63F2"/>
    <w:rsid w:val="002B000C"/>
    <w:rsid w:val="002B3372"/>
    <w:rsid w:val="002B46D9"/>
    <w:rsid w:val="002B592D"/>
    <w:rsid w:val="002C40C9"/>
    <w:rsid w:val="002C4308"/>
    <w:rsid w:val="002C4310"/>
    <w:rsid w:val="002D226F"/>
    <w:rsid w:val="002E4D2C"/>
    <w:rsid w:val="002E4D7F"/>
    <w:rsid w:val="002F153A"/>
    <w:rsid w:val="002F6552"/>
    <w:rsid w:val="002F734F"/>
    <w:rsid w:val="002F7865"/>
    <w:rsid w:val="003140F4"/>
    <w:rsid w:val="00322366"/>
    <w:rsid w:val="00325EAB"/>
    <w:rsid w:val="00330405"/>
    <w:rsid w:val="00332A77"/>
    <w:rsid w:val="0033644D"/>
    <w:rsid w:val="003428D9"/>
    <w:rsid w:val="00344AE6"/>
    <w:rsid w:val="00345F94"/>
    <w:rsid w:val="00353F27"/>
    <w:rsid w:val="00360278"/>
    <w:rsid w:val="00362C12"/>
    <w:rsid w:val="003711D6"/>
    <w:rsid w:val="003721A9"/>
    <w:rsid w:val="00375094"/>
    <w:rsid w:val="00380F41"/>
    <w:rsid w:val="00385D48"/>
    <w:rsid w:val="003863DD"/>
    <w:rsid w:val="00386CBD"/>
    <w:rsid w:val="00390BB2"/>
    <w:rsid w:val="00391BEF"/>
    <w:rsid w:val="00392D25"/>
    <w:rsid w:val="0039374E"/>
    <w:rsid w:val="00396D3A"/>
    <w:rsid w:val="003A33A3"/>
    <w:rsid w:val="003A3ED4"/>
    <w:rsid w:val="003A6652"/>
    <w:rsid w:val="003B2297"/>
    <w:rsid w:val="003B288D"/>
    <w:rsid w:val="003B40B4"/>
    <w:rsid w:val="003C58F6"/>
    <w:rsid w:val="003D4560"/>
    <w:rsid w:val="003D4963"/>
    <w:rsid w:val="003E52DD"/>
    <w:rsid w:val="003E73A8"/>
    <w:rsid w:val="003F4810"/>
    <w:rsid w:val="003F5FE1"/>
    <w:rsid w:val="003F729F"/>
    <w:rsid w:val="004026E5"/>
    <w:rsid w:val="004031E4"/>
    <w:rsid w:val="004039A2"/>
    <w:rsid w:val="00404B3D"/>
    <w:rsid w:val="00405AD4"/>
    <w:rsid w:val="0041005C"/>
    <w:rsid w:val="00414406"/>
    <w:rsid w:val="00415E86"/>
    <w:rsid w:val="004164A0"/>
    <w:rsid w:val="00417C3A"/>
    <w:rsid w:val="004203B4"/>
    <w:rsid w:val="00442895"/>
    <w:rsid w:val="0044622A"/>
    <w:rsid w:val="0045235B"/>
    <w:rsid w:val="004624BC"/>
    <w:rsid w:val="00463F07"/>
    <w:rsid w:val="00473486"/>
    <w:rsid w:val="00476042"/>
    <w:rsid w:val="004811B3"/>
    <w:rsid w:val="00484A41"/>
    <w:rsid w:val="00485318"/>
    <w:rsid w:val="00492208"/>
    <w:rsid w:val="00496F37"/>
    <w:rsid w:val="004A0760"/>
    <w:rsid w:val="004A2AB7"/>
    <w:rsid w:val="004A41CA"/>
    <w:rsid w:val="004A53CA"/>
    <w:rsid w:val="004B31E7"/>
    <w:rsid w:val="004C4626"/>
    <w:rsid w:val="004D06E5"/>
    <w:rsid w:val="004D24D8"/>
    <w:rsid w:val="004D26E8"/>
    <w:rsid w:val="004D5240"/>
    <w:rsid w:val="004D585D"/>
    <w:rsid w:val="004E31EE"/>
    <w:rsid w:val="004E3672"/>
    <w:rsid w:val="004E3F77"/>
    <w:rsid w:val="004E6A3B"/>
    <w:rsid w:val="004E6CE8"/>
    <w:rsid w:val="004F00D5"/>
    <w:rsid w:val="004F221D"/>
    <w:rsid w:val="004F358D"/>
    <w:rsid w:val="00501065"/>
    <w:rsid w:val="0050529F"/>
    <w:rsid w:val="0051553F"/>
    <w:rsid w:val="0052074E"/>
    <w:rsid w:val="00521B69"/>
    <w:rsid w:val="00523153"/>
    <w:rsid w:val="00530BEE"/>
    <w:rsid w:val="005333D5"/>
    <w:rsid w:val="00535B6A"/>
    <w:rsid w:val="00540FA3"/>
    <w:rsid w:val="00542389"/>
    <w:rsid w:val="005435D4"/>
    <w:rsid w:val="0054424B"/>
    <w:rsid w:val="00546413"/>
    <w:rsid w:val="00551517"/>
    <w:rsid w:val="005557BA"/>
    <w:rsid w:val="0056433A"/>
    <w:rsid w:val="00572A15"/>
    <w:rsid w:val="00580793"/>
    <w:rsid w:val="00592E18"/>
    <w:rsid w:val="00595F85"/>
    <w:rsid w:val="00596A84"/>
    <w:rsid w:val="005A0722"/>
    <w:rsid w:val="005A14A9"/>
    <w:rsid w:val="005A1C4B"/>
    <w:rsid w:val="005A358D"/>
    <w:rsid w:val="005B1409"/>
    <w:rsid w:val="005B16D2"/>
    <w:rsid w:val="005B7292"/>
    <w:rsid w:val="005D0CF7"/>
    <w:rsid w:val="005D48A6"/>
    <w:rsid w:val="005E2174"/>
    <w:rsid w:val="005E2F8F"/>
    <w:rsid w:val="005E4D36"/>
    <w:rsid w:val="005E59E3"/>
    <w:rsid w:val="005F29C3"/>
    <w:rsid w:val="005F2BA3"/>
    <w:rsid w:val="0060059F"/>
    <w:rsid w:val="0060175E"/>
    <w:rsid w:val="00602DEF"/>
    <w:rsid w:val="006074E4"/>
    <w:rsid w:val="00607771"/>
    <w:rsid w:val="00611072"/>
    <w:rsid w:val="00616D07"/>
    <w:rsid w:val="00626979"/>
    <w:rsid w:val="00627BE9"/>
    <w:rsid w:val="00632F34"/>
    <w:rsid w:val="00634732"/>
    <w:rsid w:val="0063507A"/>
    <w:rsid w:val="006360C0"/>
    <w:rsid w:val="00637697"/>
    <w:rsid w:val="0064249D"/>
    <w:rsid w:val="00644343"/>
    <w:rsid w:val="00644DA1"/>
    <w:rsid w:val="00647623"/>
    <w:rsid w:val="0065462B"/>
    <w:rsid w:val="00660844"/>
    <w:rsid w:val="0066591B"/>
    <w:rsid w:val="00671A10"/>
    <w:rsid w:val="00685BD4"/>
    <w:rsid w:val="00695D6F"/>
    <w:rsid w:val="00696358"/>
    <w:rsid w:val="006969FA"/>
    <w:rsid w:val="006A0614"/>
    <w:rsid w:val="006A0F2B"/>
    <w:rsid w:val="006A2EE3"/>
    <w:rsid w:val="006A31F5"/>
    <w:rsid w:val="006A49CA"/>
    <w:rsid w:val="006A5B34"/>
    <w:rsid w:val="006A68DC"/>
    <w:rsid w:val="006B20BD"/>
    <w:rsid w:val="006B5A56"/>
    <w:rsid w:val="006C39C9"/>
    <w:rsid w:val="006C4660"/>
    <w:rsid w:val="006C5FF4"/>
    <w:rsid w:val="006D20F4"/>
    <w:rsid w:val="006D4F28"/>
    <w:rsid w:val="006E2900"/>
    <w:rsid w:val="006E778F"/>
    <w:rsid w:val="006F0535"/>
    <w:rsid w:val="006F1E4B"/>
    <w:rsid w:val="006F6179"/>
    <w:rsid w:val="007013AD"/>
    <w:rsid w:val="00706A0B"/>
    <w:rsid w:val="00716A63"/>
    <w:rsid w:val="00724CFB"/>
    <w:rsid w:val="00725443"/>
    <w:rsid w:val="0073009F"/>
    <w:rsid w:val="00733F50"/>
    <w:rsid w:val="0073622E"/>
    <w:rsid w:val="007422DB"/>
    <w:rsid w:val="00747BA2"/>
    <w:rsid w:val="00747FB9"/>
    <w:rsid w:val="007524B1"/>
    <w:rsid w:val="00752A06"/>
    <w:rsid w:val="00753072"/>
    <w:rsid w:val="00754043"/>
    <w:rsid w:val="0075712A"/>
    <w:rsid w:val="00762F33"/>
    <w:rsid w:val="00767930"/>
    <w:rsid w:val="00774653"/>
    <w:rsid w:val="00776FB1"/>
    <w:rsid w:val="007847EB"/>
    <w:rsid w:val="007852D1"/>
    <w:rsid w:val="00785445"/>
    <w:rsid w:val="00791CF7"/>
    <w:rsid w:val="00792004"/>
    <w:rsid w:val="0079208A"/>
    <w:rsid w:val="007A5617"/>
    <w:rsid w:val="007A73DE"/>
    <w:rsid w:val="007B1E31"/>
    <w:rsid w:val="007B399B"/>
    <w:rsid w:val="007C4A0A"/>
    <w:rsid w:val="007C5A53"/>
    <w:rsid w:val="007D2D96"/>
    <w:rsid w:val="007D5BDE"/>
    <w:rsid w:val="007E0521"/>
    <w:rsid w:val="007E4520"/>
    <w:rsid w:val="007F182D"/>
    <w:rsid w:val="007F3061"/>
    <w:rsid w:val="007F7079"/>
    <w:rsid w:val="007F76B0"/>
    <w:rsid w:val="00805A26"/>
    <w:rsid w:val="00805FFB"/>
    <w:rsid w:val="00806D35"/>
    <w:rsid w:val="00814512"/>
    <w:rsid w:val="00814B02"/>
    <w:rsid w:val="008176D8"/>
    <w:rsid w:val="00826B45"/>
    <w:rsid w:val="008303E8"/>
    <w:rsid w:val="008335B9"/>
    <w:rsid w:val="00834176"/>
    <w:rsid w:val="00835DEC"/>
    <w:rsid w:val="0084088A"/>
    <w:rsid w:val="008444A8"/>
    <w:rsid w:val="00846862"/>
    <w:rsid w:val="0086002E"/>
    <w:rsid w:val="00861395"/>
    <w:rsid w:val="00861850"/>
    <w:rsid w:val="00862D2F"/>
    <w:rsid w:val="0086645F"/>
    <w:rsid w:val="00895168"/>
    <w:rsid w:val="00897E9A"/>
    <w:rsid w:val="008A18AA"/>
    <w:rsid w:val="008A307B"/>
    <w:rsid w:val="008A489F"/>
    <w:rsid w:val="008A6D7C"/>
    <w:rsid w:val="008B243B"/>
    <w:rsid w:val="008B4112"/>
    <w:rsid w:val="008B5578"/>
    <w:rsid w:val="008B691E"/>
    <w:rsid w:val="008C0079"/>
    <w:rsid w:val="008C0BEC"/>
    <w:rsid w:val="008C0D59"/>
    <w:rsid w:val="008C22E6"/>
    <w:rsid w:val="008C3A26"/>
    <w:rsid w:val="008C7061"/>
    <w:rsid w:val="008D199F"/>
    <w:rsid w:val="008D68F0"/>
    <w:rsid w:val="008E0ABB"/>
    <w:rsid w:val="008F12AF"/>
    <w:rsid w:val="008F26F5"/>
    <w:rsid w:val="008F7E90"/>
    <w:rsid w:val="00901160"/>
    <w:rsid w:val="00902DD5"/>
    <w:rsid w:val="009061BB"/>
    <w:rsid w:val="0091139B"/>
    <w:rsid w:val="00913F0B"/>
    <w:rsid w:val="00917AF4"/>
    <w:rsid w:val="00921C94"/>
    <w:rsid w:val="009237FC"/>
    <w:rsid w:val="00927750"/>
    <w:rsid w:val="0093051C"/>
    <w:rsid w:val="009374AC"/>
    <w:rsid w:val="00940734"/>
    <w:rsid w:val="009445AE"/>
    <w:rsid w:val="00945412"/>
    <w:rsid w:val="00945480"/>
    <w:rsid w:val="009465F3"/>
    <w:rsid w:val="0094713D"/>
    <w:rsid w:val="00951BDE"/>
    <w:rsid w:val="00954718"/>
    <w:rsid w:val="00964AFA"/>
    <w:rsid w:val="009701F7"/>
    <w:rsid w:val="00971ECF"/>
    <w:rsid w:val="00975FC4"/>
    <w:rsid w:val="00982109"/>
    <w:rsid w:val="00983DEC"/>
    <w:rsid w:val="00984585"/>
    <w:rsid w:val="00991360"/>
    <w:rsid w:val="00992142"/>
    <w:rsid w:val="00992AD9"/>
    <w:rsid w:val="009955B7"/>
    <w:rsid w:val="009964A6"/>
    <w:rsid w:val="009A2514"/>
    <w:rsid w:val="009A4236"/>
    <w:rsid w:val="009A443D"/>
    <w:rsid w:val="009A4EC4"/>
    <w:rsid w:val="009A50B3"/>
    <w:rsid w:val="009B0E6F"/>
    <w:rsid w:val="009B3C9A"/>
    <w:rsid w:val="009B6A4C"/>
    <w:rsid w:val="009C6571"/>
    <w:rsid w:val="009C7CB4"/>
    <w:rsid w:val="009D2439"/>
    <w:rsid w:val="009D45C1"/>
    <w:rsid w:val="009E0FF8"/>
    <w:rsid w:val="009E1E42"/>
    <w:rsid w:val="009E3CC4"/>
    <w:rsid w:val="009F336B"/>
    <w:rsid w:val="00A00725"/>
    <w:rsid w:val="00A0107E"/>
    <w:rsid w:val="00A21792"/>
    <w:rsid w:val="00A24255"/>
    <w:rsid w:val="00A26238"/>
    <w:rsid w:val="00A305E1"/>
    <w:rsid w:val="00A30C8C"/>
    <w:rsid w:val="00A42A0C"/>
    <w:rsid w:val="00A44587"/>
    <w:rsid w:val="00A47BD0"/>
    <w:rsid w:val="00A5117B"/>
    <w:rsid w:val="00A5157D"/>
    <w:rsid w:val="00A559B8"/>
    <w:rsid w:val="00A57F73"/>
    <w:rsid w:val="00A64B7A"/>
    <w:rsid w:val="00A72036"/>
    <w:rsid w:val="00A73150"/>
    <w:rsid w:val="00A82324"/>
    <w:rsid w:val="00A853EB"/>
    <w:rsid w:val="00A91D93"/>
    <w:rsid w:val="00A9746E"/>
    <w:rsid w:val="00AA5EF8"/>
    <w:rsid w:val="00AB4E23"/>
    <w:rsid w:val="00AC2FCD"/>
    <w:rsid w:val="00AC3CEF"/>
    <w:rsid w:val="00AC3F67"/>
    <w:rsid w:val="00AC444B"/>
    <w:rsid w:val="00AC6E50"/>
    <w:rsid w:val="00AD1B90"/>
    <w:rsid w:val="00AD27DD"/>
    <w:rsid w:val="00AD72CA"/>
    <w:rsid w:val="00AD795D"/>
    <w:rsid w:val="00AE27CD"/>
    <w:rsid w:val="00AE4354"/>
    <w:rsid w:val="00AE43D7"/>
    <w:rsid w:val="00AE571D"/>
    <w:rsid w:val="00AF77A4"/>
    <w:rsid w:val="00B01180"/>
    <w:rsid w:val="00B123EF"/>
    <w:rsid w:val="00B14E64"/>
    <w:rsid w:val="00B212EE"/>
    <w:rsid w:val="00B25729"/>
    <w:rsid w:val="00B2663B"/>
    <w:rsid w:val="00B332D5"/>
    <w:rsid w:val="00B3333C"/>
    <w:rsid w:val="00B348EB"/>
    <w:rsid w:val="00B3624D"/>
    <w:rsid w:val="00B36B60"/>
    <w:rsid w:val="00B41BF8"/>
    <w:rsid w:val="00B45F02"/>
    <w:rsid w:val="00B561F1"/>
    <w:rsid w:val="00B62282"/>
    <w:rsid w:val="00B67280"/>
    <w:rsid w:val="00B755EA"/>
    <w:rsid w:val="00B82EDE"/>
    <w:rsid w:val="00B85365"/>
    <w:rsid w:val="00B92183"/>
    <w:rsid w:val="00B94E80"/>
    <w:rsid w:val="00B95A3A"/>
    <w:rsid w:val="00B97547"/>
    <w:rsid w:val="00BA4B19"/>
    <w:rsid w:val="00BA4F31"/>
    <w:rsid w:val="00BA54CB"/>
    <w:rsid w:val="00BA5A7A"/>
    <w:rsid w:val="00BA5CAC"/>
    <w:rsid w:val="00BA5EDF"/>
    <w:rsid w:val="00BA7BB8"/>
    <w:rsid w:val="00BB09C9"/>
    <w:rsid w:val="00BB2CAB"/>
    <w:rsid w:val="00BB3206"/>
    <w:rsid w:val="00BD14F8"/>
    <w:rsid w:val="00BD4E93"/>
    <w:rsid w:val="00BD5BBC"/>
    <w:rsid w:val="00BD6C02"/>
    <w:rsid w:val="00BE15A2"/>
    <w:rsid w:val="00BE2095"/>
    <w:rsid w:val="00BE5B30"/>
    <w:rsid w:val="00BE5DD3"/>
    <w:rsid w:val="00BF2E41"/>
    <w:rsid w:val="00BF35B5"/>
    <w:rsid w:val="00BF4628"/>
    <w:rsid w:val="00BF4FC1"/>
    <w:rsid w:val="00BF54E2"/>
    <w:rsid w:val="00C155FA"/>
    <w:rsid w:val="00C234B5"/>
    <w:rsid w:val="00C23B8C"/>
    <w:rsid w:val="00C31CF0"/>
    <w:rsid w:val="00C43402"/>
    <w:rsid w:val="00C44B5C"/>
    <w:rsid w:val="00C457CA"/>
    <w:rsid w:val="00C567CA"/>
    <w:rsid w:val="00C62FFB"/>
    <w:rsid w:val="00C6341E"/>
    <w:rsid w:val="00C70B26"/>
    <w:rsid w:val="00C7107D"/>
    <w:rsid w:val="00C732E2"/>
    <w:rsid w:val="00C85C84"/>
    <w:rsid w:val="00C85E55"/>
    <w:rsid w:val="00C8641B"/>
    <w:rsid w:val="00C912CD"/>
    <w:rsid w:val="00C94240"/>
    <w:rsid w:val="00C96506"/>
    <w:rsid w:val="00C96C99"/>
    <w:rsid w:val="00CA2FAC"/>
    <w:rsid w:val="00CA601D"/>
    <w:rsid w:val="00CB4D76"/>
    <w:rsid w:val="00CC12EC"/>
    <w:rsid w:val="00CC5872"/>
    <w:rsid w:val="00CC7978"/>
    <w:rsid w:val="00CD6AC8"/>
    <w:rsid w:val="00CE1797"/>
    <w:rsid w:val="00CE432A"/>
    <w:rsid w:val="00CE5042"/>
    <w:rsid w:val="00CF067B"/>
    <w:rsid w:val="00CF1702"/>
    <w:rsid w:val="00CF19B8"/>
    <w:rsid w:val="00CF1D7D"/>
    <w:rsid w:val="00D010A4"/>
    <w:rsid w:val="00D02612"/>
    <w:rsid w:val="00D02663"/>
    <w:rsid w:val="00D060C3"/>
    <w:rsid w:val="00D11ADA"/>
    <w:rsid w:val="00D13434"/>
    <w:rsid w:val="00D20387"/>
    <w:rsid w:val="00D26BF2"/>
    <w:rsid w:val="00D374EB"/>
    <w:rsid w:val="00D44082"/>
    <w:rsid w:val="00D517D5"/>
    <w:rsid w:val="00D55A77"/>
    <w:rsid w:val="00D60093"/>
    <w:rsid w:val="00D60A96"/>
    <w:rsid w:val="00D6311D"/>
    <w:rsid w:val="00D67954"/>
    <w:rsid w:val="00D7639B"/>
    <w:rsid w:val="00D77562"/>
    <w:rsid w:val="00D802BA"/>
    <w:rsid w:val="00D80EA9"/>
    <w:rsid w:val="00D845F3"/>
    <w:rsid w:val="00D85CB8"/>
    <w:rsid w:val="00D85CC7"/>
    <w:rsid w:val="00D96D5B"/>
    <w:rsid w:val="00D96DF1"/>
    <w:rsid w:val="00D9701D"/>
    <w:rsid w:val="00DA2483"/>
    <w:rsid w:val="00DA3EE5"/>
    <w:rsid w:val="00DA665E"/>
    <w:rsid w:val="00DB3E33"/>
    <w:rsid w:val="00DC246F"/>
    <w:rsid w:val="00DC373F"/>
    <w:rsid w:val="00DC54B8"/>
    <w:rsid w:val="00DC70C5"/>
    <w:rsid w:val="00DD21E6"/>
    <w:rsid w:val="00DD40EF"/>
    <w:rsid w:val="00DE607B"/>
    <w:rsid w:val="00DF0C06"/>
    <w:rsid w:val="00DF2366"/>
    <w:rsid w:val="00DF3C1E"/>
    <w:rsid w:val="00E00388"/>
    <w:rsid w:val="00E011ED"/>
    <w:rsid w:val="00E13FA1"/>
    <w:rsid w:val="00E1689A"/>
    <w:rsid w:val="00E20FB9"/>
    <w:rsid w:val="00E2781E"/>
    <w:rsid w:val="00E3038D"/>
    <w:rsid w:val="00E33887"/>
    <w:rsid w:val="00E4397B"/>
    <w:rsid w:val="00E472BF"/>
    <w:rsid w:val="00E708E2"/>
    <w:rsid w:val="00E71859"/>
    <w:rsid w:val="00E71CE3"/>
    <w:rsid w:val="00E7447C"/>
    <w:rsid w:val="00E77B73"/>
    <w:rsid w:val="00E8428E"/>
    <w:rsid w:val="00E85D29"/>
    <w:rsid w:val="00E869C4"/>
    <w:rsid w:val="00E913D6"/>
    <w:rsid w:val="00EA26C9"/>
    <w:rsid w:val="00EB174B"/>
    <w:rsid w:val="00EB473A"/>
    <w:rsid w:val="00EB77E9"/>
    <w:rsid w:val="00EB7A29"/>
    <w:rsid w:val="00EC4087"/>
    <w:rsid w:val="00EC64FD"/>
    <w:rsid w:val="00ED1160"/>
    <w:rsid w:val="00ED54BE"/>
    <w:rsid w:val="00ED5D77"/>
    <w:rsid w:val="00EE12A6"/>
    <w:rsid w:val="00EE4B06"/>
    <w:rsid w:val="00EE57E8"/>
    <w:rsid w:val="00F00A20"/>
    <w:rsid w:val="00F04576"/>
    <w:rsid w:val="00F11408"/>
    <w:rsid w:val="00F12EA7"/>
    <w:rsid w:val="00F15EA3"/>
    <w:rsid w:val="00F20547"/>
    <w:rsid w:val="00F2545E"/>
    <w:rsid w:val="00F27C27"/>
    <w:rsid w:val="00F402FC"/>
    <w:rsid w:val="00F420B3"/>
    <w:rsid w:val="00F4366E"/>
    <w:rsid w:val="00F4776F"/>
    <w:rsid w:val="00F47A57"/>
    <w:rsid w:val="00F50DA8"/>
    <w:rsid w:val="00F51432"/>
    <w:rsid w:val="00F51AFA"/>
    <w:rsid w:val="00F54D63"/>
    <w:rsid w:val="00F5528C"/>
    <w:rsid w:val="00F55BC9"/>
    <w:rsid w:val="00F608D5"/>
    <w:rsid w:val="00F67971"/>
    <w:rsid w:val="00F8747E"/>
    <w:rsid w:val="00FA4CA1"/>
    <w:rsid w:val="00FA5A7B"/>
    <w:rsid w:val="00FB0D3C"/>
    <w:rsid w:val="00FB2BE8"/>
    <w:rsid w:val="00FB695B"/>
    <w:rsid w:val="00FB6F57"/>
    <w:rsid w:val="00FB788E"/>
    <w:rsid w:val="00FC2AE8"/>
    <w:rsid w:val="00FC4072"/>
    <w:rsid w:val="00FD3F01"/>
    <w:rsid w:val="00FD5091"/>
    <w:rsid w:val="00FD55A4"/>
    <w:rsid w:val="00FD6247"/>
    <w:rsid w:val="00FE41A4"/>
    <w:rsid w:val="00FE4699"/>
    <w:rsid w:val="00FF6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F7079"/>
    <w:pPr>
      <w:keepNext/>
      <w:numPr>
        <w:numId w:val="3"/>
      </w:numPr>
      <w:spacing w:after="260" w:line="260" w:lineRule="exact"/>
      <w:outlineLvl w:val="0"/>
    </w:pPr>
    <w:rPr>
      <w:rFonts w:eastAsia="Times New Roman" w:cs="Arial"/>
      <w:b/>
      <w:bCs/>
      <w:kern w:val="32"/>
      <w:sz w:val="20"/>
      <w:szCs w:val="32"/>
      <w:lang w:val="nl-NL" w:eastAsia="nl-NL"/>
    </w:rPr>
  </w:style>
  <w:style w:type="paragraph" w:styleId="Heading2">
    <w:name w:val="heading 2"/>
    <w:basedOn w:val="Normal"/>
    <w:next w:val="Normal"/>
    <w:link w:val="Heading2Char"/>
    <w:qFormat/>
    <w:rsid w:val="007F7079"/>
    <w:pPr>
      <w:keepNext/>
      <w:numPr>
        <w:ilvl w:val="1"/>
        <w:numId w:val="3"/>
      </w:numPr>
      <w:spacing w:after="260" w:line="260" w:lineRule="exact"/>
      <w:outlineLvl w:val="1"/>
    </w:pPr>
    <w:rPr>
      <w:rFonts w:eastAsia="Times New Roman" w:cs="Arial"/>
      <w:b/>
      <w:bCs/>
      <w:iCs/>
      <w:szCs w:val="28"/>
      <w:lang w:val="nl-NL" w:eastAsia="nl-NL"/>
    </w:rPr>
  </w:style>
  <w:style w:type="paragraph" w:styleId="Heading3">
    <w:name w:val="heading 3"/>
    <w:basedOn w:val="Normal"/>
    <w:next w:val="Normal"/>
    <w:link w:val="Heading3Char"/>
    <w:qFormat/>
    <w:rsid w:val="007F7079"/>
    <w:pPr>
      <w:keepNext/>
      <w:numPr>
        <w:ilvl w:val="2"/>
        <w:numId w:val="3"/>
      </w:numPr>
      <w:spacing w:after="0" w:line="260" w:lineRule="exact"/>
      <w:outlineLvl w:val="2"/>
    </w:pPr>
    <w:rPr>
      <w:rFonts w:eastAsia="Times New Roman" w:cs="Arial"/>
      <w:bCs/>
      <w:i/>
      <w:szCs w:val="2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623"/>
    <w:pPr>
      <w:ind w:left="720"/>
      <w:contextualSpacing/>
    </w:pPr>
  </w:style>
  <w:style w:type="paragraph" w:styleId="BalloonText">
    <w:name w:val="Balloon Text"/>
    <w:basedOn w:val="Normal"/>
    <w:link w:val="BalloonTextChar"/>
    <w:uiPriority w:val="99"/>
    <w:semiHidden/>
    <w:unhideWhenUsed/>
    <w:rsid w:val="00BE5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DD3"/>
    <w:rPr>
      <w:rFonts w:ascii="Tahoma" w:hAnsi="Tahoma" w:cs="Tahoma"/>
      <w:sz w:val="16"/>
      <w:szCs w:val="16"/>
    </w:rPr>
  </w:style>
  <w:style w:type="character" w:styleId="Hyperlink">
    <w:name w:val="Hyperlink"/>
    <w:basedOn w:val="DefaultParagraphFont"/>
    <w:uiPriority w:val="99"/>
    <w:unhideWhenUsed/>
    <w:rsid w:val="00BE5DD3"/>
    <w:rPr>
      <w:color w:val="0000FF" w:themeColor="hyperlink"/>
      <w:u w:val="single"/>
    </w:rPr>
  </w:style>
  <w:style w:type="character" w:customStyle="1" w:styleId="Heading1Char">
    <w:name w:val="Heading 1 Char"/>
    <w:basedOn w:val="DefaultParagraphFont"/>
    <w:link w:val="Heading1"/>
    <w:rsid w:val="007F7079"/>
    <w:rPr>
      <w:rFonts w:eastAsia="Times New Roman" w:cs="Arial"/>
      <w:b/>
      <w:bCs/>
      <w:kern w:val="32"/>
      <w:sz w:val="20"/>
      <w:szCs w:val="32"/>
      <w:lang w:val="nl-NL" w:eastAsia="nl-NL"/>
    </w:rPr>
  </w:style>
  <w:style w:type="character" w:customStyle="1" w:styleId="Heading2Char">
    <w:name w:val="Heading 2 Char"/>
    <w:basedOn w:val="DefaultParagraphFont"/>
    <w:link w:val="Heading2"/>
    <w:rsid w:val="007F7079"/>
    <w:rPr>
      <w:rFonts w:eastAsia="Times New Roman" w:cs="Arial"/>
      <w:b/>
      <w:bCs/>
      <w:iCs/>
      <w:szCs w:val="28"/>
      <w:lang w:val="nl-NL" w:eastAsia="nl-NL"/>
    </w:rPr>
  </w:style>
  <w:style w:type="character" w:customStyle="1" w:styleId="Heading3Char">
    <w:name w:val="Heading 3 Char"/>
    <w:basedOn w:val="DefaultParagraphFont"/>
    <w:link w:val="Heading3"/>
    <w:rsid w:val="007F7079"/>
    <w:rPr>
      <w:rFonts w:eastAsia="Times New Roman" w:cs="Arial"/>
      <w:bCs/>
      <w:i/>
      <w:szCs w:val="26"/>
      <w:lang w:val="nl-NL" w:eastAsia="nl-NL"/>
    </w:rPr>
  </w:style>
  <w:style w:type="paragraph" w:styleId="FootnoteText">
    <w:name w:val="footnote text"/>
    <w:basedOn w:val="Normal"/>
    <w:link w:val="FootnoteTextChar"/>
    <w:uiPriority w:val="99"/>
    <w:semiHidden/>
    <w:unhideWhenUsed/>
    <w:rsid w:val="007530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3072"/>
    <w:rPr>
      <w:sz w:val="20"/>
      <w:szCs w:val="20"/>
    </w:rPr>
  </w:style>
  <w:style w:type="character" w:styleId="FootnoteReference">
    <w:name w:val="footnote reference"/>
    <w:basedOn w:val="DefaultParagraphFont"/>
    <w:uiPriority w:val="99"/>
    <w:semiHidden/>
    <w:unhideWhenUsed/>
    <w:rsid w:val="00753072"/>
    <w:rPr>
      <w:vertAlign w:val="superscript"/>
    </w:rPr>
  </w:style>
  <w:style w:type="character" w:styleId="FollowedHyperlink">
    <w:name w:val="FollowedHyperlink"/>
    <w:basedOn w:val="DefaultParagraphFont"/>
    <w:uiPriority w:val="99"/>
    <w:semiHidden/>
    <w:unhideWhenUsed/>
    <w:rsid w:val="00FB2BE8"/>
    <w:rPr>
      <w:color w:val="800080" w:themeColor="followedHyperlink"/>
      <w:u w:val="single"/>
    </w:rPr>
  </w:style>
  <w:style w:type="paragraph" w:styleId="NormalWeb">
    <w:name w:val="Normal (Web)"/>
    <w:basedOn w:val="Normal"/>
    <w:uiPriority w:val="99"/>
    <w:semiHidden/>
    <w:unhideWhenUsed/>
    <w:rsid w:val="00FB2B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0">
    <w:name w:val="A0"/>
    <w:uiPriority w:val="99"/>
    <w:rsid w:val="00AC6E50"/>
    <w:rPr>
      <w:rFonts w:cs="Frutiger 45 Light"/>
      <w:b/>
      <w:bCs/>
      <w:color w:val="000000"/>
      <w:sz w:val="20"/>
      <w:szCs w:val="20"/>
    </w:rPr>
  </w:style>
  <w:style w:type="character" w:styleId="CommentReference">
    <w:name w:val="annotation reference"/>
    <w:basedOn w:val="DefaultParagraphFont"/>
    <w:uiPriority w:val="99"/>
    <w:semiHidden/>
    <w:unhideWhenUsed/>
    <w:rsid w:val="007422DB"/>
    <w:rPr>
      <w:sz w:val="16"/>
      <w:szCs w:val="16"/>
    </w:rPr>
  </w:style>
  <w:style w:type="paragraph" w:styleId="CommentText">
    <w:name w:val="annotation text"/>
    <w:basedOn w:val="Normal"/>
    <w:link w:val="CommentTextChar"/>
    <w:uiPriority w:val="99"/>
    <w:semiHidden/>
    <w:unhideWhenUsed/>
    <w:rsid w:val="007422DB"/>
    <w:pPr>
      <w:spacing w:line="240" w:lineRule="auto"/>
    </w:pPr>
    <w:rPr>
      <w:sz w:val="20"/>
      <w:szCs w:val="20"/>
    </w:rPr>
  </w:style>
  <w:style w:type="character" w:customStyle="1" w:styleId="CommentTextChar">
    <w:name w:val="Comment Text Char"/>
    <w:basedOn w:val="DefaultParagraphFont"/>
    <w:link w:val="CommentText"/>
    <w:uiPriority w:val="99"/>
    <w:semiHidden/>
    <w:rsid w:val="007422DB"/>
    <w:rPr>
      <w:sz w:val="20"/>
      <w:szCs w:val="20"/>
    </w:rPr>
  </w:style>
  <w:style w:type="paragraph" w:styleId="CommentSubject">
    <w:name w:val="annotation subject"/>
    <w:basedOn w:val="CommentText"/>
    <w:next w:val="CommentText"/>
    <w:link w:val="CommentSubjectChar"/>
    <w:uiPriority w:val="99"/>
    <w:semiHidden/>
    <w:unhideWhenUsed/>
    <w:rsid w:val="007422DB"/>
    <w:rPr>
      <w:b/>
      <w:bCs/>
    </w:rPr>
  </w:style>
  <w:style w:type="character" w:customStyle="1" w:styleId="CommentSubjectChar">
    <w:name w:val="Comment Subject Char"/>
    <w:basedOn w:val="CommentTextChar"/>
    <w:link w:val="CommentSubject"/>
    <w:uiPriority w:val="99"/>
    <w:semiHidden/>
    <w:rsid w:val="007422D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F7079"/>
    <w:pPr>
      <w:keepNext/>
      <w:numPr>
        <w:numId w:val="3"/>
      </w:numPr>
      <w:spacing w:after="260" w:line="260" w:lineRule="exact"/>
      <w:outlineLvl w:val="0"/>
    </w:pPr>
    <w:rPr>
      <w:rFonts w:eastAsia="Times New Roman" w:cs="Arial"/>
      <w:b/>
      <w:bCs/>
      <w:kern w:val="32"/>
      <w:sz w:val="20"/>
      <w:szCs w:val="32"/>
      <w:lang w:val="nl-NL" w:eastAsia="nl-NL"/>
    </w:rPr>
  </w:style>
  <w:style w:type="paragraph" w:styleId="Heading2">
    <w:name w:val="heading 2"/>
    <w:basedOn w:val="Normal"/>
    <w:next w:val="Normal"/>
    <w:link w:val="Heading2Char"/>
    <w:qFormat/>
    <w:rsid w:val="007F7079"/>
    <w:pPr>
      <w:keepNext/>
      <w:numPr>
        <w:ilvl w:val="1"/>
        <w:numId w:val="3"/>
      </w:numPr>
      <w:spacing w:after="260" w:line="260" w:lineRule="exact"/>
      <w:outlineLvl w:val="1"/>
    </w:pPr>
    <w:rPr>
      <w:rFonts w:eastAsia="Times New Roman" w:cs="Arial"/>
      <w:b/>
      <w:bCs/>
      <w:iCs/>
      <w:szCs w:val="28"/>
      <w:lang w:val="nl-NL" w:eastAsia="nl-NL"/>
    </w:rPr>
  </w:style>
  <w:style w:type="paragraph" w:styleId="Heading3">
    <w:name w:val="heading 3"/>
    <w:basedOn w:val="Normal"/>
    <w:next w:val="Normal"/>
    <w:link w:val="Heading3Char"/>
    <w:qFormat/>
    <w:rsid w:val="007F7079"/>
    <w:pPr>
      <w:keepNext/>
      <w:numPr>
        <w:ilvl w:val="2"/>
        <w:numId w:val="3"/>
      </w:numPr>
      <w:spacing w:after="0" w:line="260" w:lineRule="exact"/>
      <w:outlineLvl w:val="2"/>
    </w:pPr>
    <w:rPr>
      <w:rFonts w:eastAsia="Times New Roman" w:cs="Arial"/>
      <w:bCs/>
      <w:i/>
      <w:szCs w:val="2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623"/>
    <w:pPr>
      <w:ind w:left="720"/>
      <w:contextualSpacing/>
    </w:pPr>
  </w:style>
  <w:style w:type="paragraph" w:styleId="BalloonText">
    <w:name w:val="Balloon Text"/>
    <w:basedOn w:val="Normal"/>
    <w:link w:val="BalloonTextChar"/>
    <w:uiPriority w:val="99"/>
    <w:semiHidden/>
    <w:unhideWhenUsed/>
    <w:rsid w:val="00BE5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DD3"/>
    <w:rPr>
      <w:rFonts w:ascii="Tahoma" w:hAnsi="Tahoma" w:cs="Tahoma"/>
      <w:sz w:val="16"/>
      <w:szCs w:val="16"/>
    </w:rPr>
  </w:style>
  <w:style w:type="character" w:styleId="Hyperlink">
    <w:name w:val="Hyperlink"/>
    <w:basedOn w:val="DefaultParagraphFont"/>
    <w:uiPriority w:val="99"/>
    <w:unhideWhenUsed/>
    <w:rsid w:val="00BE5DD3"/>
    <w:rPr>
      <w:color w:val="0000FF" w:themeColor="hyperlink"/>
      <w:u w:val="single"/>
    </w:rPr>
  </w:style>
  <w:style w:type="character" w:customStyle="1" w:styleId="Heading1Char">
    <w:name w:val="Heading 1 Char"/>
    <w:basedOn w:val="DefaultParagraphFont"/>
    <w:link w:val="Heading1"/>
    <w:rsid w:val="007F7079"/>
    <w:rPr>
      <w:rFonts w:eastAsia="Times New Roman" w:cs="Arial"/>
      <w:b/>
      <w:bCs/>
      <w:kern w:val="32"/>
      <w:sz w:val="20"/>
      <w:szCs w:val="32"/>
      <w:lang w:val="nl-NL" w:eastAsia="nl-NL"/>
    </w:rPr>
  </w:style>
  <w:style w:type="character" w:customStyle="1" w:styleId="Heading2Char">
    <w:name w:val="Heading 2 Char"/>
    <w:basedOn w:val="DefaultParagraphFont"/>
    <w:link w:val="Heading2"/>
    <w:rsid w:val="007F7079"/>
    <w:rPr>
      <w:rFonts w:eastAsia="Times New Roman" w:cs="Arial"/>
      <w:b/>
      <w:bCs/>
      <w:iCs/>
      <w:szCs w:val="28"/>
      <w:lang w:val="nl-NL" w:eastAsia="nl-NL"/>
    </w:rPr>
  </w:style>
  <w:style w:type="character" w:customStyle="1" w:styleId="Heading3Char">
    <w:name w:val="Heading 3 Char"/>
    <w:basedOn w:val="DefaultParagraphFont"/>
    <w:link w:val="Heading3"/>
    <w:rsid w:val="007F7079"/>
    <w:rPr>
      <w:rFonts w:eastAsia="Times New Roman" w:cs="Arial"/>
      <w:bCs/>
      <w:i/>
      <w:szCs w:val="26"/>
      <w:lang w:val="nl-NL" w:eastAsia="nl-NL"/>
    </w:rPr>
  </w:style>
  <w:style w:type="paragraph" w:styleId="FootnoteText">
    <w:name w:val="footnote text"/>
    <w:basedOn w:val="Normal"/>
    <w:link w:val="FootnoteTextChar"/>
    <w:uiPriority w:val="99"/>
    <w:semiHidden/>
    <w:unhideWhenUsed/>
    <w:rsid w:val="007530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3072"/>
    <w:rPr>
      <w:sz w:val="20"/>
      <w:szCs w:val="20"/>
    </w:rPr>
  </w:style>
  <w:style w:type="character" w:styleId="FootnoteReference">
    <w:name w:val="footnote reference"/>
    <w:basedOn w:val="DefaultParagraphFont"/>
    <w:uiPriority w:val="99"/>
    <w:semiHidden/>
    <w:unhideWhenUsed/>
    <w:rsid w:val="00753072"/>
    <w:rPr>
      <w:vertAlign w:val="superscript"/>
    </w:rPr>
  </w:style>
  <w:style w:type="character" w:styleId="FollowedHyperlink">
    <w:name w:val="FollowedHyperlink"/>
    <w:basedOn w:val="DefaultParagraphFont"/>
    <w:uiPriority w:val="99"/>
    <w:semiHidden/>
    <w:unhideWhenUsed/>
    <w:rsid w:val="00FB2BE8"/>
    <w:rPr>
      <w:color w:val="800080" w:themeColor="followedHyperlink"/>
      <w:u w:val="single"/>
    </w:rPr>
  </w:style>
  <w:style w:type="paragraph" w:styleId="NormalWeb">
    <w:name w:val="Normal (Web)"/>
    <w:basedOn w:val="Normal"/>
    <w:uiPriority w:val="99"/>
    <w:semiHidden/>
    <w:unhideWhenUsed/>
    <w:rsid w:val="00FB2B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0">
    <w:name w:val="A0"/>
    <w:uiPriority w:val="99"/>
    <w:rsid w:val="00AC6E50"/>
    <w:rPr>
      <w:rFonts w:cs="Frutiger 45 Light"/>
      <w:b/>
      <w:bCs/>
      <w:color w:val="000000"/>
      <w:sz w:val="20"/>
      <w:szCs w:val="20"/>
    </w:rPr>
  </w:style>
  <w:style w:type="character" w:styleId="CommentReference">
    <w:name w:val="annotation reference"/>
    <w:basedOn w:val="DefaultParagraphFont"/>
    <w:uiPriority w:val="99"/>
    <w:semiHidden/>
    <w:unhideWhenUsed/>
    <w:rsid w:val="007422DB"/>
    <w:rPr>
      <w:sz w:val="16"/>
      <w:szCs w:val="16"/>
    </w:rPr>
  </w:style>
  <w:style w:type="paragraph" w:styleId="CommentText">
    <w:name w:val="annotation text"/>
    <w:basedOn w:val="Normal"/>
    <w:link w:val="CommentTextChar"/>
    <w:uiPriority w:val="99"/>
    <w:semiHidden/>
    <w:unhideWhenUsed/>
    <w:rsid w:val="007422DB"/>
    <w:pPr>
      <w:spacing w:line="240" w:lineRule="auto"/>
    </w:pPr>
    <w:rPr>
      <w:sz w:val="20"/>
      <w:szCs w:val="20"/>
    </w:rPr>
  </w:style>
  <w:style w:type="character" w:customStyle="1" w:styleId="CommentTextChar">
    <w:name w:val="Comment Text Char"/>
    <w:basedOn w:val="DefaultParagraphFont"/>
    <w:link w:val="CommentText"/>
    <w:uiPriority w:val="99"/>
    <w:semiHidden/>
    <w:rsid w:val="007422DB"/>
    <w:rPr>
      <w:sz w:val="20"/>
      <w:szCs w:val="20"/>
    </w:rPr>
  </w:style>
  <w:style w:type="paragraph" w:styleId="CommentSubject">
    <w:name w:val="annotation subject"/>
    <w:basedOn w:val="CommentText"/>
    <w:next w:val="CommentText"/>
    <w:link w:val="CommentSubjectChar"/>
    <w:uiPriority w:val="99"/>
    <w:semiHidden/>
    <w:unhideWhenUsed/>
    <w:rsid w:val="007422DB"/>
    <w:rPr>
      <w:b/>
      <w:bCs/>
    </w:rPr>
  </w:style>
  <w:style w:type="character" w:customStyle="1" w:styleId="CommentSubjectChar">
    <w:name w:val="Comment Subject Char"/>
    <w:basedOn w:val="CommentTextChar"/>
    <w:link w:val="CommentSubject"/>
    <w:uiPriority w:val="99"/>
    <w:semiHidden/>
    <w:rsid w:val="007422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60422">
      <w:bodyDiv w:val="1"/>
      <w:marLeft w:val="0"/>
      <w:marRight w:val="0"/>
      <w:marTop w:val="0"/>
      <w:marBottom w:val="0"/>
      <w:divBdr>
        <w:top w:val="none" w:sz="0" w:space="0" w:color="auto"/>
        <w:left w:val="none" w:sz="0" w:space="0" w:color="auto"/>
        <w:bottom w:val="none" w:sz="0" w:space="0" w:color="auto"/>
        <w:right w:val="none" w:sz="0" w:space="0" w:color="auto"/>
      </w:divBdr>
      <w:divsChild>
        <w:div w:id="144668338">
          <w:marLeft w:val="0"/>
          <w:marRight w:val="0"/>
          <w:marTop w:val="0"/>
          <w:marBottom w:val="0"/>
          <w:divBdr>
            <w:top w:val="none" w:sz="0" w:space="0" w:color="auto"/>
            <w:left w:val="none" w:sz="0" w:space="0" w:color="auto"/>
            <w:bottom w:val="none" w:sz="0" w:space="0" w:color="auto"/>
            <w:right w:val="none" w:sz="0" w:space="0" w:color="auto"/>
          </w:divBdr>
          <w:divsChild>
            <w:div w:id="698774413">
              <w:marLeft w:val="0"/>
              <w:marRight w:val="0"/>
              <w:marTop w:val="0"/>
              <w:marBottom w:val="0"/>
              <w:divBdr>
                <w:top w:val="none" w:sz="0" w:space="0" w:color="auto"/>
                <w:left w:val="none" w:sz="0" w:space="0" w:color="auto"/>
                <w:bottom w:val="none" w:sz="0" w:space="0" w:color="auto"/>
                <w:right w:val="none" w:sz="0" w:space="0" w:color="auto"/>
              </w:divBdr>
              <w:divsChild>
                <w:div w:id="6965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elnulrum.nl" TargetMode="Externa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ject2034.nl/"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geningenur.nl/nl/project/Toekomstbestendig-Ulrum.htm"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Bas.breman@wur.n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oject2034.nl"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3770-BBE0-4D4E-A428-25C73FEF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CAD06D8E.dotm</Template>
  <TotalTime>0</TotalTime>
  <Pages>3</Pages>
  <Words>2366</Words>
  <Characters>13490</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15825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Breman, Bas</dc:creator>
  <cp:lastModifiedBy>Matthieu, Babs</cp:lastModifiedBy>
  <cp:revision>2</cp:revision>
  <cp:lastPrinted>2017-05-22T07:55:00Z</cp:lastPrinted>
  <dcterms:created xsi:type="dcterms:W3CDTF">2017-05-23T14:46:00Z</dcterms:created>
  <dcterms:modified xsi:type="dcterms:W3CDTF">2017-05-23T14:46:00Z</dcterms:modified>
</cp:coreProperties>
</file>